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宋体" w:hAnsi="宋体" w:eastAsia="宋体"/>
          <w:color w:val="000000"/>
          <w:sz w:val="28"/>
          <w:szCs w:val="28"/>
          <w:lang w:eastAsia="zh-CN"/>
        </w:rPr>
      </w:pPr>
      <w:r>
        <w:rPr>
          <w:rFonts w:hint="eastAsia" w:ascii="宋体" w:hAnsi="宋体"/>
          <w:color w:val="000000"/>
          <w:sz w:val="28"/>
          <w:szCs w:val="28"/>
          <w:lang w:eastAsia="zh-CN"/>
        </w:rPr>
        <w:t>淮北市烈山区东风小学校园改造项目</w:t>
      </w:r>
    </w:p>
    <w:p>
      <w:pPr>
        <w:spacing w:line="520" w:lineRule="exact"/>
        <w:jc w:val="center"/>
        <w:rPr>
          <w:rFonts w:ascii="宋体"/>
          <w:color w:val="000000"/>
          <w:sz w:val="28"/>
          <w:szCs w:val="28"/>
        </w:rPr>
      </w:pPr>
      <w:r>
        <w:rPr>
          <w:rFonts w:hint="eastAsia" w:ascii="宋体" w:hAnsi="宋体"/>
          <w:color w:val="000000"/>
          <w:sz w:val="28"/>
          <w:szCs w:val="28"/>
        </w:rPr>
        <w:t>招标公告</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lang w:eastAsia="zh-CN"/>
        </w:rPr>
        <w:t>淮北市烈山区东风小学校园改造项目</w:t>
      </w:r>
      <w:r>
        <w:rPr>
          <w:rFonts w:hint="eastAsia" w:ascii="微软雅黑" w:hAnsi="微软雅黑" w:eastAsia="微软雅黑" w:cs="微软雅黑"/>
          <w:color w:val="333333"/>
          <w:shd w:val="clear" w:color="auto" w:fill="FFFFFF"/>
        </w:rPr>
        <w:t>，经有关部门批准，具备招标条件，现对该项目进行公开招标，有关招标事宜现公告如下：</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ascii="微软雅黑" w:hAnsi="微软雅黑" w:eastAsia="微软雅黑" w:cs="微软雅黑"/>
          <w:color w:val="333333"/>
          <w:shd w:val="clear" w:color="auto" w:fill="FFFFFF"/>
        </w:rPr>
        <w:t> </w:t>
      </w:r>
      <w:r>
        <w:rPr>
          <w:rFonts w:hint="eastAsia" w:ascii="微软雅黑" w:hAnsi="微软雅黑" w:eastAsia="微软雅黑" w:cs="微软雅黑"/>
          <w:color w:val="333333"/>
          <w:shd w:val="clear" w:color="auto" w:fill="FFFFFF"/>
        </w:rPr>
        <w:t>一、工程概况：</w:t>
      </w:r>
    </w:p>
    <w:p>
      <w:pPr>
        <w:pStyle w:val="2"/>
        <w:widowControl/>
        <w:shd w:val="clear" w:color="auto" w:fill="FFFFFF"/>
        <w:spacing w:before="75" w:beforeAutospacing="0" w:after="75" w:afterAutospacing="0" w:line="400" w:lineRule="exact"/>
        <w:ind w:firstLine="420"/>
        <w:jc w:val="both"/>
        <w:rPr>
          <w:rFonts w:hint="eastAsia" w:ascii="微软雅黑" w:hAnsi="微软雅黑" w:eastAsia="微软雅黑" w:cs="微软雅黑"/>
          <w:color w:val="333333"/>
          <w:shd w:val="clear" w:color="auto" w:fill="FFFFFF"/>
          <w:lang w:eastAsia="zh-CN"/>
        </w:rPr>
      </w:pPr>
      <w:r>
        <w:rPr>
          <w:rFonts w:hint="eastAsia" w:ascii="微软雅黑" w:hAnsi="微软雅黑" w:eastAsia="微软雅黑" w:cs="微软雅黑"/>
          <w:color w:val="333333"/>
          <w:shd w:val="clear" w:color="auto" w:fill="FFFFFF"/>
        </w:rPr>
        <w:t>工程名称：</w:t>
      </w:r>
      <w:r>
        <w:rPr>
          <w:rFonts w:hint="eastAsia" w:ascii="微软雅黑" w:hAnsi="微软雅黑" w:eastAsia="微软雅黑" w:cs="微软雅黑"/>
          <w:color w:val="333333"/>
          <w:shd w:val="clear" w:color="auto" w:fill="FFFFFF"/>
          <w:lang w:eastAsia="zh-CN"/>
        </w:rPr>
        <w:t>淮北市烈山区东风小学校园改造项目</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建设单位：淮北市烈山区教育局</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招标方式：公开招标</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shd w:val="clear" w:color="auto" w:fill="FFFFFF"/>
        </w:rPr>
      </w:pPr>
      <w:r>
        <w:rPr>
          <w:rFonts w:hint="eastAsia" w:ascii="微软雅黑" w:hAnsi="微软雅黑" w:eastAsia="微软雅黑" w:cs="微软雅黑"/>
          <w:color w:val="333333"/>
          <w:shd w:val="clear" w:color="auto" w:fill="FFFFFF"/>
        </w:rPr>
        <w:t>工程地点：淮北市烈山区</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建设规模：投资约</w:t>
      </w:r>
      <w:r>
        <w:rPr>
          <w:rFonts w:hint="eastAsia" w:ascii="微软雅黑" w:hAnsi="微软雅黑" w:eastAsia="微软雅黑" w:cs="微软雅黑"/>
          <w:color w:val="333333"/>
          <w:shd w:val="clear" w:color="auto" w:fill="FFFFFF"/>
          <w:lang w:val="en-US" w:eastAsia="zh-CN"/>
        </w:rPr>
        <w:t>44</w:t>
      </w:r>
      <w:r>
        <w:rPr>
          <w:rFonts w:hint="eastAsia" w:ascii="微软雅黑" w:hAnsi="微软雅黑" w:eastAsia="微软雅黑" w:cs="微软雅黑"/>
          <w:color w:val="333333"/>
          <w:shd w:val="clear" w:color="auto" w:fill="FFFFFF"/>
        </w:rPr>
        <w:t>万元</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资金来源：政府投资</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工期要求：</w:t>
      </w:r>
      <w:r>
        <w:rPr>
          <w:rFonts w:hint="eastAsia" w:ascii="微软雅黑" w:hAnsi="微软雅黑" w:eastAsia="微软雅黑" w:cs="微软雅黑"/>
          <w:color w:val="333333"/>
          <w:shd w:val="clear" w:color="auto" w:fill="FFFFFF"/>
          <w:lang w:val="en-US" w:eastAsia="zh-CN"/>
        </w:rPr>
        <w:t>2</w:t>
      </w:r>
      <w:r>
        <w:rPr>
          <w:rFonts w:ascii="微软雅黑" w:hAnsi="微软雅黑" w:eastAsia="微软雅黑" w:cs="微软雅黑"/>
          <w:color w:val="333333"/>
          <w:shd w:val="clear" w:color="auto" w:fill="FFFFFF"/>
        </w:rPr>
        <w:t>0</w:t>
      </w:r>
      <w:r>
        <w:rPr>
          <w:rFonts w:hint="eastAsia" w:ascii="微软雅黑" w:hAnsi="微软雅黑" w:eastAsia="微软雅黑" w:cs="微软雅黑"/>
          <w:color w:val="333333"/>
          <w:shd w:val="clear" w:color="auto" w:fill="FFFFFF"/>
        </w:rPr>
        <w:t>个日历天</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招标范围：详见工程量清单。</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标段划分：本项目共分为一个标段。</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ascii="微软雅黑" w:hAnsi="微软雅黑" w:eastAsia="微软雅黑" w:cs="微软雅黑"/>
          <w:color w:val="333333"/>
          <w:shd w:val="clear" w:color="auto" w:fill="FFFFFF"/>
        </w:rPr>
        <w:t> </w:t>
      </w:r>
      <w:r>
        <w:rPr>
          <w:rFonts w:hint="eastAsia" w:ascii="微软雅黑" w:hAnsi="微软雅黑" w:eastAsia="微软雅黑" w:cs="微软雅黑"/>
          <w:color w:val="333333"/>
          <w:shd w:val="clear" w:color="auto" w:fill="FFFFFF"/>
        </w:rPr>
        <w:t>二、投标人要求：</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shd w:val="clear" w:color="auto" w:fill="FFFFFF"/>
        </w:rPr>
      </w:pPr>
      <w:r>
        <w:rPr>
          <w:rFonts w:ascii="微软雅黑" w:hAnsi="微软雅黑" w:eastAsia="微软雅黑" w:cs="微软雅黑"/>
          <w:color w:val="333333"/>
          <w:shd w:val="clear" w:color="auto" w:fill="FFFFFF"/>
        </w:rPr>
        <w:t>1</w:t>
      </w:r>
      <w:r>
        <w:rPr>
          <w:rFonts w:hint="eastAsia" w:ascii="微软雅黑" w:hAnsi="微软雅黑" w:eastAsia="微软雅黑" w:cs="微软雅黑"/>
          <w:color w:val="333333"/>
          <w:shd w:val="clear" w:color="auto" w:fill="FFFFFF"/>
        </w:rPr>
        <w:t>、投标人资质等级要求：投标人须具备独立法人资格，具有</w:t>
      </w:r>
      <w:r>
        <w:rPr>
          <w:rFonts w:hint="eastAsia" w:ascii="微软雅黑" w:hAnsi="微软雅黑" w:eastAsia="微软雅黑" w:cs="微软雅黑"/>
          <w:color w:val="333333"/>
          <w:shd w:val="clear" w:color="auto" w:fill="FFFFFF"/>
          <w:lang w:eastAsia="zh-CN"/>
        </w:rPr>
        <w:t>市政公用</w:t>
      </w:r>
      <w:r>
        <w:rPr>
          <w:rFonts w:hint="eastAsia" w:ascii="微软雅黑" w:hAnsi="微软雅黑" w:eastAsia="微软雅黑" w:cs="微软雅黑"/>
          <w:color w:val="333333"/>
          <w:shd w:val="clear" w:color="auto" w:fill="FFFFFF"/>
        </w:rPr>
        <w:t>工程施工总承包三级或三级以上资质。</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shd w:val="clear" w:color="auto" w:fill="FFFFFF"/>
        </w:rPr>
      </w:pPr>
      <w:r>
        <w:rPr>
          <w:rFonts w:ascii="微软雅黑" w:hAnsi="微软雅黑" w:eastAsia="微软雅黑" w:cs="微软雅黑"/>
          <w:color w:val="333333"/>
          <w:shd w:val="clear" w:color="auto" w:fill="FFFFFF"/>
        </w:rPr>
        <w:t>2</w:t>
      </w:r>
      <w:r>
        <w:rPr>
          <w:rFonts w:hint="eastAsia" w:ascii="微软雅黑" w:hAnsi="微软雅黑" w:eastAsia="微软雅黑" w:cs="微软雅黑"/>
          <w:color w:val="333333"/>
          <w:shd w:val="clear" w:color="auto" w:fill="FFFFFF"/>
        </w:rPr>
        <w:t>、项目负责人资质要求：具有</w:t>
      </w:r>
      <w:r>
        <w:rPr>
          <w:rFonts w:hint="eastAsia" w:ascii="微软雅黑" w:hAnsi="微软雅黑" w:eastAsia="微软雅黑" w:cs="微软雅黑"/>
          <w:color w:val="333333"/>
          <w:shd w:val="clear" w:color="auto" w:fill="FFFFFF"/>
          <w:lang w:eastAsia="zh-CN"/>
        </w:rPr>
        <w:t>市政公用</w:t>
      </w:r>
      <w:r>
        <w:rPr>
          <w:rFonts w:hint="eastAsia" w:ascii="微软雅黑" w:hAnsi="微软雅黑" w:eastAsia="微软雅黑" w:cs="微软雅黑"/>
          <w:color w:val="333333"/>
          <w:shd w:val="clear" w:color="auto" w:fill="FFFFFF"/>
        </w:rPr>
        <w:t>工程专业贰级或贰级以上注册建造师执业资格及安全生产考核合格证书。无在建工程、无拟中标已公示项目，一经发现取消中标资格。</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ascii="微软雅黑" w:hAnsi="微软雅黑" w:eastAsia="微软雅黑" w:cs="微软雅黑"/>
          <w:color w:val="333333"/>
          <w:shd w:val="clear" w:color="auto" w:fill="FFFFFF"/>
        </w:rPr>
        <w:t>3</w:t>
      </w:r>
      <w:r>
        <w:rPr>
          <w:rFonts w:hint="eastAsia" w:ascii="微软雅黑" w:hAnsi="微软雅黑" w:eastAsia="微软雅黑" w:cs="微软雅黑"/>
          <w:color w:val="333333"/>
          <w:shd w:val="clear" w:color="auto" w:fill="FFFFFF"/>
        </w:rPr>
        <w:t>、本项目不接受联合体投标。</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ascii="微软雅黑" w:hAnsi="微软雅黑" w:eastAsia="微软雅黑" w:cs="微软雅黑"/>
          <w:color w:val="333333"/>
          <w:shd w:val="clear" w:color="auto" w:fill="FFFFFF"/>
        </w:rPr>
        <w:t>4</w:t>
      </w:r>
      <w:r>
        <w:rPr>
          <w:rFonts w:hint="eastAsia" w:ascii="微软雅黑" w:hAnsi="微软雅黑" w:eastAsia="微软雅黑" w:cs="微软雅黑"/>
          <w:color w:val="333333"/>
          <w:shd w:val="clear" w:color="auto" w:fill="FFFFFF"/>
        </w:rPr>
        <w:t>、本工程实行资格后审，详见资格后审表。</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ascii="微软雅黑" w:hAnsi="微软雅黑" w:eastAsia="微软雅黑" w:cs="微软雅黑"/>
          <w:color w:val="333333"/>
          <w:shd w:val="clear" w:color="auto" w:fill="FFFFFF"/>
        </w:rPr>
        <w:t>5</w:t>
      </w:r>
      <w:r>
        <w:rPr>
          <w:rFonts w:hint="eastAsia" w:ascii="微软雅黑" w:hAnsi="微软雅黑" w:eastAsia="微软雅黑" w:cs="微软雅黑"/>
          <w:color w:val="333333"/>
          <w:shd w:val="clear" w:color="auto" w:fill="FFFFFF"/>
        </w:rPr>
        <w:t>、投标保证金详见招标文件。</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ascii="微软雅黑" w:hAnsi="微软雅黑" w:eastAsia="微软雅黑" w:cs="微软雅黑"/>
          <w:color w:val="333333"/>
          <w:shd w:val="clear" w:color="auto" w:fill="FFFFFF"/>
        </w:rPr>
        <w:t>6</w:t>
      </w:r>
      <w:r>
        <w:rPr>
          <w:rFonts w:hint="eastAsia" w:ascii="微软雅黑" w:hAnsi="微软雅黑" w:eastAsia="微软雅黑" w:cs="微软雅黑"/>
          <w:color w:val="333333"/>
          <w:shd w:val="clear" w:color="auto" w:fill="FFFFFF"/>
        </w:rPr>
        <w:t>、开标时，法定代表人或委托代理人必须到场。</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ascii="微软雅黑" w:hAnsi="微软雅黑" w:eastAsia="微软雅黑" w:cs="微软雅黑"/>
          <w:color w:val="333333"/>
          <w:shd w:val="clear" w:color="auto" w:fill="FFFFFF"/>
        </w:rPr>
        <w:t>7</w:t>
      </w:r>
      <w:r>
        <w:rPr>
          <w:rFonts w:hint="eastAsia" w:ascii="微软雅黑" w:hAnsi="微软雅黑" w:eastAsia="微软雅黑" w:cs="微软雅黑"/>
          <w:color w:val="333333"/>
          <w:shd w:val="clear" w:color="auto" w:fill="FFFFFF"/>
        </w:rPr>
        <w:t>、本项目实行资格后审，采用公开摇号方式选定中标人。</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三、发布公告的媒介</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本次招标公告在淮北市烈山区人民政府网（</w:t>
      </w:r>
      <w:r>
        <w:rPr>
          <w:rFonts w:ascii="微软雅黑" w:hAnsi="微软雅黑" w:eastAsia="微软雅黑" w:cs="微软雅黑"/>
          <w:color w:val="333333"/>
          <w:shd w:val="clear" w:color="auto" w:fill="FFFFFF"/>
        </w:rPr>
        <w:t>http://www.lieshan.gov.cn</w:t>
      </w:r>
      <w:r>
        <w:rPr>
          <w:rFonts w:hint="eastAsia" w:ascii="微软雅黑" w:hAnsi="微软雅黑" w:eastAsia="微软雅黑" w:cs="微软雅黑"/>
          <w:color w:val="333333"/>
          <w:shd w:val="clear" w:color="auto" w:fill="FFFFFF"/>
        </w:rPr>
        <w:t>）上发布</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四、凡有意参加投标人必须于</w:t>
      </w:r>
      <w:r>
        <w:rPr>
          <w:rFonts w:ascii="微软雅黑" w:hAnsi="微软雅黑" w:eastAsia="微软雅黑" w:cs="微软雅黑"/>
          <w:color w:val="333333"/>
          <w:shd w:val="clear" w:color="auto" w:fill="FFFFFF"/>
        </w:rPr>
        <w:t>2020</w:t>
      </w:r>
      <w:r>
        <w:rPr>
          <w:rFonts w:hint="eastAsia" w:ascii="微软雅黑" w:hAnsi="微软雅黑" w:eastAsia="微软雅黑" w:cs="微软雅黑"/>
          <w:color w:val="333333"/>
          <w:shd w:val="clear" w:color="auto" w:fill="FFFFFF"/>
        </w:rPr>
        <w:t>年</w:t>
      </w:r>
      <w:r>
        <w:rPr>
          <w:rFonts w:ascii="微软雅黑" w:hAnsi="微软雅黑" w:eastAsia="微软雅黑" w:cs="微软雅黑"/>
          <w:color w:val="333333"/>
          <w:u w:val="single"/>
          <w:shd w:val="clear" w:color="auto" w:fill="FFFFFF"/>
        </w:rPr>
        <w:t xml:space="preserve"> </w:t>
      </w:r>
      <w:r>
        <w:rPr>
          <w:rFonts w:hint="eastAsia" w:ascii="微软雅黑" w:hAnsi="微软雅黑" w:eastAsia="微软雅黑" w:cs="微软雅黑"/>
          <w:color w:val="333333"/>
          <w:u w:val="single"/>
          <w:shd w:val="clear" w:color="auto" w:fill="FFFFFF"/>
          <w:lang w:val="en-US" w:eastAsia="zh-CN"/>
        </w:rPr>
        <w:t xml:space="preserve">11 </w:t>
      </w:r>
      <w:r>
        <w:rPr>
          <w:rFonts w:ascii="微软雅黑" w:hAnsi="微软雅黑" w:eastAsia="微软雅黑" w:cs="微软雅黑"/>
          <w:color w:val="333333"/>
          <w:u w:val="single"/>
          <w:shd w:val="clear" w:color="auto" w:fill="FFFFFF"/>
        </w:rPr>
        <w:t xml:space="preserve"> </w:t>
      </w:r>
      <w:r>
        <w:rPr>
          <w:rFonts w:hint="eastAsia" w:ascii="微软雅黑" w:hAnsi="微软雅黑" w:eastAsia="微软雅黑" w:cs="微软雅黑"/>
          <w:color w:val="333333"/>
          <w:shd w:val="clear" w:color="auto" w:fill="FFFFFF"/>
        </w:rPr>
        <w:t>月</w:t>
      </w:r>
      <w:r>
        <w:rPr>
          <w:rFonts w:ascii="微软雅黑" w:hAnsi="微软雅黑" w:eastAsia="微软雅黑" w:cs="微软雅黑"/>
          <w:color w:val="333333"/>
          <w:u w:val="single"/>
          <w:shd w:val="clear" w:color="auto" w:fill="FFFFFF"/>
        </w:rPr>
        <w:t xml:space="preserve"> </w:t>
      </w:r>
      <w:r>
        <w:rPr>
          <w:rFonts w:hint="eastAsia" w:ascii="微软雅黑" w:hAnsi="微软雅黑" w:eastAsia="微软雅黑" w:cs="微软雅黑"/>
          <w:color w:val="333333"/>
          <w:u w:val="single"/>
          <w:shd w:val="clear" w:color="auto" w:fill="FFFFFF"/>
          <w:lang w:val="en-US" w:eastAsia="zh-CN"/>
        </w:rPr>
        <w:t>10</w:t>
      </w:r>
      <w:r>
        <w:rPr>
          <w:rFonts w:ascii="微软雅黑" w:hAnsi="微软雅黑" w:eastAsia="微软雅黑" w:cs="微软雅黑"/>
          <w:color w:val="333333"/>
          <w:u w:val="single"/>
          <w:shd w:val="clear" w:color="auto" w:fill="FFFFFF"/>
        </w:rPr>
        <w:t xml:space="preserve"> </w:t>
      </w:r>
      <w:r>
        <w:rPr>
          <w:rFonts w:hint="eastAsia" w:ascii="微软雅黑" w:hAnsi="微软雅黑" w:eastAsia="微软雅黑" w:cs="微软雅黑"/>
          <w:color w:val="333333"/>
          <w:shd w:val="clear" w:color="auto" w:fill="FFFFFF"/>
        </w:rPr>
        <w:t>日至</w:t>
      </w:r>
      <w:r>
        <w:rPr>
          <w:rFonts w:ascii="微软雅黑" w:hAnsi="微软雅黑" w:eastAsia="微软雅黑" w:cs="微软雅黑"/>
          <w:color w:val="333333"/>
          <w:shd w:val="clear" w:color="auto" w:fill="FFFFFF"/>
        </w:rPr>
        <w:t>2020</w:t>
      </w:r>
      <w:r>
        <w:rPr>
          <w:rFonts w:hint="eastAsia" w:ascii="微软雅黑" w:hAnsi="微软雅黑" w:eastAsia="微软雅黑" w:cs="微软雅黑"/>
          <w:color w:val="333333"/>
          <w:shd w:val="clear" w:color="auto" w:fill="FFFFFF"/>
        </w:rPr>
        <w:t>年</w:t>
      </w:r>
      <w:r>
        <w:rPr>
          <w:rFonts w:ascii="微软雅黑" w:hAnsi="微软雅黑" w:eastAsia="微软雅黑" w:cs="微软雅黑"/>
          <w:color w:val="333333"/>
          <w:u w:val="single"/>
          <w:shd w:val="clear" w:color="auto" w:fill="FFFFFF"/>
        </w:rPr>
        <w:t xml:space="preserve"> </w:t>
      </w:r>
      <w:r>
        <w:rPr>
          <w:rFonts w:hint="eastAsia" w:ascii="微软雅黑" w:hAnsi="微软雅黑" w:eastAsia="微软雅黑" w:cs="微软雅黑"/>
          <w:color w:val="333333"/>
          <w:u w:val="single"/>
          <w:shd w:val="clear" w:color="auto" w:fill="FFFFFF"/>
          <w:lang w:val="en-US" w:eastAsia="zh-CN"/>
        </w:rPr>
        <w:t>11</w:t>
      </w:r>
      <w:r>
        <w:rPr>
          <w:rFonts w:ascii="微软雅黑" w:hAnsi="微软雅黑" w:eastAsia="微软雅黑" w:cs="微软雅黑"/>
          <w:color w:val="333333"/>
          <w:u w:val="single"/>
          <w:shd w:val="clear" w:color="auto" w:fill="FFFFFF"/>
        </w:rPr>
        <w:t xml:space="preserve"> </w:t>
      </w:r>
      <w:r>
        <w:rPr>
          <w:rFonts w:hint="eastAsia" w:ascii="微软雅黑" w:hAnsi="微软雅黑" w:eastAsia="微软雅黑" w:cs="微软雅黑"/>
          <w:color w:val="333333"/>
          <w:shd w:val="clear" w:color="auto" w:fill="FFFFFF"/>
        </w:rPr>
        <w:t>月</w:t>
      </w:r>
      <w:r>
        <w:rPr>
          <w:rFonts w:ascii="微软雅黑" w:hAnsi="微软雅黑" w:eastAsia="微软雅黑" w:cs="微软雅黑"/>
          <w:color w:val="333333"/>
          <w:u w:val="single"/>
          <w:shd w:val="clear" w:color="auto" w:fill="FFFFFF"/>
        </w:rPr>
        <w:t xml:space="preserve"> </w:t>
      </w:r>
      <w:r>
        <w:rPr>
          <w:rFonts w:hint="eastAsia" w:ascii="微软雅黑" w:hAnsi="微软雅黑" w:eastAsia="微软雅黑" w:cs="微软雅黑"/>
          <w:color w:val="333333"/>
          <w:u w:val="single"/>
          <w:shd w:val="clear" w:color="auto" w:fill="FFFFFF"/>
          <w:lang w:val="en-US" w:eastAsia="zh-CN"/>
        </w:rPr>
        <w:t>17</w:t>
      </w:r>
      <w:r>
        <w:rPr>
          <w:rFonts w:ascii="微软雅黑" w:hAnsi="微软雅黑" w:eastAsia="微软雅黑" w:cs="微软雅黑"/>
          <w:color w:val="333333"/>
          <w:u w:val="single"/>
          <w:shd w:val="clear" w:color="auto" w:fill="FFFFFF"/>
        </w:rPr>
        <w:t xml:space="preserve"> </w:t>
      </w:r>
      <w:r>
        <w:rPr>
          <w:rFonts w:hint="eastAsia" w:ascii="微软雅黑" w:hAnsi="微软雅黑" w:eastAsia="微软雅黑" w:cs="微软雅黑"/>
          <w:color w:val="333333"/>
          <w:shd w:val="clear" w:color="auto" w:fill="FFFFFF"/>
        </w:rPr>
        <w:t>日</w:t>
      </w:r>
      <w:r>
        <w:rPr>
          <w:rFonts w:ascii="微软雅黑" w:hAnsi="微软雅黑" w:eastAsia="微软雅黑" w:cs="微软雅黑"/>
          <w:color w:val="333333"/>
          <w:u w:val="single"/>
          <w:shd w:val="clear" w:color="auto" w:fill="FFFFFF"/>
        </w:rPr>
        <w:t xml:space="preserve"> </w:t>
      </w:r>
      <w:r>
        <w:rPr>
          <w:rFonts w:hint="eastAsia" w:ascii="微软雅黑" w:hAnsi="微软雅黑" w:eastAsia="微软雅黑" w:cs="微软雅黑"/>
          <w:color w:val="333333"/>
          <w:u w:val="single"/>
          <w:shd w:val="clear" w:color="auto" w:fill="FFFFFF"/>
          <w:lang w:val="en-US" w:eastAsia="zh-CN"/>
        </w:rPr>
        <w:t xml:space="preserve">9:00 </w:t>
      </w:r>
      <w:r>
        <w:rPr>
          <w:rFonts w:ascii="微软雅黑" w:hAnsi="微软雅黑" w:eastAsia="微软雅黑" w:cs="微软雅黑"/>
          <w:color w:val="333333"/>
          <w:u w:val="single"/>
          <w:shd w:val="clear" w:color="auto" w:fill="FFFFFF"/>
        </w:rPr>
        <w:t xml:space="preserve"> </w:t>
      </w:r>
      <w:r>
        <w:rPr>
          <w:rFonts w:hint="eastAsia" w:ascii="微软雅黑" w:hAnsi="微软雅黑" w:eastAsia="微软雅黑" w:cs="微软雅黑"/>
          <w:color w:val="333333"/>
          <w:shd w:val="clear" w:color="auto" w:fill="FFFFFF"/>
        </w:rPr>
        <w:t>时前在淮北市烈山区人民政府网站（</w:t>
      </w:r>
      <w:r>
        <w:rPr>
          <w:rFonts w:ascii="微软雅黑" w:hAnsi="微软雅黑" w:eastAsia="微软雅黑" w:cs="微软雅黑"/>
          <w:color w:val="333333"/>
          <w:shd w:val="clear" w:color="auto" w:fill="FFFFFF"/>
        </w:rPr>
        <w:t>http://www.lieshan.gov.cn</w:t>
      </w:r>
      <w:r>
        <w:rPr>
          <w:rFonts w:hint="eastAsia" w:ascii="微软雅黑" w:hAnsi="微软雅黑" w:eastAsia="微软雅黑" w:cs="微软雅黑"/>
          <w:color w:val="333333"/>
          <w:shd w:val="clear" w:color="auto" w:fill="FFFFFF"/>
        </w:rPr>
        <w:t>）下载招标文件及其它相关资料。</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五、招标文件获取方式：网上下载，网址：淮北市烈山区人民政府网站（</w:t>
      </w:r>
      <w:r>
        <w:rPr>
          <w:rFonts w:ascii="微软雅黑" w:hAnsi="微软雅黑" w:eastAsia="微软雅黑" w:cs="微软雅黑"/>
          <w:color w:val="333333"/>
          <w:shd w:val="clear" w:color="auto" w:fill="FFFFFF"/>
        </w:rPr>
        <w:t>http://www.lieshan.gov.cn</w:t>
      </w:r>
      <w:r>
        <w:rPr>
          <w:rFonts w:hint="eastAsia" w:ascii="微软雅黑" w:hAnsi="微软雅黑" w:eastAsia="微软雅黑" w:cs="微软雅黑"/>
          <w:color w:val="333333"/>
          <w:shd w:val="clear" w:color="auto" w:fill="FFFFFF"/>
        </w:rPr>
        <w:t>），通知公告本公告附件中下载。</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六、投标文件的递交</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ascii="微软雅黑" w:hAnsi="微软雅黑" w:eastAsia="微软雅黑" w:cs="微软雅黑"/>
          <w:color w:val="333333"/>
          <w:shd w:val="clear" w:color="auto" w:fill="FFFFFF"/>
        </w:rPr>
        <w:t>6.1</w:t>
      </w:r>
      <w:r>
        <w:rPr>
          <w:rFonts w:hint="eastAsia" w:ascii="微软雅黑" w:hAnsi="微软雅黑" w:eastAsia="微软雅黑" w:cs="微软雅黑"/>
          <w:color w:val="333333"/>
          <w:shd w:val="clear" w:color="auto" w:fill="FFFFFF"/>
        </w:rPr>
        <w:t>投标文件递交的截止时间、地点：详见招标文件。</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ascii="微软雅黑" w:hAnsi="微软雅黑" w:eastAsia="微软雅黑" w:cs="微软雅黑"/>
          <w:color w:val="333333"/>
          <w:shd w:val="clear" w:color="auto" w:fill="FFFFFF"/>
        </w:rPr>
        <w:t>6.2</w:t>
      </w:r>
      <w:r>
        <w:rPr>
          <w:rFonts w:hint="eastAsia" w:ascii="微软雅黑" w:hAnsi="微软雅黑" w:eastAsia="微软雅黑" w:cs="微软雅黑"/>
          <w:color w:val="333333"/>
          <w:shd w:val="clear" w:color="auto" w:fill="FFFFFF"/>
        </w:rPr>
        <w:t>、逾期送达的或者未送达指定地点的投标文件，招标人不予受理。</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ascii="微软雅黑" w:hAnsi="微软雅黑" w:eastAsia="微软雅黑" w:cs="微软雅黑"/>
          <w:color w:val="333333"/>
          <w:shd w:val="clear" w:color="auto" w:fill="FFFFFF"/>
        </w:rPr>
        <w:t>6.3</w:t>
      </w:r>
      <w:r>
        <w:rPr>
          <w:rFonts w:hint="eastAsia" w:ascii="微软雅黑" w:hAnsi="微软雅黑" w:eastAsia="微软雅黑" w:cs="微软雅黑"/>
          <w:color w:val="333333"/>
          <w:shd w:val="clear" w:color="auto" w:fill="FFFFFF"/>
        </w:rPr>
        <w:t>、投标截止时间：详见招标文件</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七、踏勘现场：投标人自行进行现场踏勘，充分了解现场情况以获得一切可能影响投标报价的直接资料；中标后不得再对现场因素提出非议。</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八、其它说明：招标公告与招标文件不一致的，以招标文件为准。、</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九、联系方式</w:t>
      </w:r>
    </w:p>
    <w:tbl>
      <w:tblPr>
        <w:tblStyle w:val="3"/>
        <w:tblW w:w="0" w:type="auto"/>
        <w:tblInd w:w="0" w:type="dxa"/>
        <w:tblLayout w:type="autofit"/>
        <w:tblCellMar>
          <w:top w:w="0" w:type="dxa"/>
          <w:left w:w="0" w:type="dxa"/>
          <w:bottom w:w="0" w:type="dxa"/>
          <w:right w:w="0" w:type="dxa"/>
        </w:tblCellMar>
      </w:tblPr>
      <w:tblGrid>
        <w:gridCol w:w="3809"/>
        <w:gridCol w:w="4497"/>
      </w:tblGrid>
      <w:tr>
        <w:tc>
          <w:tcPr>
            <w:tcW w:w="4365" w:type="dxa"/>
            <w:shd w:val="clear" w:color="auto" w:fill="FFFFFF"/>
            <w:tcMar>
              <w:top w:w="0" w:type="dxa"/>
              <w:left w:w="0" w:type="dxa"/>
              <w:bottom w:w="0" w:type="dxa"/>
              <w:right w:w="0" w:type="dxa"/>
            </w:tcMar>
          </w:tcPr>
          <w:p>
            <w:pPr>
              <w:pStyle w:val="2"/>
              <w:widowControl/>
              <w:spacing w:before="75" w:beforeAutospacing="0" w:after="75" w:afterAutospacing="0" w:line="400" w:lineRule="exact"/>
              <w:jc w:val="both"/>
            </w:pPr>
            <w:r>
              <w:rPr>
                <w:rFonts w:hint="eastAsia" w:ascii="微软雅黑" w:hAnsi="微软雅黑" w:eastAsia="微软雅黑" w:cs="微软雅黑"/>
                <w:color w:val="333333"/>
              </w:rPr>
              <w:t>招标人：淮北市烈山区教育局（盖章）</w:t>
            </w:r>
          </w:p>
          <w:p>
            <w:pPr>
              <w:pStyle w:val="2"/>
              <w:widowControl/>
              <w:spacing w:before="75" w:beforeAutospacing="0" w:after="75" w:afterAutospacing="0" w:line="400" w:lineRule="exact"/>
              <w:jc w:val="both"/>
            </w:pPr>
            <w:r>
              <w:rPr>
                <w:rFonts w:hint="eastAsia" w:ascii="微软雅黑" w:hAnsi="微软雅黑" w:eastAsia="微软雅黑" w:cs="微软雅黑"/>
                <w:color w:val="333333"/>
              </w:rPr>
              <w:t>地</w:t>
            </w:r>
            <w:r>
              <w:rPr>
                <w:rFonts w:ascii="微软雅黑" w:hAnsi="微软雅黑" w:eastAsia="微软雅黑" w:cs="微软雅黑"/>
                <w:color w:val="333333"/>
              </w:rPr>
              <w:t>  </w:t>
            </w:r>
            <w:r>
              <w:rPr>
                <w:rFonts w:hint="eastAsia" w:ascii="微软雅黑" w:hAnsi="微软雅黑" w:eastAsia="微软雅黑" w:cs="微软雅黑"/>
                <w:color w:val="333333"/>
              </w:rPr>
              <w:t>址：</w:t>
            </w:r>
            <w:r>
              <w:rPr>
                <w:rFonts w:ascii="微软雅黑" w:hAnsi="微软雅黑" w:eastAsia="微软雅黑" w:cs="微软雅黑"/>
                <w:color w:val="333333"/>
              </w:rPr>
              <w:t> </w:t>
            </w:r>
            <w:r>
              <w:rPr>
                <w:rFonts w:hint="eastAsia" w:ascii="微软雅黑" w:hAnsi="微软雅黑" w:eastAsia="微软雅黑" w:cs="微软雅黑"/>
                <w:color w:val="333333"/>
              </w:rPr>
              <w:t>淮北市烈山区沱河东路北</w:t>
            </w:r>
            <w:r>
              <w:rPr>
                <w:rFonts w:ascii="微软雅黑" w:hAnsi="微软雅黑" w:eastAsia="微软雅黑" w:cs="微软雅黑"/>
                <w:color w:val="333333"/>
              </w:rPr>
              <w:t xml:space="preserve">       </w:t>
            </w:r>
          </w:p>
          <w:p>
            <w:pPr>
              <w:pStyle w:val="2"/>
              <w:widowControl/>
              <w:spacing w:before="75" w:beforeAutospacing="0" w:after="75" w:afterAutospacing="0" w:line="400" w:lineRule="exact"/>
              <w:jc w:val="both"/>
            </w:pPr>
            <w:r>
              <w:rPr>
                <w:rFonts w:hint="eastAsia" w:ascii="微软雅黑" w:hAnsi="微软雅黑" w:eastAsia="微软雅黑" w:cs="微软雅黑"/>
                <w:color w:val="333333"/>
              </w:rPr>
              <w:t>邮</w:t>
            </w:r>
            <w:r>
              <w:rPr>
                <w:rFonts w:ascii="微软雅黑" w:hAnsi="微软雅黑" w:eastAsia="微软雅黑" w:cs="微软雅黑"/>
                <w:color w:val="333333"/>
              </w:rPr>
              <w:t>   </w:t>
            </w:r>
            <w:r>
              <w:rPr>
                <w:rFonts w:hint="eastAsia" w:ascii="微软雅黑" w:hAnsi="微软雅黑" w:eastAsia="微软雅黑" w:cs="微软雅黑"/>
                <w:color w:val="333333"/>
              </w:rPr>
              <w:t>编：</w:t>
            </w:r>
            <w:r>
              <w:rPr>
                <w:rFonts w:ascii="微软雅黑" w:hAnsi="微软雅黑" w:eastAsia="微软雅黑" w:cs="微软雅黑"/>
                <w:color w:val="333333"/>
              </w:rPr>
              <w:t> 235000</w:t>
            </w:r>
          </w:p>
          <w:p>
            <w:pPr>
              <w:pStyle w:val="2"/>
              <w:widowControl/>
              <w:spacing w:before="75" w:beforeAutospacing="0" w:after="75" w:afterAutospacing="0" w:line="400" w:lineRule="exact"/>
              <w:jc w:val="both"/>
              <w:rPr>
                <w:rFonts w:hint="eastAsia" w:eastAsia="微软雅黑"/>
                <w:lang w:eastAsia="zh-CN"/>
              </w:rPr>
            </w:pPr>
            <w:r>
              <w:rPr>
                <w:rFonts w:hint="eastAsia" w:ascii="微软雅黑" w:hAnsi="微软雅黑" w:eastAsia="微软雅黑" w:cs="微软雅黑"/>
                <w:color w:val="333333"/>
              </w:rPr>
              <w:t>联</w:t>
            </w:r>
            <w:r>
              <w:rPr>
                <w:rFonts w:ascii="微软雅黑" w:hAnsi="微软雅黑" w:eastAsia="微软雅黑" w:cs="微软雅黑"/>
                <w:color w:val="333333"/>
              </w:rPr>
              <w:t xml:space="preserve"> </w:t>
            </w:r>
            <w:r>
              <w:rPr>
                <w:rFonts w:hint="eastAsia" w:ascii="微软雅黑" w:hAnsi="微软雅黑" w:eastAsia="微软雅黑" w:cs="微软雅黑"/>
                <w:color w:val="333333"/>
              </w:rPr>
              <w:t>系</w:t>
            </w:r>
            <w:r>
              <w:rPr>
                <w:rFonts w:ascii="微软雅黑" w:hAnsi="微软雅黑" w:eastAsia="微软雅黑" w:cs="微软雅黑"/>
                <w:color w:val="333333"/>
              </w:rPr>
              <w:t xml:space="preserve"> </w:t>
            </w:r>
            <w:r>
              <w:rPr>
                <w:rFonts w:hint="eastAsia" w:ascii="微软雅黑" w:hAnsi="微软雅黑" w:eastAsia="微软雅黑" w:cs="微软雅黑"/>
                <w:color w:val="333333"/>
              </w:rPr>
              <w:t>人：宋</w:t>
            </w:r>
            <w:r>
              <w:rPr>
                <w:rFonts w:hint="eastAsia" w:ascii="微软雅黑" w:hAnsi="微软雅黑" w:eastAsia="微软雅黑" w:cs="微软雅黑"/>
                <w:color w:val="333333"/>
                <w:lang w:eastAsia="zh-CN"/>
              </w:rPr>
              <w:t>彬</w:t>
            </w:r>
          </w:p>
          <w:p>
            <w:pPr>
              <w:pStyle w:val="2"/>
              <w:widowControl/>
              <w:spacing w:before="75" w:beforeAutospacing="0" w:after="75" w:afterAutospacing="0" w:line="400" w:lineRule="exact"/>
              <w:jc w:val="both"/>
              <w:rPr>
                <w:rFonts w:eastAsia="微软雅黑"/>
              </w:rPr>
            </w:pPr>
            <w:r>
              <w:rPr>
                <w:rFonts w:hint="eastAsia" w:ascii="微软雅黑" w:hAnsi="微软雅黑" w:eastAsia="微软雅黑" w:cs="微软雅黑"/>
                <w:color w:val="333333"/>
              </w:rPr>
              <w:t>电</w:t>
            </w:r>
            <w:r>
              <w:rPr>
                <w:rFonts w:ascii="微软雅黑" w:hAnsi="微软雅黑" w:eastAsia="微软雅黑" w:cs="微软雅黑"/>
                <w:color w:val="333333"/>
              </w:rPr>
              <w:t>   </w:t>
            </w:r>
            <w:r>
              <w:rPr>
                <w:rFonts w:hint="eastAsia" w:ascii="微软雅黑" w:hAnsi="微软雅黑" w:eastAsia="微软雅黑" w:cs="微软雅黑"/>
                <w:color w:val="333333"/>
              </w:rPr>
              <w:t>话：</w:t>
            </w:r>
            <w:r>
              <w:rPr>
                <w:rFonts w:ascii="微软雅黑" w:hAnsi="微软雅黑" w:eastAsia="微软雅黑" w:cs="微软雅黑"/>
                <w:color w:val="333333"/>
              </w:rPr>
              <w:t xml:space="preserve"> 0561-4087395</w:t>
            </w:r>
          </w:p>
        </w:tc>
        <w:tc>
          <w:tcPr>
            <w:tcW w:w="5355" w:type="dxa"/>
            <w:shd w:val="clear" w:color="auto" w:fill="FFFFFF"/>
            <w:tcMar>
              <w:top w:w="0" w:type="dxa"/>
              <w:left w:w="0" w:type="dxa"/>
              <w:bottom w:w="0" w:type="dxa"/>
              <w:right w:w="0" w:type="dxa"/>
            </w:tcMar>
          </w:tcPr>
          <w:p>
            <w:pPr>
              <w:pStyle w:val="2"/>
              <w:widowControl/>
              <w:spacing w:before="75" w:beforeAutospacing="0" w:after="75" w:afterAutospacing="0" w:line="400" w:lineRule="exact"/>
              <w:jc w:val="both"/>
            </w:pPr>
            <w:r>
              <w:rPr>
                <w:rFonts w:hint="eastAsia" w:ascii="微软雅黑" w:hAnsi="微软雅黑" w:eastAsia="微软雅黑" w:cs="微软雅黑"/>
                <w:color w:val="333333"/>
              </w:rPr>
              <w:t>招标代理机构：安徽华顺工程建设咨询有限公司（盖章）</w:t>
            </w:r>
          </w:p>
          <w:p>
            <w:pPr>
              <w:pStyle w:val="2"/>
              <w:widowControl/>
              <w:spacing w:before="75" w:beforeAutospacing="0" w:after="75" w:afterAutospacing="0" w:line="400" w:lineRule="exact"/>
              <w:jc w:val="both"/>
              <w:rPr>
                <w:rFonts w:ascii="微软雅黑" w:hAnsi="微软雅黑" w:eastAsia="微软雅黑" w:cs="微软雅黑"/>
                <w:color w:val="333333"/>
              </w:rPr>
            </w:pPr>
            <w:r>
              <w:rPr>
                <w:rFonts w:hint="eastAsia" w:ascii="微软雅黑" w:hAnsi="微软雅黑" w:eastAsia="微软雅黑" w:cs="微软雅黑"/>
                <w:color w:val="333333"/>
              </w:rPr>
              <w:t>地</w:t>
            </w:r>
            <w:r>
              <w:rPr>
                <w:rFonts w:ascii="微软雅黑" w:hAnsi="微软雅黑" w:eastAsia="微软雅黑" w:cs="微软雅黑"/>
                <w:color w:val="333333"/>
              </w:rPr>
              <w:t>   </w:t>
            </w:r>
            <w:r>
              <w:rPr>
                <w:rFonts w:hint="eastAsia" w:ascii="微软雅黑" w:hAnsi="微软雅黑" w:eastAsia="微软雅黑" w:cs="微软雅黑"/>
                <w:color w:val="333333"/>
              </w:rPr>
              <w:t>址：淮北市相山区新城国际</w:t>
            </w:r>
            <w:r>
              <w:rPr>
                <w:rFonts w:hint="eastAsia" w:ascii="微软雅黑" w:hAnsi="微软雅黑" w:eastAsia="微软雅黑" w:cs="微软雅黑"/>
                <w:color w:val="333333"/>
                <w:lang w:val="en-US" w:eastAsia="zh-CN"/>
              </w:rPr>
              <w:t>A</w:t>
            </w:r>
            <w:r>
              <w:rPr>
                <w:rFonts w:hint="eastAsia" w:ascii="微软雅黑" w:hAnsi="微软雅黑" w:eastAsia="微软雅黑" w:cs="微软雅黑"/>
                <w:color w:val="333333"/>
              </w:rPr>
              <w:t>座</w:t>
            </w:r>
            <w:r>
              <w:rPr>
                <w:rFonts w:ascii="微软雅黑" w:hAnsi="微软雅黑" w:eastAsia="微软雅黑" w:cs="微软雅黑"/>
                <w:color w:val="333333"/>
              </w:rPr>
              <w:t>1</w:t>
            </w:r>
            <w:r>
              <w:rPr>
                <w:rFonts w:hint="eastAsia" w:ascii="微软雅黑" w:hAnsi="微软雅黑" w:eastAsia="微软雅黑" w:cs="微软雅黑"/>
                <w:color w:val="333333"/>
                <w:lang w:val="en-US" w:eastAsia="zh-CN"/>
              </w:rPr>
              <w:t>002</w:t>
            </w:r>
            <w:r>
              <w:rPr>
                <w:rFonts w:hint="eastAsia" w:ascii="微软雅黑" w:hAnsi="微软雅黑" w:eastAsia="微软雅黑" w:cs="微软雅黑"/>
                <w:color w:val="333333"/>
              </w:rPr>
              <w:t>邮</w:t>
            </w:r>
            <w:r>
              <w:rPr>
                <w:rFonts w:ascii="微软雅黑" w:hAnsi="微软雅黑" w:eastAsia="微软雅黑" w:cs="微软雅黑"/>
                <w:color w:val="333333"/>
              </w:rPr>
              <w:t>   </w:t>
            </w:r>
            <w:r>
              <w:rPr>
                <w:rFonts w:hint="eastAsia" w:ascii="微软雅黑" w:hAnsi="微软雅黑" w:eastAsia="微软雅黑" w:cs="微软雅黑"/>
                <w:color w:val="333333"/>
              </w:rPr>
              <w:t>编：</w:t>
            </w:r>
            <w:r>
              <w:rPr>
                <w:rFonts w:ascii="微软雅黑" w:hAnsi="微软雅黑" w:eastAsia="微软雅黑" w:cs="微软雅黑"/>
                <w:color w:val="333333"/>
              </w:rPr>
              <w:t>235000</w:t>
            </w:r>
          </w:p>
          <w:p>
            <w:pPr>
              <w:pStyle w:val="2"/>
              <w:widowControl/>
              <w:spacing w:before="75" w:beforeAutospacing="0" w:after="75" w:afterAutospacing="0" w:line="400" w:lineRule="exact"/>
              <w:jc w:val="both"/>
              <w:rPr>
                <w:rFonts w:hint="eastAsia" w:ascii="微软雅黑" w:hAnsi="微软雅黑" w:eastAsia="微软雅黑" w:cs="微软雅黑"/>
                <w:color w:val="333333"/>
                <w:lang w:eastAsia="zh-CN"/>
              </w:rPr>
            </w:pPr>
            <w:r>
              <w:rPr>
                <w:rFonts w:hint="eastAsia" w:ascii="微软雅黑" w:hAnsi="微软雅黑" w:eastAsia="微软雅黑" w:cs="微软雅黑"/>
                <w:color w:val="333333"/>
              </w:rPr>
              <w:t>联</w:t>
            </w:r>
            <w:r>
              <w:rPr>
                <w:rFonts w:ascii="微软雅黑" w:hAnsi="微软雅黑" w:eastAsia="微软雅黑" w:cs="微软雅黑"/>
                <w:color w:val="333333"/>
              </w:rPr>
              <w:t xml:space="preserve"> </w:t>
            </w:r>
            <w:r>
              <w:rPr>
                <w:rFonts w:hint="eastAsia" w:ascii="微软雅黑" w:hAnsi="微软雅黑" w:eastAsia="微软雅黑" w:cs="微软雅黑"/>
                <w:color w:val="333333"/>
              </w:rPr>
              <w:t>系</w:t>
            </w:r>
            <w:r>
              <w:rPr>
                <w:rFonts w:ascii="微软雅黑" w:hAnsi="微软雅黑" w:eastAsia="微软雅黑" w:cs="微软雅黑"/>
                <w:color w:val="333333"/>
              </w:rPr>
              <w:t xml:space="preserve"> </w:t>
            </w:r>
            <w:r>
              <w:rPr>
                <w:rFonts w:hint="eastAsia" w:ascii="微软雅黑" w:hAnsi="微软雅黑" w:eastAsia="微软雅黑" w:cs="微软雅黑"/>
                <w:color w:val="333333"/>
              </w:rPr>
              <w:t>人：</w:t>
            </w:r>
            <w:r>
              <w:rPr>
                <w:rFonts w:hint="eastAsia" w:ascii="微软雅黑" w:hAnsi="微软雅黑" w:eastAsia="微软雅黑" w:cs="微软雅黑"/>
                <w:color w:val="333333"/>
                <w:lang w:eastAsia="zh-CN"/>
              </w:rPr>
              <w:t>赵华东</w:t>
            </w:r>
          </w:p>
          <w:p>
            <w:pPr>
              <w:pStyle w:val="2"/>
              <w:widowControl/>
              <w:spacing w:before="75" w:beforeAutospacing="0" w:after="75" w:afterAutospacing="0" w:line="400" w:lineRule="exact"/>
              <w:jc w:val="both"/>
              <w:rPr>
                <w:rFonts w:eastAsia="微软雅黑"/>
              </w:rPr>
            </w:pPr>
            <w:r>
              <w:rPr>
                <w:rFonts w:hint="eastAsia" w:ascii="微软雅黑" w:hAnsi="微软雅黑" w:eastAsia="微软雅黑" w:cs="微软雅黑"/>
                <w:color w:val="333333"/>
              </w:rPr>
              <w:t>电</w:t>
            </w:r>
            <w:r>
              <w:rPr>
                <w:rFonts w:ascii="微软雅黑" w:hAnsi="微软雅黑" w:eastAsia="微软雅黑" w:cs="微软雅黑"/>
                <w:color w:val="333333"/>
              </w:rPr>
              <w:t>   </w:t>
            </w:r>
            <w:r>
              <w:rPr>
                <w:rFonts w:hint="eastAsia" w:ascii="微软雅黑" w:hAnsi="微软雅黑" w:eastAsia="微软雅黑" w:cs="微软雅黑"/>
                <w:color w:val="333333"/>
              </w:rPr>
              <w:t>话：</w:t>
            </w:r>
            <w:r>
              <w:rPr>
                <w:rFonts w:ascii="微软雅黑" w:hAnsi="微软雅黑" w:eastAsia="微软雅黑" w:cs="微软雅黑"/>
                <w:color w:val="333333"/>
              </w:rPr>
              <w:t>13696663856</w:t>
            </w:r>
          </w:p>
          <w:p>
            <w:pPr>
              <w:pStyle w:val="2"/>
              <w:widowControl/>
              <w:spacing w:before="75" w:beforeAutospacing="0" w:after="75" w:afterAutospacing="0" w:line="400" w:lineRule="exact"/>
              <w:jc w:val="both"/>
            </w:pPr>
            <w:r>
              <w:rPr>
                <w:rFonts w:ascii="微软雅黑" w:hAnsi="微软雅黑" w:eastAsia="微软雅黑" w:cs="微软雅黑"/>
                <w:color w:val="333333"/>
              </w:rPr>
              <w:t> </w:t>
            </w:r>
          </w:p>
        </w:tc>
      </w:tr>
    </w:tbl>
    <w:p>
      <w:pPr>
        <w:pStyle w:val="2"/>
        <w:widowControl/>
        <w:shd w:val="clear" w:color="auto" w:fill="FFFFFF"/>
        <w:spacing w:before="75" w:beforeAutospacing="0" w:after="75" w:afterAutospacing="0" w:line="400" w:lineRule="exact"/>
        <w:jc w:val="both"/>
        <w:rPr>
          <w:rFonts w:ascii="微软雅黑" w:hAnsi="微软雅黑" w:eastAsia="微软雅黑" w:cs="微软雅黑"/>
          <w:color w:val="333333"/>
        </w:rPr>
      </w:pPr>
      <w:r>
        <w:rPr>
          <w:rFonts w:hint="eastAsia" w:ascii="微软雅黑" w:hAnsi="微软雅黑" w:eastAsia="微软雅黑" w:cs="微软雅黑"/>
          <w:color w:val="333333"/>
          <w:shd w:val="clear" w:color="auto" w:fill="FFFFFF"/>
        </w:rPr>
        <w:t>十、备注</w:t>
      </w:r>
    </w:p>
    <w:p>
      <w:pPr>
        <w:pStyle w:val="2"/>
        <w:widowControl/>
        <w:shd w:val="clear" w:color="auto" w:fill="FFFFFF"/>
        <w:spacing w:before="75" w:beforeAutospacing="0" w:after="75" w:afterAutospacing="0" w:line="400" w:lineRule="exact"/>
        <w:ind w:firstLine="420"/>
        <w:jc w:val="both"/>
        <w:rPr>
          <w:rFonts w:ascii="微软雅黑" w:hAnsi="微软雅黑" w:eastAsia="微软雅黑" w:cs="微软雅黑"/>
          <w:color w:val="333333"/>
        </w:rPr>
      </w:pPr>
      <w:r>
        <w:rPr>
          <w:rFonts w:ascii="微软雅黑" w:hAnsi="微软雅黑" w:eastAsia="微软雅黑" w:cs="微软雅黑"/>
          <w:color w:val="333333"/>
          <w:shd w:val="clear" w:color="auto" w:fill="FFFFFF"/>
        </w:rPr>
        <w:t>1</w:t>
      </w:r>
      <w:r>
        <w:rPr>
          <w:rFonts w:hint="eastAsia" w:ascii="微软雅黑" w:hAnsi="微软雅黑" w:eastAsia="微软雅黑" w:cs="微软雅黑"/>
          <w:color w:val="333333"/>
          <w:shd w:val="clear" w:color="auto" w:fill="FFFFFF"/>
        </w:rPr>
        <w:t>、本招标公告与招标文件不一致的，以招标文件为准。</w:t>
      </w:r>
    </w:p>
    <w:p>
      <w:pPr>
        <w:spacing w:line="400" w:lineRule="exact"/>
      </w:pPr>
    </w:p>
    <w:p>
      <w:pPr>
        <w:ind w:firstLine="5880" w:firstLineChars="2800"/>
      </w:pPr>
      <w:r>
        <w:t>2020</w:t>
      </w:r>
      <w:r>
        <w:rPr>
          <w:rFonts w:hint="eastAsia"/>
        </w:rPr>
        <w:t>年</w:t>
      </w:r>
      <w:r>
        <w:rPr>
          <w:rFonts w:hint="eastAsia"/>
          <w:lang w:val="en-US" w:eastAsia="zh-CN"/>
        </w:rPr>
        <w:t xml:space="preserve"> 11 </w:t>
      </w:r>
      <w:r>
        <w:rPr>
          <w:rFonts w:hint="eastAsia"/>
        </w:rPr>
        <w:t>月</w:t>
      </w:r>
      <w:r>
        <w:rPr>
          <w:rFonts w:hint="eastAsia"/>
          <w:lang w:val="en-US" w:eastAsia="zh-CN"/>
        </w:rPr>
        <w:t xml:space="preserve">  10</w:t>
      </w:r>
      <w:bookmarkStart w:id="0" w:name="_GoBack"/>
      <w:bookmarkEnd w:id="0"/>
      <w:r>
        <w:rPr>
          <w:rFonts w:hint="eastAsia"/>
          <w:lang w:val="en-US" w:eastAsia="zh-CN"/>
        </w:rPr>
        <w:t xml:space="preserve"> </w:t>
      </w:r>
      <w:r>
        <w:t xml:space="preserve"> </w:t>
      </w:r>
      <w:r>
        <w:rPr>
          <w:rFonts w:hint="eastAsi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4127B39"/>
    <w:rsid w:val="000A650D"/>
    <w:rsid w:val="007967B8"/>
    <w:rsid w:val="008A1D34"/>
    <w:rsid w:val="00C762EB"/>
    <w:rsid w:val="00F5261C"/>
    <w:rsid w:val="01656029"/>
    <w:rsid w:val="14303571"/>
    <w:rsid w:val="1D3F479F"/>
    <w:rsid w:val="2BDD5A08"/>
    <w:rsid w:val="325B45DF"/>
    <w:rsid w:val="34127B39"/>
    <w:rsid w:val="3532308A"/>
    <w:rsid w:val="35B76044"/>
    <w:rsid w:val="3AAD25B8"/>
    <w:rsid w:val="3E37081E"/>
    <w:rsid w:val="56131E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99"/>
    <w:pPr>
      <w:spacing w:beforeAutospacing="1" w:afterAutospacing="1"/>
      <w:jc w:val="left"/>
    </w:pPr>
    <w:rPr>
      <w:kern w:val="0"/>
      <w:sz w:val="24"/>
    </w:rPr>
  </w:style>
  <w:style w:type="table" w:styleId="4">
    <w:name w:val="Table Grid"/>
    <w:basedOn w:val="3"/>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171</Words>
  <Characters>977</Characters>
  <Lines>0</Lines>
  <Paragraphs>0</Paragraphs>
  <TotalTime>4</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2019-04-10T07:26:00Z</dcterms:created>
  <dc:creator>笑傲江湖</dc:creator>
  <cp:lastModifiedBy>Administrator</cp:lastModifiedBy>
  <cp:lastPrinted>2019-04-10T07:34:00Z</cp:lastPrinted>
  <dcterms:modified xsi:type="dcterms:W3CDTF">2020-11-10T01:21:22Z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