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line="840" w:lineRule="atLeast"/>
        <w:jc w:val="center"/>
        <w:rPr>
          <w:rFonts w:hint="default" w:asciiTheme="majorEastAsia" w:hAnsiTheme="majorEastAsia" w:eastAsiaTheme="majorEastAsia" w:cstheme="majorEastAsia"/>
          <w:color w:val="333333"/>
          <w:sz w:val="44"/>
          <w:szCs w:val="44"/>
          <w:shd w:val="clear" w:color="auto" w:fill="FFFFFF"/>
        </w:rPr>
      </w:pPr>
      <w:r>
        <w:rPr>
          <w:rFonts w:asciiTheme="majorEastAsia" w:hAnsiTheme="majorEastAsia" w:eastAsiaTheme="majorEastAsia" w:cstheme="majorEastAsia"/>
          <w:color w:val="333333"/>
          <w:sz w:val="44"/>
          <w:szCs w:val="44"/>
          <w:shd w:val="clear" w:color="auto" w:fill="FFFFFF"/>
        </w:rPr>
        <w:t>关于烈山区2023年预算执行情况和2024年预算草案的报告</w:t>
      </w:r>
    </w:p>
    <w:p/>
    <w:p>
      <w:pPr>
        <w:pStyle w:val="3"/>
        <w:widowControl/>
        <w:shd w:val="clear" w:color="auto" w:fill="FFFFFF"/>
        <w:spacing w:beforeAutospacing="0" w:afterAutospacing="0"/>
        <w:jc w:val="center"/>
        <w:rPr>
          <w:rFonts w:ascii="楷体" w:hAnsi="楷体" w:eastAsia="楷体" w:cs="楷体"/>
          <w:b/>
          <w:bCs/>
          <w:color w:val="333333"/>
          <w:sz w:val="32"/>
          <w:szCs w:val="32"/>
          <w:shd w:val="clear" w:color="auto" w:fill="FFFFFF"/>
        </w:rPr>
      </w:pPr>
      <w:r>
        <w:rPr>
          <w:rFonts w:hint="eastAsia" w:ascii="楷体" w:hAnsi="楷体" w:eastAsia="楷体" w:cs="楷体"/>
          <w:b/>
          <w:bCs/>
          <w:color w:val="333333"/>
          <w:sz w:val="32"/>
          <w:szCs w:val="32"/>
          <w:shd w:val="clear" w:color="auto" w:fill="FFFFFF"/>
        </w:rPr>
        <w:t>——2023年12月28日在烈山区第十一届</w:t>
      </w:r>
    </w:p>
    <w:p>
      <w:pPr>
        <w:pStyle w:val="3"/>
        <w:widowControl/>
        <w:shd w:val="clear" w:color="auto" w:fill="FFFFFF"/>
        <w:spacing w:beforeAutospacing="0" w:afterAutospacing="0"/>
        <w:jc w:val="center"/>
        <w:rPr>
          <w:rFonts w:ascii="楷体" w:hAnsi="楷体" w:eastAsia="楷体" w:cs="楷体"/>
          <w:b/>
          <w:bCs/>
          <w:color w:val="333333"/>
          <w:sz w:val="32"/>
          <w:szCs w:val="32"/>
          <w:shd w:val="clear" w:color="auto" w:fill="FFFFFF"/>
        </w:rPr>
      </w:pPr>
      <w:r>
        <w:rPr>
          <w:rFonts w:hint="eastAsia" w:ascii="楷体" w:hAnsi="楷体" w:eastAsia="楷体" w:cs="楷体"/>
          <w:b/>
          <w:bCs/>
          <w:color w:val="333333"/>
          <w:sz w:val="32"/>
          <w:szCs w:val="32"/>
          <w:shd w:val="clear" w:color="auto" w:fill="FFFFFF"/>
        </w:rPr>
        <w:t>人民代表大会第三次会议上</w:t>
      </w:r>
    </w:p>
    <w:p>
      <w:pPr>
        <w:pStyle w:val="3"/>
        <w:widowControl/>
        <w:shd w:val="clear" w:color="auto" w:fill="FFFFFF"/>
        <w:spacing w:beforeAutospacing="0" w:afterAutospacing="0"/>
        <w:jc w:val="center"/>
        <w:rPr>
          <w:rFonts w:ascii="楷体" w:hAnsi="楷体" w:eastAsia="楷体" w:cs="楷体"/>
          <w:b/>
          <w:bCs/>
          <w:color w:val="333333"/>
          <w:sz w:val="32"/>
          <w:szCs w:val="32"/>
          <w:shd w:val="clear" w:color="auto" w:fill="FFFFFF"/>
        </w:rPr>
      </w:pPr>
      <w:r>
        <w:rPr>
          <w:rFonts w:hint="eastAsia" w:ascii="楷体" w:hAnsi="楷体" w:eastAsia="楷体" w:cs="楷体"/>
          <w:b/>
          <w:bCs/>
          <w:color w:val="333333"/>
          <w:sz w:val="32"/>
          <w:szCs w:val="32"/>
          <w:shd w:val="clear" w:color="auto" w:fill="FFFFFF"/>
        </w:rPr>
        <w:t>区财政局</w:t>
      </w:r>
    </w:p>
    <w:p>
      <w:pPr>
        <w:pStyle w:val="3"/>
        <w:widowControl/>
        <w:shd w:val="clear" w:color="auto" w:fill="FFFFFF"/>
        <w:spacing w:beforeAutospacing="0" w:afterAutospacing="0"/>
        <w:jc w:val="both"/>
        <w:rPr>
          <w:rFonts w:ascii="仿宋" w:hAnsi="仿宋" w:eastAsia="仿宋" w:cs="仿宋"/>
          <w:color w:val="333333"/>
          <w:sz w:val="32"/>
          <w:szCs w:val="32"/>
          <w:shd w:val="clear" w:color="auto" w:fill="FFFFFF"/>
        </w:rPr>
      </w:pPr>
    </w:p>
    <w:p>
      <w:pPr>
        <w:pStyle w:val="3"/>
        <w:widowControl/>
        <w:shd w:val="clear" w:color="auto" w:fill="FFFFFF"/>
        <w:spacing w:beforeAutospacing="0" w:afterAutospacing="0"/>
        <w:jc w:val="both"/>
        <w:rPr>
          <w:rFonts w:ascii="仿宋" w:hAnsi="仿宋" w:eastAsia="仿宋" w:cs="仿宋"/>
          <w:b w:val="0"/>
          <w:bCs w:val="0"/>
          <w:color w:val="333333"/>
          <w:sz w:val="32"/>
          <w:szCs w:val="32"/>
        </w:rPr>
      </w:pPr>
      <w:r>
        <w:rPr>
          <w:rFonts w:hint="eastAsia" w:ascii="仿宋" w:hAnsi="仿宋" w:eastAsia="仿宋" w:cs="仿宋"/>
          <w:b w:val="0"/>
          <w:bCs w:val="0"/>
          <w:color w:val="333333"/>
          <w:sz w:val="32"/>
          <w:szCs w:val="32"/>
          <w:shd w:val="clear" w:color="auto" w:fill="FFFFFF"/>
        </w:rPr>
        <w:t>各位代表：</w:t>
      </w:r>
    </w:p>
    <w:p>
      <w:pPr>
        <w:pStyle w:val="3"/>
        <w:widowControl/>
        <w:shd w:val="clear" w:color="auto" w:fill="FFFFFF"/>
        <w:spacing w:beforeAutospacing="0" w:afterAutospacing="0"/>
        <w:ind w:firstLine="640" w:firstLineChars="20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受区人民政府委托，向大会报告烈山区2023年预算执行情况和2024年预算草案，请予审议，并请区政协委员提出意见。</w:t>
      </w:r>
    </w:p>
    <w:p>
      <w:pPr>
        <w:pStyle w:val="3"/>
        <w:widowControl/>
        <w:shd w:val="clear" w:color="auto" w:fill="FFFFFF"/>
        <w:spacing w:beforeAutospacing="0" w:afterAutospacing="0"/>
        <w:ind w:firstLine="640" w:firstLineChars="200"/>
        <w:jc w:val="both"/>
        <w:rPr>
          <w:rFonts w:ascii="黑体" w:hAnsi="黑体" w:eastAsia="黑体" w:cs="黑体"/>
          <w:color w:val="333333"/>
          <w:sz w:val="32"/>
          <w:szCs w:val="32"/>
        </w:rPr>
      </w:pPr>
      <w:r>
        <w:rPr>
          <w:rFonts w:hint="eastAsia" w:ascii="黑体" w:hAnsi="黑体" w:eastAsia="黑体" w:cs="黑体"/>
          <w:color w:val="333333"/>
          <w:sz w:val="32"/>
          <w:szCs w:val="32"/>
          <w:shd w:val="clear" w:color="auto" w:fill="FFFFFF"/>
        </w:rPr>
        <w:t>一、2023年全区财政预算执行情况</w:t>
      </w:r>
    </w:p>
    <w:p>
      <w:pPr>
        <w:widowControl/>
        <w:ind w:firstLine="640" w:firstLineChars="200"/>
        <w:jc w:val="left"/>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2023年，全区上下坚持以习近平新时代中国特色社会主义思想为指导，在区委的坚强领导及区人大、区政协的监督支持下，认真落实区十一届人大二次会议审查批准的2023年预算决议和人大常委会各次会议决议，坚持稳中求进工作总基调，完整、准确、全面贯彻新发展理念，推动积极的财政政策提升效能，更加注重精准、可持续，有力保障我区经济社会平稳健康发展。全区预算执行情况总体较好。</w:t>
      </w:r>
    </w:p>
    <w:p>
      <w:pPr>
        <w:pStyle w:val="3"/>
        <w:widowControl/>
        <w:shd w:val="clear" w:color="auto" w:fill="FFFFFF"/>
        <w:spacing w:beforeAutospacing="0" w:afterAutospacing="0"/>
        <w:ind w:firstLine="420"/>
        <w:jc w:val="both"/>
        <w:rPr>
          <w:rFonts w:ascii="楷体" w:hAnsi="楷体" w:eastAsia="楷体" w:cs="楷体"/>
          <w:b/>
          <w:bCs/>
          <w:color w:val="333333"/>
          <w:sz w:val="32"/>
          <w:szCs w:val="32"/>
        </w:rPr>
      </w:pPr>
      <w:r>
        <w:rPr>
          <w:rFonts w:hint="eastAsia" w:ascii="楷体" w:hAnsi="楷体" w:eastAsia="楷体" w:cs="楷体"/>
          <w:b/>
          <w:bCs/>
          <w:color w:val="333333"/>
          <w:sz w:val="32"/>
          <w:szCs w:val="32"/>
          <w:shd w:val="clear" w:color="auto" w:fill="FFFFFF"/>
        </w:rPr>
        <w:t>（一）落实区人大预算决议情况</w:t>
      </w:r>
    </w:p>
    <w:p>
      <w:pPr>
        <w:pStyle w:val="3"/>
        <w:widowControl/>
        <w:shd w:val="clear" w:color="auto" w:fill="FFFFFF"/>
        <w:spacing w:beforeAutospacing="0" w:afterAutospacing="0"/>
        <w:ind w:firstLine="640" w:firstLineChars="200"/>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2023年财政工作认真落实区十一届人大二次会议有关决议，以及区人大财政经济委员会的审查意见，实施积极财政政策，加大资金争取力度，兜牢兜实“三保”底线，防范和化解债务风险，狠抓预算执行管理提质增效，有力促进了经济社会发展和民生改善。</w:t>
      </w:r>
    </w:p>
    <w:p>
      <w:pPr>
        <w:pStyle w:val="3"/>
        <w:widowControl/>
        <w:shd w:val="clear" w:color="auto" w:fill="FFFFFF"/>
        <w:spacing w:beforeAutospacing="0" w:afterAutospacing="0"/>
        <w:ind w:firstLine="643" w:firstLineChars="200"/>
        <w:jc w:val="both"/>
        <w:rPr>
          <w:rFonts w:ascii="仿宋" w:hAnsi="仿宋" w:eastAsia="仿宋" w:cs="仿宋"/>
          <w:color w:val="000000"/>
          <w:sz w:val="32"/>
          <w:szCs w:val="32"/>
          <w:shd w:val="clear" w:color="auto" w:fill="FFFFFF"/>
        </w:rPr>
      </w:pPr>
      <w:r>
        <w:rPr>
          <w:rFonts w:hint="eastAsia" w:ascii="仿宋" w:hAnsi="仿宋" w:eastAsia="仿宋" w:cs="仿宋"/>
          <w:b/>
          <w:bCs/>
          <w:color w:val="000000"/>
          <w:sz w:val="32"/>
          <w:szCs w:val="32"/>
          <w:shd w:val="clear" w:color="auto" w:fill="FFFFFF"/>
        </w:rPr>
        <w:t>1.壮大财政资金池，提高财政综合实力。</w:t>
      </w:r>
      <w:r>
        <w:rPr>
          <w:rFonts w:hint="eastAsia" w:ascii="仿宋" w:hAnsi="仿宋" w:eastAsia="仿宋" w:cs="仿宋"/>
          <w:color w:val="000000"/>
          <w:sz w:val="32"/>
          <w:szCs w:val="32"/>
          <w:shd w:val="clear" w:color="auto" w:fill="FFFFFF"/>
        </w:rPr>
        <w:t>汇聚税收收入、上级补助、政府债券、存量资金等“资金池”，发挥财政“四两拨千斤”作用，更好为经济社会高质量发展提供财力保障</w:t>
      </w:r>
      <w:r>
        <w:rPr>
          <w:rFonts w:hint="eastAsia" w:ascii="仿宋" w:hAnsi="仿宋" w:eastAsia="仿宋" w:cs="仿宋"/>
          <w:b/>
          <w:bCs/>
          <w:color w:val="000000"/>
          <w:sz w:val="32"/>
          <w:szCs w:val="32"/>
          <w:shd w:val="clear" w:color="auto" w:fill="FFFFFF"/>
        </w:rPr>
        <w:t>。财政收入稳步增长，</w:t>
      </w:r>
      <w:r>
        <w:rPr>
          <w:rFonts w:hint="eastAsia" w:ascii="仿宋" w:hAnsi="仿宋" w:eastAsia="仿宋" w:cs="仿宋"/>
          <w:color w:val="000000"/>
          <w:sz w:val="32"/>
          <w:szCs w:val="32"/>
          <w:shd w:val="clear" w:color="auto" w:fill="FFFFFF"/>
        </w:rPr>
        <w:t>全区一般公共预算收入预计完成</w:t>
      </w:r>
      <w:r>
        <w:rPr>
          <w:rFonts w:hint="eastAsia" w:ascii="仿宋" w:hAnsi="仿宋" w:eastAsia="仿宋" w:cs="仿宋"/>
          <w:color w:val="333333"/>
          <w:sz w:val="32"/>
          <w:szCs w:val="32"/>
          <w:shd w:val="clear" w:color="auto" w:fill="FFFFFF"/>
        </w:rPr>
        <w:t xml:space="preserve"> 51000万元</w:t>
      </w:r>
      <w:r>
        <w:rPr>
          <w:rFonts w:hint="eastAsia" w:ascii="仿宋" w:hAnsi="仿宋" w:eastAsia="仿宋" w:cs="仿宋"/>
          <w:color w:val="000000"/>
          <w:sz w:val="32"/>
          <w:szCs w:val="32"/>
          <w:shd w:val="clear" w:color="auto" w:fill="FFFFFF"/>
        </w:rPr>
        <w:t>，同比增长12.8%，</w:t>
      </w:r>
      <w:r>
        <w:rPr>
          <w:rFonts w:hint="eastAsia" w:ascii="仿宋" w:hAnsi="仿宋" w:eastAsia="仿宋" w:cs="仿宋"/>
          <w:color w:val="333333"/>
          <w:sz w:val="32"/>
          <w:szCs w:val="32"/>
          <w:shd w:val="clear" w:color="auto" w:fill="FFFFFF"/>
        </w:rPr>
        <w:t>较</w:t>
      </w:r>
      <w:r>
        <w:rPr>
          <w:rFonts w:hint="eastAsia" w:ascii="仿宋" w:hAnsi="仿宋" w:eastAsia="仿宋" w:cs="仿宋"/>
          <w:color w:val="000000"/>
          <w:sz w:val="32"/>
          <w:szCs w:val="32"/>
          <w:shd w:val="clear" w:color="auto" w:fill="FFFFFF"/>
        </w:rPr>
        <w:t>全年</w:t>
      </w:r>
      <w:r>
        <w:rPr>
          <w:rFonts w:hint="eastAsia" w:ascii="仿宋" w:hAnsi="仿宋" w:eastAsia="仿宋" w:cs="仿宋"/>
          <w:color w:val="333333"/>
          <w:sz w:val="32"/>
          <w:szCs w:val="32"/>
          <w:shd w:val="clear" w:color="auto" w:fill="FFFFFF"/>
        </w:rPr>
        <w:t>预期目标50000</w:t>
      </w:r>
      <w:r>
        <w:rPr>
          <w:rFonts w:hint="eastAsia" w:ascii="仿宋" w:hAnsi="仿宋" w:eastAsia="仿宋" w:cs="仿宋"/>
          <w:color w:val="000000"/>
          <w:sz w:val="32"/>
          <w:szCs w:val="32"/>
          <w:shd w:val="clear" w:color="auto" w:fill="FFFFFF"/>
        </w:rPr>
        <w:t>万元超收1000万元，圆满完成人代会确定的增长10%预期目标。</w:t>
      </w:r>
      <w:r>
        <w:rPr>
          <w:rFonts w:hint="eastAsia" w:ascii="仿宋" w:hAnsi="仿宋" w:eastAsia="仿宋" w:cs="仿宋"/>
          <w:b/>
          <w:bCs/>
          <w:color w:val="000000"/>
          <w:sz w:val="32"/>
          <w:szCs w:val="32"/>
          <w:shd w:val="clear" w:color="auto" w:fill="FFFFFF"/>
        </w:rPr>
        <w:t>对上争取取得实效，</w:t>
      </w:r>
      <w:r>
        <w:rPr>
          <w:rFonts w:hint="eastAsia" w:ascii="仿宋" w:hAnsi="仿宋" w:eastAsia="仿宋" w:cs="仿宋"/>
          <w:color w:val="333333"/>
          <w:sz w:val="32"/>
          <w:szCs w:val="32"/>
          <w:shd w:val="clear" w:color="auto" w:fill="FFFFFF"/>
        </w:rPr>
        <w:t>立足财政职能，强化统筹协调，凝聚各级各部门对上争取政策、资金合力，全年共争取上级补助收入105874万元，为全区重大项目提供了坚实的资金保障。</w:t>
      </w:r>
      <w:r>
        <w:rPr>
          <w:rFonts w:hint="eastAsia" w:ascii="仿宋" w:hAnsi="仿宋" w:eastAsia="仿宋" w:cs="仿宋"/>
          <w:b/>
          <w:bCs/>
          <w:color w:val="000000"/>
          <w:sz w:val="32"/>
          <w:szCs w:val="32"/>
          <w:shd w:val="clear" w:color="auto" w:fill="FFFFFF"/>
        </w:rPr>
        <w:t>政府债券有力支撑，</w:t>
      </w:r>
      <w:r>
        <w:rPr>
          <w:rFonts w:hint="eastAsia" w:ascii="仿宋" w:hAnsi="仿宋" w:eastAsia="仿宋" w:cs="仿宋"/>
          <w:color w:val="000000"/>
          <w:sz w:val="32"/>
          <w:szCs w:val="32"/>
          <w:shd w:val="clear" w:color="auto" w:fill="FFFFFF"/>
        </w:rPr>
        <w:t>用足用活政府债务限额，争取新增地方政府债券</w:t>
      </w:r>
      <w:r>
        <w:rPr>
          <w:rFonts w:hint="eastAsia" w:ascii="仿宋" w:hAnsi="仿宋" w:eastAsia="仿宋" w:cs="仿宋"/>
          <w:color w:val="333333"/>
          <w:sz w:val="32"/>
          <w:szCs w:val="32"/>
          <w:shd w:val="clear" w:color="auto" w:fill="FFFFFF"/>
        </w:rPr>
        <w:t>资金158600万元，有效缓解了发展资金不足难题</w:t>
      </w:r>
      <w:r>
        <w:rPr>
          <w:rFonts w:hint="eastAsia" w:ascii="仿宋" w:hAnsi="仿宋" w:eastAsia="仿宋" w:cs="仿宋"/>
          <w:color w:val="000000"/>
          <w:sz w:val="32"/>
          <w:szCs w:val="32"/>
          <w:shd w:val="clear" w:color="auto" w:fill="FFFFFF"/>
        </w:rPr>
        <w:t>。</w:t>
      </w:r>
      <w:r>
        <w:rPr>
          <w:rFonts w:hint="eastAsia" w:ascii="仿宋" w:hAnsi="仿宋" w:eastAsia="仿宋" w:cs="仿宋"/>
          <w:b/>
          <w:bCs/>
          <w:color w:val="000000"/>
          <w:sz w:val="32"/>
          <w:szCs w:val="32"/>
          <w:shd w:val="clear" w:color="auto" w:fill="FFFFFF"/>
        </w:rPr>
        <w:t>存量资金有效盘活</w:t>
      </w:r>
      <w:r>
        <w:rPr>
          <w:rFonts w:hint="eastAsia" w:ascii="仿宋" w:hAnsi="仿宋" w:eastAsia="仿宋" w:cs="仿宋"/>
          <w:color w:val="000000"/>
          <w:sz w:val="32"/>
          <w:szCs w:val="32"/>
          <w:shd w:val="clear" w:color="auto" w:fill="FFFFFF"/>
        </w:rPr>
        <w:t>。全年累计盘活各类财政存量资金8300万元，统筹用于全区各项民生社保亟需支出，最大限度地发挥了存量财政资金的效用。</w:t>
      </w:r>
    </w:p>
    <w:p>
      <w:pPr>
        <w:widowControl/>
        <w:ind w:firstLine="643" w:firstLineChars="200"/>
        <w:jc w:val="left"/>
        <w:rPr>
          <w:rFonts w:ascii="仿宋" w:hAnsi="仿宋" w:eastAsia="仿宋" w:cs="仿宋"/>
          <w:sz w:val="32"/>
          <w:szCs w:val="32"/>
        </w:rPr>
      </w:pPr>
      <w:r>
        <w:rPr>
          <w:rFonts w:hint="eastAsia" w:ascii="仿宋" w:hAnsi="仿宋" w:eastAsia="仿宋" w:cs="仿宋"/>
          <w:b/>
          <w:bCs/>
          <w:color w:val="000000"/>
          <w:sz w:val="32"/>
          <w:szCs w:val="32"/>
          <w:shd w:val="clear" w:color="auto" w:fill="FFFFFF"/>
        </w:rPr>
        <w:t>2.优化财政支出结构，持续保障改善民生。</w:t>
      </w:r>
      <w:r>
        <w:rPr>
          <w:rFonts w:ascii="仿宋_GB2312" w:hAnsi="宋体" w:eastAsia="仿宋_GB2312" w:cs="仿宋_GB2312"/>
          <w:color w:val="000000"/>
          <w:sz w:val="32"/>
          <w:szCs w:val="32"/>
          <w:shd w:val="clear" w:color="auto" w:fill="FFFFFF"/>
        </w:rPr>
        <w:t>树牢公共财政理念，积极克服财政收支矛盾，</w:t>
      </w:r>
      <w:r>
        <w:rPr>
          <w:rFonts w:hint="eastAsia" w:ascii="仿宋_GB2312" w:hAnsi="宋体" w:eastAsia="仿宋_GB2312" w:cs="仿宋_GB2312"/>
          <w:color w:val="000000"/>
          <w:sz w:val="32"/>
          <w:szCs w:val="32"/>
          <w:shd w:val="clear" w:color="auto" w:fill="FFFFFF"/>
        </w:rPr>
        <w:t>全力</w:t>
      </w:r>
      <w:r>
        <w:rPr>
          <w:rFonts w:ascii="仿宋_GB2312" w:hAnsi="宋体" w:eastAsia="仿宋_GB2312" w:cs="仿宋_GB2312"/>
          <w:color w:val="000000"/>
          <w:sz w:val="32"/>
          <w:szCs w:val="32"/>
          <w:shd w:val="clear" w:color="auto" w:fill="FFFFFF"/>
        </w:rPr>
        <w:t>办好群众牵肠挂肚的民生大事，做好天天有感的关键小事</w:t>
      </w:r>
      <w:r>
        <w:rPr>
          <w:rFonts w:hint="eastAsia" w:ascii="仿宋_GB2312" w:hAnsi="宋体" w:eastAsia="仿宋_GB2312" w:cs="仿宋_GB2312"/>
          <w:color w:val="000000"/>
          <w:sz w:val="32"/>
          <w:szCs w:val="32"/>
          <w:shd w:val="clear" w:color="auto" w:fill="FFFFFF"/>
        </w:rPr>
        <w:t>，</w:t>
      </w:r>
      <w:r>
        <w:rPr>
          <w:rFonts w:ascii="仿宋_GB2312" w:hAnsi="宋体" w:eastAsia="仿宋_GB2312" w:cs="仿宋_GB2312"/>
          <w:color w:val="000000"/>
          <w:sz w:val="32"/>
          <w:szCs w:val="32"/>
          <w:shd w:val="clear" w:color="auto" w:fill="FFFFFF"/>
        </w:rPr>
        <w:t>切实增强民生福祉。</w:t>
      </w:r>
      <w:r>
        <w:rPr>
          <w:rFonts w:ascii="仿宋_GB2312" w:hAnsi="微软雅黑" w:eastAsia="仿宋_GB2312" w:cs="仿宋_GB2312"/>
          <w:b/>
          <w:bCs/>
          <w:color w:val="000000"/>
          <w:sz w:val="32"/>
          <w:szCs w:val="32"/>
          <w:shd w:val="clear" w:color="auto" w:fill="FFFFFF"/>
        </w:rPr>
        <w:t>持续加大投入力度</w:t>
      </w:r>
      <w:r>
        <w:rPr>
          <w:rFonts w:hint="eastAsia" w:ascii="仿宋_GB2312" w:hAnsi="微软雅黑" w:eastAsia="仿宋_GB2312" w:cs="仿宋_GB2312"/>
          <w:b/>
          <w:bCs/>
          <w:color w:val="000000"/>
          <w:sz w:val="32"/>
          <w:szCs w:val="32"/>
          <w:shd w:val="clear" w:color="auto" w:fill="FFFFFF"/>
        </w:rPr>
        <w:t>。</w:t>
      </w:r>
      <w:r>
        <w:rPr>
          <w:rFonts w:ascii="仿宋_GB2312" w:hAnsi="宋体" w:eastAsia="仿宋_GB2312" w:cs="仿宋_GB2312"/>
          <w:color w:val="000000"/>
          <w:sz w:val="32"/>
          <w:szCs w:val="32"/>
          <w:shd w:val="clear" w:color="auto" w:fill="FFFFFF"/>
        </w:rPr>
        <w:t>202</w:t>
      </w:r>
      <w:r>
        <w:rPr>
          <w:rFonts w:hint="eastAsia" w:ascii="仿宋_GB2312" w:hAnsi="宋体" w:eastAsia="仿宋_GB2312" w:cs="仿宋_GB2312"/>
          <w:color w:val="000000"/>
          <w:sz w:val="32"/>
          <w:szCs w:val="32"/>
          <w:shd w:val="clear" w:color="auto" w:fill="FFFFFF"/>
        </w:rPr>
        <w:t>3</w:t>
      </w:r>
      <w:r>
        <w:rPr>
          <w:rFonts w:ascii="仿宋_GB2312" w:hAnsi="宋体" w:eastAsia="仿宋_GB2312" w:cs="仿宋_GB2312"/>
          <w:color w:val="000000"/>
          <w:sz w:val="32"/>
          <w:szCs w:val="32"/>
          <w:shd w:val="clear" w:color="auto" w:fill="FFFFFF"/>
        </w:rPr>
        <w:t>年民生支出</w:t>
      </w:r>
      <w:r>
        <w:rPr>
          <w:rFonts w:hint="eastAsia" w:ascii="仿宋_GB2312" w:hAnsi="宋体" w:eastAsia="仿宋_GB2312" w:cs="仿宋_GB2312"/>
          <w:color w:val="000000"/>
          <w:sz w:val="32"/>
          <w:szCs w:val="32"/>
          <w:shd w:val="clear" w:color="auto" w:fill="FFFFFF"/>
        </w:rPr>
        <w:t>预计为171900万</w:t>
      </w:r>
      <w:r>
        <w:rPr>
          <w:rFonts w:ascii="仿宋_GB2312" w:hAnsi="宋体" w:eastAsia="仿宋_GB2312" w:cs="仿宋_GB2312"/>
          <w:color w:val="000000"/>
          <w:sz w:val="32"/>
          <w:szCs w:val="32"/>
          <w:shd w:val="clear" w:color="auto" w:fill="FFFFFF"/>
        </w:rPr>
        <w:t>元，占</w:t>
      </w:r>
      <w:r>
        <w:rPr>
          <w:rFonts w:hint="eastAsia" w:ascii="仿宋_GB2312" w:hAnsi="宋体" w:eastAsia="仿宋_GB2312" w:cs="仿宋_GB2312"/>
          <w:color w:val="000000"/>
          <w:sz w:val="32"/>
          <w:szCs w:val="32"/>
          <w:shd w:val="clear" w:color="auto" w:fill="FFFFFF"/>
        </w:rPr>
        <w:t>一般公共预算支</w:t>
      </w:r>
      <w:r>
        <w:rPr>
          <w:rFonts w:ascii="仿宋_GB2312" w:hAnsi="宋体" w:eastAsia="仿宋_GB2312" w:cs="仿宋_GB2312"/>
          <w:color w:val="000000"/>
          <w:sz w:val="32"/>
          <w:szCs w:val="32"/>
          <w:shd w:val="clear" w:color="auto" w:fill="FFFFFF"/>
        </w:rPr>
        <w:t>出比重</w:t>
      </w:r>
      <w:r>
        <w:rPr>
          <w:rFonts w:hint="eastAsia" w:ascii="仿宋_GB2312" w:hAnsi="宋体" w:eastAsia="仿宋_GB2312" w:cs="仿宋_GB2312"/>
          <w:color w:val="000000"/>
          <w:sz w:val="32"/>
          <w:szCs w:val="32"/>
          <w:shd w:val="clear" w:color="auto" w:fill="FFFFFF"/>
        </w:rPr>
        <w:t>90%左右</w:t>
      </w:r>
      <w:r>
        <w:rPr>
          <w:rFonts w:ascii="仿宋_GB2312" w:hAnsi="宋体" w:eastAsia="仿宋_GB2312" w:cs="仿宋_GB2312"/>
          <w:color w:val="000000"/>
          <w:sz w:val="32"/>
          <w:szCs w:val="32"/>
          <w:shd w:val="clear" w:color="auto" w:fill="FFFFFF"/>
        </w:rPr>
        <w:t>。</w:t>
      </w:r>
      <w:r>
        <w:rPr>
          <w:rFonts w:hint="eastAsia" w:ascii="仿宋_GB2312" w:hAnsi="微软雅黑" w:eastAsia="仿宋_GB2312" w:cs="仿宋_GB2312"/>
          <w:b/>
          <w:bCs/>
          <w:color w:val="000000"/>
          <w:sz w:val="32"/>
          <w:szCs w:val="32"/>
          <w:shd w:val="clear" w:color="auto" w:fill="FFFFFF"/>
        </w:rPr>
        <w:t>持续</w:t>
      </w:r>
      <w:r>
        <w:rPr>
          <w:rFonts w:ascii="仿宋_GB2312" w:hAnsi="微软雅黑" w:eastAsia="仿宋_GB2312" w:cs="仿宋_GB2312"/>
          <w:b/>
          <w:bCs/>
          <w:color w:val="000000"/>
          <w:sz w:val="32"/>
          <w:szCs w:val="32"/>
          <w:shd w:val="clear" w:color="auto" w:fill="FFFFFF"/>
        </w:rPr>
        <w:t>推进社会事业</w:t>
      </w:r>
      <w:r>
        <w:rPr>
          <w:rFonts w:hint="eastAsia" w:ascii="仿宋_GB2312" w:hAnsi="微软雅黑" w:eastAsia="仿宋_GB2312" w:cs="仿宋_GB2312"/>
          <w:b/>
          <w:bCs/>
          <w:color w:val="000000"/>
          <w:sz w:val="32"/>
          <w:szCs w:val="32"/>
          <w:shd w:val="clear" w:color="auto" w:fill="FFFFFF"/>
        </w:rPr>
        <w:t>。</w:t>
      </w:r>
      <w:r>
        <w:rPr>
          <w:rFonts w:hint="eastAsia" w:ascii="仿宋_GB2312" w:hAnsi="宋体" w:eastAsia="仿宋_GB2312" w:cs="仿宋_GB2312"/>
          <w:color w:val="000000"/>
          <w:spacing w:val="3"/>
          <w:sz w:val="32"/>
          <w:szCs w:val="32"/>
          <w:shd w:val="clear" w:color="auto" w:fill="FFFFFF"/>
        </w:rPr>
        <w:t>全力夯实</w:t>
      </w:r>
      <w:r>
        <w:rPr>
          <w:rFonts w:ascii="仿宋_GB2312" w:hAnsi="宋体" w:eastAsia="仿宋_GB2312" w:cs="仿宋_GB2312"/>
          <w:color w:val="000000"/>
          <w:spacing w:val="3"/>
          <w:sz w:val="32"/>
          <w:szCs w:val="32"/>
          <w:shd w:val="clear" w:color="auto" w:fill="FFFFFF"/>
        </w:rPr>
        <w:t>教育</w:t>
      </w:r>
      <w:r>
        <w:rPr>
          <w:rFonts w:hint="eastAsia" w:ascii="仿宋_GB2312" w:hAnsi="宋体" w:eastAsia="仿宋_GB2312" w:cs="仿宋_GB2312"/>
          <w:color w:val="000000"/>
          <w:spacing w:val="3"/>
          <w:sz w:val="32"/>
          <w:szCs w:val="32"/>
          <w:shd w:val="clear" w:color="auto" w:fill="FFFFFF"/>
        </w:rPr>
        <w:t>发展基础</w:t>
      </w:r>
      <w:r>
        <w:rPr>
          <w:rFonts w:ascii="仿宋_GB2312" w:hAnsi="宋体" w:eastAsia="仿宋_GB2312" w:cs="仿宋_GB2312"/>
          <w:color w:val="000000"/>
          <w:spacing w:val="3"/>
          <w:sz w:val="32"/>
          <w:szCs w:val="32"/>
          <w:shd w:val="clear" w:color="auto" w:fill="FFFFFF"/>
        </w:rPr>
        <w:t>，</w:t>
      </w:r>
      <w:r>
        <w:rPr>
          <w:rFonts w:ascii="仿宋_GB2312" w:hAnsi="宋体" w:eastAsia="仿宋_GB2312" w:cs="仿宋_GB2312"/>
          <w:color w:val="000000"/>
          <w:sz w:val="32"/>
          <w:szCs w:val="32"/>
          <w:shd w:val="clear" w:color="auto" w:fill="FFFFFF"/>
        </w:rPr>
        <w:t>教</w:t>
      </w:r>
      <w:r>
        <w:rPr>
          <w:rFonts w:ascii="仿宋_GB2312" w:hAnsi="宋体" w:eastAsia="仿宋_GB2312" w:cs="仿宋_GB2312"/>
          <w:sz w:val="32"/>
          <w:szCs w:val="32"/>
          <w:shd w:val="clear" w:color="auto" w:fill="FFFFFF"/>
        </w:rPr>
        <w:t>育支出完成</w:t>
      </w:r>
      <w:r>
        <w:rPr>
          <w:rFonts w:hint="eastAsia" w:ascii="仿宋_GB2312" w:hAnsi="宋体" w:eastAsia="仿宋_GB2312" w:cs="仿宋_GB2312"/>
          <w:sz w:val="32"/>
          <w:szCs w:val="32"/>
          <w:shd w:val="clear" w:color="auto" w:fill="FFFFFF"/>
        </w:rPr>
        <w:t>44000万</w:t>
      </w:r>
      <w:r>
        <w:rPr>
          <w:rFonts w:ascii="仿宋_GB2312" w:hAnsi="宋体" w:eastAsia="仿宋_GB2312" w:cs="仿宋_GB2312"/>
          <w:sz w:val="32"/>
          <w:szCs w:val="32"/>
          <w:shd w:val="clear" w:color="auto" w:fill="FFFFFF"/>
        </w:rPr>
        <w:t>元</w:t>
      </w:r>
      <w:r>
        <w:rPr>
          <w:rFonts w:ascii="仿宋_GB2312" w:hAnsi="宋体" w:eastAsia="仿宋_GB2312" w:cs="仿宋_GB2312"/>
          <w:color w:val="000000"/>
          <w:sz w:val="32"/>
          <w:szCs w:val="32"/>
          <w:shd w:val="clear" w:color="auto" w:fill="FFFFFF"/>
        </w:rPr>
        <w:t>，占财政总支出</w:t>
      </w:r>
      <w:r>
        <w:rPr>
          <w:rFonts w:ascii="仿宋_GB2312" w:hAnsi="宋体" w:eastAsia="仿宋_GB2312" w:cs="仿宋_GB2312"/>
          <w:sz w:val="32"/>
          <w:szCs w:val="32"/>
          <w:shd w:val="clear" w:color="auto" w:fill="FFFFFF"/>
        </w:rPr>
        <w:t>的</w:t>
      </w:r>
      <w:r>
        <w:rPr>
          <w:rFonts w:hint="eastAsia" w:ascii="仿宋_GB2312" w:hAnsi="宋体" w:eastAsia="仿宋_GB2312" w:cs="仿宋_GB2312"/>
          <w:sz w:val="32"/>
          <w:szCs w:val="32"/>
          <w:shd w:val="clear" w:color="auto" w:fill="FFFFFF"/>
        </w:rPr>
        <w:t>23</w:t>
      </w:r>
      <w:r>
        <w:rPr>
          <w:rFonts w:ascii="仿宋_GB2312" w:hAnsi="宋体" w:eastAsia="仿宋_GB2312" w:cs="仿宋_GB2312"/>
          <w:sz w:val="32"/>
          <w:szCs w:val="32"/>
          <w:shd w:val="clear" w:color="auto" w:fill="FFFFFF"/>
        </w:rPr>
        <w:t>%</w:t>
      </w:r>
      <w:r>
        <w:rPr>
          <w:rFonts w:ascii="仿宋_GB2312" w:hAnsi="宋体" w:eastAsia="仿宋_GB2312" w:cs="仿宋_GB2312"/>
          <w:color w:val="000000"/>
          <w:sz w:val="32"/>
          <w:szCs w:val="32"/>
          <w:shd w:val="clear" w:color="auto" w:fill="FFFFFF"/>
        </w:rPr>
        <w:t>；持续完善社会救助，低保、特困、残疾等困难群体救助保障水平，居民医疗保险、基本公共卫生服务等财政补助标准持续提高。</w:t>
      </w:r>
      <w:r>
        <w:rPr>
          <w:rFonts w:hint="eastAsia" w:ascii="仿宋_GB2312" w:hAnsi="宋体" w:eastAsia="仿宋_GB2312" w:cs="仿宋_GB2312"/>
          <w:b/>
          <w:color w:val="000000"/>
          <w:sz w:val="32"/>
          <w:szCs w:val="32"/>
          <w:shd w:val="clear" w:color="auto" w:fill="FFFFFF"/>
        </w:rPr>
        <w:t>持续</w:t>
      </w:r>
      <w:r>
        <w:rPr>
          <w:rFonts w:hint="eastAsia" w:ascii="仿宋_GB2312" w:hAnsi="微软雅黑" w:eastAsia="仿宋_GB2312" w:cs="仿宋_GB2312"/>
          <w:b/>
          <w:bCs/>
          <w:color w:val="000000"/>
          <w:sz w:val="32"/>
          <w:szCs w:val="32"/>
          <w:shd w:val="clear" w:color="auto" w:fill="FFFFFF"/>
        </w:rPr>
        <w:t>助力乡村振兴。</w:t>
      </w:r>
      <w:r>
        <w:rPr>
          <w:rFonts w:hint="eastAsia" w:ascii="仿宋_GB2312" w:hAnsi="微软雅黑" w:eastAsia="仿宋_GB2312" w:cs="仿宋_GB2312"/>
          <w:bCs/>
          <w:color w:val="000000"/>
          <w:sz w:val="32"/>
          <w:szCs w:val="32"/>
          <w:shd w:val="clear" w:color="auto" w:fill="FFFFFF"/>
        </w:rPr>
        <w:t>全年</w:t>
      </w:r>
      <w:r>
        <w:rPr>
          <w:rFonts w:hint="eastAsia" w:ascii="仿宋" w:hAnsi="仿宋" w:eastAsia="仿宋" w:cs="仿宋"/>
          <w:kern w:val="0"/>
          <w:sz w:val="32"/>
          <w:szCs w:val="32"/>
          <w:shd w:val="clear" w:color="auto" w:fill="FFFFFF"/>
        </w:rPr>
        <w:t>发放种粮</w:t>
      </w:r>
      <w:r>
        <w:rPr>
          <w:rFonts w:hint="eastAsia" w:ascii="仿宋" w:hAnsi="仿宋" w:eastAsia="仿宋" w:cs="仿宋"/>
          <w:sz w:val="32"/>
          <w:szCs w:val="32"/>
        </w:rPr>
        <w:t>补贴资金230.5万元、耕地地力保护补贴资金2219.7万元、巩固脱贫攻坚成果衔接乡村振兴支出1559万元、高标准农田建设资金2421万元。</w:t>
      </w:r>
    </w:p>
    <w:p>
      <w:pPr>
        <w:spacing w:line="610" w:lineRule="exact"/>
        <w:ind w:firstLine="643" w:firstLineChars="200"/>
        <w:rPr>
          <w:rFonts w:ascii="仿宋_GB2312" w:hAnsi="宋体" w:eastAsia="仿宋_GB2312" w:cs="仿宋_GB2312"/>
          <w:color w:val="000000"/>
          <w:sz w:val="32"/>
          <w:szCs w:val="32"/>
          <w:shd w:val="clear" w:color="auto" w:fill="FFFFFF"/>
        </w:rPr>
      </w:pPr>
      <w:r>
        <w:rPr>
          <w:rFonts w:hint="eastAsia" w:ascii="仿宋" w:hAnsi="仿宋" w:eastAsia="仿宋" w:cs="仿宋"/>
          <w:b/>
          <w:bCs/>
          <w:color w:val="000000"/>
          <w:sz w:val="32"/>
          <w:szCs w:val="32"/>
          <w:shd w:val="clear" w:color="auto" w:fill="FFFFFF"/>
        </w:rPr>
        <w:t>3.强化财政支出管理，着力兜底提质增效。</w:t>
      </w:r>
      <w:r>
        <w:rPr>
          <w:rFonts w:ascii="仿宋_GB2312" w:hAnsi="宋体" w:eastAsia="仿宋_GB2312" w:cs="仿宋_GB2312"/>
          <w:color w:val="000000"/>
          <w:sz w:val="32"/>
          <w:szCs w:val="32"/>
          <w:shd w:val="clear" w:color="auto" w:fill="FFFFFF"/>
        </w:rPr>
        <w:t>聚焦财政管理难点、堵点持续强化管理水平，有效提升支出保障能力。</w:t>
      </w:r>
      <w:r>
        <w:rPr>
          <w:rFonts w:hint="eastAsia" w:ascii="仿宋_GB2312" w:hAnsi="微软雅黑" w:eastAsia="仿宋_GB2312" w:cs="仿宋_GB2312"/>
          <w:b/>
          <w:bCs/>
          <w:color w:val="000000"/>
          <w:sz w:val="32"/>
          <w:szCs w:val="32"/>
          <w:shd w:val="clear" w:color="auto" w:fill="FFFFFF"/>
        </w:rPr>
        <w:t>努力压减一般性支出。</w:t>
      </w:r>
      <w:r>
        <w:rPr>
          <w:rFonts w:ascii="仿宋_GB2312" w:hAnsi="宋体" w:eastAsia="仿宋_GB2312" w:cs="仿宋_GB2312"/>
          <w:color w:val="000000"/>
          <w:sz w:val="32"/>
          <w:szCs w:val="32"/>
          <w:shd w:val="clear" w:color="auto" w:fill="FFFFFF"/>
        </w:rPr>
        <w:t>坚持艰苦奋斗和集中财力办大事，牢固树立过</w:t>
      </w:r>
      <w:r>
        <w:rPr>
          <w:rFonts w:hint="eastAsia" w:ascii="仿宋_GB2312" w:hAnsi="宋体" w:eastAsia="仿宋_GB2312" w:cs="仿宋_GB2312"/>
          <w:color w:val="000000"/>
          <w:sz w:val="32"/>
          <w:szCs w:val="32"/>
          <w:shd w:val="clear" w:color="auto" w:fill="FFFFFF"/>
        </w:rPr>
        <w:t>“</w:t>
      </w:r>
      <w:r>
        <w:rPr>
          <w:rFonts w:ascii="仿宋_GB2312" w:hAnsi="宋体" w:eastAsia="仿宋_GB2312" w:cs="仿宋_GB2312"/>
          <w:color w:val="000000"/>
          <w:sz w:val="32"/>
          <w:szCs w:val="32"/>
          <w:shd w:val="clear" w:color="auto" w:fill="FFFFFF"/>
        </w:rPr>
        <w:t>紧日子</w:t>
      </w:r>
      <w:r>
        <w:rPr>
          <w:rFonts w:hint="eastAsia" w:ascii="仿宋_GB2312" w:hAnsi="宋体" w:eastAsia="仿宋_GB2312" w:cs="仿宋_GB2312"/>
          <w:color w:val="000000"/>
          <w:sz w:val="32"/>
          <w:szCs w:val="32"/>
          <w:shd w:val="clear" w:color="auto" w:fill="FFFFFF"/>
        </w:rPr>
        <w:t>”</w:t>
      </w:r>
      <w:r>
        <w:rPr>
          <w:rFonts w:ascii="仿宋_GB2312" w:hAnsi="宋体" w:eastAsia="仿宋_GB2312" w:cs="仿宋_GB2312"/>
          <w:color w:val="000000"/>
          <w:sz w:val="32"/>
          <w:szCs w:val="32"/>
          <w:shd w:val="clear" w:color="auto" w:fill="FFFFFF"/>
        </w:rPr>
        <w:t>思想，出台厉行节约政策措施，在保障必需的基础上，会议费、差旅费分类压减5%以上，“三公”经费较上年决算数预计下降</w:t>
      </w:r>
      <w:r>
        <w:rPr>
          <w:rFonts w:hint="eastAsia" w:ascii="仿宋_GB2312" w:hAnsi="宋体" w:eastAsia="仿宋_GB2312" w:cs="仿宋_GB2312"/>
          <w:color w:val="000000"/>
          <w:sz w:val="32"/>
          <w:szCs w:val="32"/>
          <w:shd w:val="clear" w:color="auto" w:fill="FFFFFF"/>
        </w:rPr>
        <w:t>5</w:t>
      </w:r>
      <w:r>
        <w:rPr>
          <w:rFonts w:ascii="仿宋_GB2312" w:hAnsi="宋体" w:eastAsia="仿宋_GB2312" w:cs="仿宋_GB2312"/>
          <w:color w:val="000000"/>
          <w:sz w:val="32"/>
          <w:szCs w:val="32"/>
          <w:shd w:val="clear" w:color="auto" w:fill="FFFFFF"/>
        </w:rPr>
        <w:t>%以上。</w:t>
      </w:r>
      <w:r>
        <w:rPr>
          <w:rFonts w:ascii="仿宋_GB2312" w:hAnsi="微软雅黑" w:eastAsia="仿宋_GB2312" w:cs="仿宋_GB2312"/>
          <w:b/>
          <w:bCs/>
          <w:color w:val="000000"/>
          <w:sz w:val="32"/>
          <w:szCs w:val="32"/>
          <w:shd w:val="clear" w:color="auto" w:fill="FFFFFF"/>
        </w:rPr>
        <w:t>资金保障突出兜底</w:t>
      </w:r>
      <w:r>
        <w:rPr>
          <w:rFonts w:hint="eastAsia" w:ascii="仿宋_GB2312" w:hAnsi="微软雅黑" w:eastAsia="仿宋_GB2312" w:cs="仿宋_GB2312"/>
          <w:b/>
          <w:bCs/>
          <w:color w:val="000000"/>
          <w:sz w:val="32"/>
          <w:szCs w:val="32"/>
          <w:shd w:val="clear" w:color="auto" w:fill="FFFFFF"/>
        </w:rPr>
        <w:t>。</w:t>
      </w:r>
      <w:r>
        <w:rPr>
          <w:rFonts w:ascii="仿宋_GB2312" w:hAnsi="宋体" w:eastAsia="仿宋_GB2312" w:cs="仿宋_GB2312"/>
          <w:color w:val="000000"/>
          <w:sz w:val="32"/>
          <w:szCs w:val="32"/>
          <w:shd w:val="clear" w:color="auto" w:fill="FFFFFF"/>
        </w:rPr>
        <w:t>坚持兜牢“三保”底线，完善库款保障水平监测预警机制，切实增强“三保”能力，保障财政平稳运行。</w:t>
      </w:r>
      <w:r>
        <w:rPr>
          <w:rFonts w:hint="eastAsia" w:ascii="仿宋_GB2312" w:hAnsi="微软雅黑" w:eastAsia="仿宋_GB2312" w:cs="仿宋_GB2312"/>
          <w:b/>
          <w:bCs/>
          <w:color w:val="000000"/>
          <w:sz w:val="32"/>
          <w:szCs w:val="32"/>
          <w:shd w:val="clear" w:color="auto" w:fill="FFFFFF"/>
        </w:rPr>
        <w:t>严格审核财政支出事项。</w:t>
      </w:r>
      <w:r>
        <w:rPr>
          <w:rFonts w:hint="eastAsia" w:ascii="仿宋_GB2312" w:hAnsi="宋体" w:eastAsia="仿宋_GB2312" w:cs="仿宋_GB2312"/>
          <w:color w:val="000000"/>
          <w:sz w:val="32"/>
          <w:szCs w:val="32"/>
          <w:shd w:val="clear" w:color="auto" w:fill="FFFFFF"/>
        </w:rPr>
        <w:t>依托预算一体化管理平台和政府采购平台，严格执行对单位财务支付的审核标准，全年</w:t>
      </w:r>
      <w:r>
        <w:rPr>
          <w:rFonts w:ascii="仿宋_GB2312" w:hAnsi="宋体" w:eastAsia="仿宋_GB2312" w:cs="仿宋_GB2312"/>
          <w:color w:val="000000"/>
          <w:sz w:val="32"/>
          <w:szCs w:val="32"/>
          <w:shd w:val="clear" w:color="auto" w:fill="FFFFFF"/>
        </w:rPr>
        <w:t>受理</w:t>
      </w:r>
      <w:r>
        <w:rPr>
          <w:rFonts w:hint="eastAsia" w:ascii="仿宋_GB2312" w:hAnsi="宋体" w:eastAsia="仿宋_GB2312" w:cs="仿宋_GB2312"/>
          <w:color w:val="000000"/>
          <w:sz w:val="32"/>
          <w:szCs w:val="32"/>
          <w:shd w:val="clear" w:color="auto" w:fill="FFFFFF"/>
        </w:rPr>
        <w:t>退回 742 笔、金额 7811万元，支付政府采购资金 6374 万元，同比减少21.8 %。</w:t>
      </w:r>
    </w:p>
    <w:p>
      <w:pPr>
        <w:spacing w:line="610" w:lineRule="exact"/>
        <w:ind w:firstLine="643" w:firstLineChars="200"/>
        <w:rPr>
          <w:rFonts w:ascii="仿宋_GB2312" w:hAnsi="仿宋" w:eastAsia="仿宋_GB2312" w:cs="仿宋"/>
          <w:sz w:val="32"/>
          <w:szCs w:val="32"/>
        </w:rPr>
      </w:pPr>
      <w:r>
        <w:rPr>
          <w:rFonts w:hint="eastAsia" w:ascii="仿宋" w:hAnsi="仿宋" w:eastAsia="仿宋" w:cs="仿宋"/>
          <w:b/>
          <w:bCs/>
          <w:color w:val="000000"/>
          <w:sz w:val="32"/>
          <w:szCs w:val="32"/>
          <w:shd w:val="clear" w:color="auto" w:fill="FFFFFF"/>
        </w:rPr>
        <w:t>4.突出加强财会监督，有效夯实管理基础。</w:t>
      </w:r>
      <w:r>
        <w:rPr>
          <w:rFonts w:hint="eastAsia" w:ascii="仿宋" w:hAnsi="仿宋" w:eastAsia="仿宋" w:cs="仿宋"/>
          <w:color w:val="000000" w:themeColor="text1"/>
          <w:sz w:val="32"/>
          <w:szCs w:val="32"/>
        </w:rPr>
        <w:t>2023年，财政工作以强化财会监督为抓手，</w:t>
      </w:r>
      <w:r>
        <w:rPr>
          <w:rFonts w:hint="eastAsia" w:ascii="仿宋" w:hAnsi="仿宋" w:eastAsia="仿宋" w:cs="仿宋"/>
          <w:sz w:val="32"/>
          <w:szCs w:val="32"/>
        </w:rPr>
        <w:t>以健全完善内控制度建设为根本，</w:t>
      </w:r>
      <w:r>
        <w:rPr>
          <w:rFonts w:hint="eastAsia" w:ascii="仿宋" w:hAnsi="仿宋" w:eastAsia="仿宋" w:cs="仿宋"/>
          <w:color w:val="000000" w:themeColor="text1"/>
          <w:sz w:val="32"/>
          <w:szCs w:val="32"/>
        </w:rPr>
        <w:t>不断有效夯实管理基础。</w:t>
      </w:r>
      <w:r>
        <w:rPr>
          <w:rFonts w:hint="eastAsia" w:ascii="仿宋" w:hAnsi="仿宋" w:eastAsia="仿宋" w:cs="仿宋"/>
          <w:b/>
          <w:color w:val="000000" w:themeColor="text1"/>
          <w:sz w:val="32"/>
          <w:szCs w:val="32"/>
        </w:rPr>
        <w:t>认真</w:t>
      </w:r>
      <w:r>
        <w:rPr>
          <w:rFonts w:hint="eastAsia" w:ascii="仿宋" w:hAnsi="仿宋" w:eastAsia="仿宋" w:cs="仿宋"/>
          <w:b/>
          <w:bCs/>
          <w:color w:val="000000" w:themeColor="text1"/>
          <w:sz w:val="32"/>
          <w:szCs w:val="32"/>
        </w:rPr>
        <w:t>开展财会监</w:t>
      </w:r>
      <w:r>
        <w:rPr>
          <w:rFonts w:hint="eastAsia" w:ascii="仿宋" w:hAnsi="仿宋" w:eastAsia="仿宋" w:cs="仿宋"/>
          <w:b/>
          <w:bCs/>
          <w:sz w:val="32"/>
          <w:szCs w:val="32"/>
        </w:rPr>
        <w:t>督检查。</w:t>
      </w:r>
      <w:r>
        <w:rPr>
          <w:rFonts w:hint="eastAsia" w:ascii="仿宋" w:hAnsi="仿宋" w:eastAsia="仿宋" w:cs="仿宋"/>
          <w:sz w:val="32"/>
          <w:szCs w:val="32"/>
        </w:rPr>
        <w:t>组织开展财会监督检查3次，涉及单位6家，督促问题整改5件。</w:t>
      </w:r>
      <w:r>
        <w:rPr>
          <w:rFonts w:hint="eastAsia" w:ascii="仿宋" w:hAnsi="仿宋" w:eastAsia="仿宋" w:cs="仿宋"/>
          <w:b/>
          <w:bCs/>
          <w:color w:val="000000" w:themeColor="text1"/>
          <w:sz w:val="32"/>
          <w:szCs w:val="32"/>
        </w:rPr>
        <w:t>加大债务风险管控。</w:t>
      </w:r>
      <w:r>
        <w:rPr>
          <w:rFonts w:hint="eastAsia" w:ascii="仿宋" w:hAnsi="仿宋" w:eastAsia="仿宋" w:cs="仿宋"/>
          <w:sz w:val="32"/>
          <w:szCs w:val="32"/>
          <w:shd w:val="clear" w:color="auto" w:fill="FFFFFF"/>
        </w:rPr>
        <w:t>积极申报债券项目资金，获批政府债券额度158600万元，其中：专项债额度155600万元，一般债额度3000万元。</w:t>
      </w:r>
      <w:r>
        <w:rPr>
          <w:rFonts w:hint="eastAsia" w:ascii="仿宋" w:hAnsi="仿宋" w:eastAsia="仿宋" w:cs="仿宋"/>
          <w:color w:val="000000"/>
          <w:sz w:val="32"/>
          <w:szCs w:val="32"/>
          <w:shd w:val="clear" w:color="auto" w:fill="FFFFFF"/>
        </w:rPr>
        <w:t>强化债务预算执行，定期向区人大常委会报告政府债务管理情况和债务风险管控情况。</w:t>
      </w:r>
      <w:r>
        <w:rPr>
          <w:rFonts w:hint="eastAsia" w:ascii="仿宋" w:hAnsi="仿宋" w:eastAsia="仿宋" w:cs="仿宋"/>
          <w:b/>
          <w:bCs/>
          <w:color w:val="000000" w:themeColor="text1"/>
          <w:sz w:val="32"/>
          <w:szCs w:val="32"/>
        </w:rPr>
        <w:t>突出资金使用绩效。</w:t>
      </w:r>
      <w:r>
        <w:rPr>
          <w:rFonts w:hint="eastAsia" w:ascii="仿宋" w:hAnsi="仿宋" w:eastAsia="仿宋" w:cs="仿宋"/>
          <w:sz w:val="32"/>
          <w:szCs w:val="32"/>
        </w:rPr>
        <w:t>对全区55个预算部门2022年预算批复的项目、上级转移支付安排的项目以及当年已完工的政府性投资项目全面开展自评，做到绩效自评全覆盖，并对教育局、农林水利局等十家单位重点项目预算绩效执行情况进行抽查，及时将抽查结果向社会公开，接受社会监督。</w:t>
      </w:r>
      <w:r>
        <w:rPr>
          <w:rFonts w:hint="eastAsia" w:ascii="仿宋" w:hAnsi="仿宋" w:eastAsia="仿宋" w:cs="仿宋"/>
          <w:b/>
          <w:bCs/>
          <w:sz w:val="32"/>
          <w:szCs w:val="32"/>
        </w:rPr>
        <w:t>强化政府资产管理。</w:t>
      </w:r>
      <w:r>
        <w:rPr>
          <w:rFonts w:hint="eastAsia" w:ascii="仿宋" w:hAnsi="仿宋" w:eastAsia="仿宋" w:cs="仿宋"/>
          <w:sz w:val="32"/>
          <w:szCs w:val="32"/>
        </w:rPr>
        <w:t>进一步规范政府公</w:t>
      </w:r>
      <w:r>
        <w:rPr>
          <w:rFonts w:hint="eastAsia" w:ascii="仿宋_GB2312" w:hAnsi="仿宋" w:eastAsia="仿宋_GB2312" w:cs="仿宋"/>
          <w:sz w:val="32"/>
          <w:szCs w:val="32"/>
        </w:rPr>
        <w:t>物仓管理，2023年纳入公物仓管理的单位23家，涉及金额13.9万元，已盘活出仓资产23件，金额5.3万元。</w:t>
      </w:r>
    </w:p>
    <w:p>
      <w:pPr>
        <w:pStyle w:val="3"/>
        <w:widowControl/>
        <w:shd w:val="clear" w:color="auto" w:fill="FFFFFF"/>
        <w:spacing w:beforeAutospacing="0" w:afterAutospacing="0"/>
        <w:ind w:firstLine="643" w:firstLineChars="200"/>
        <w:jc w:val="both"/>
        <w:rPr>
          <w:rFonts w:ascii="楷体" w:hAnsi="楷体" w:eastAsia="楷体" w:cs="楷体"/>
          <w:b/>
          <w:bCs/>
          <w:color w:val="333333"/>
          <w:sz w:val="32"/>
          <w:szCs w:val="32"/>
          <w:shd w:val="clear" w:color="auto" w:fill="FFFFFF"/>
        </w:rPr>
      </w:pPr>
      <w:r>
        <w:rPr>
          <w:rFonts w:hint="eastAsia" w:ascii="楷体" w:hAnsi="楷体" w:eastAsia="楷体" w:cs="楷体"/>
          <w:b/>
          <w:bCs/>
          <w:color w:val="333333"/>
          <w:sz w:val="32"/>
          <w:szCs w:val="32"/>
          <w:shd w:val="clear" w:color="auto" w:fill="FFFFFF"/>
        </w:rPr>
        <w:t>（二）财政预算执行情况</w:t>
      </w:r>
    </w:p>
    <w:p>
      <w:pPr>
        <w:pStyle w:val="3"/>
        <w:widowControl/>
        <w:shd w:val="clear" w:color="auto" w:fill="FFFFFF"/>
        <w:spacing w:beforeAutospacing="0" w:afterAutospacing="0" w:line="580" w:lineRule="exact"/>
        <w:ind w:firstLine="643" w:firstLineChars="200"/>
        <w:jc w:val="both"/>
        <w:rPr>
          <w:rFonts w:ascii="Times New Roman" w:hAnsi="Times New Roman" w:eastAsia="仿宋_GB2312"/>
          <w:color w:val="000000"/>
          <w:kern w:val="2"/>
          <w:sz w:val="32"/>
          <w:szCs w:val="32"/>
        </w:rPr>
      </w:pPr>
      <w:r>
        <w:rPr>
          <w:rFonts w:ascii="Times New Roman" w:hAnsi="Times New Roman" w:eastAsia="仿宋_GB2312"/>
          <w:b/>
          <w:bCs/>
          <w:color w:val="000000"/>
          <w:kern w:val="2"/>
          <w:sz w:val="32"/>
          <w:szCs w:val="32"/>
          <w:shd w:val="clear" w:color="auto" w:fill="FFFFFF"/>
        </w:rPr>
        <w:t>1.一般公共预算执行情况。</w:t>
      </w:r>
      <w:r>
        <w:rPr>
          <w:rFonts w:ascii="Times New Roman" w:hAnsi="Times New Roman" w:eastAsia="仿宋_GB2312"/>
          <w:color w:val="000000"/>
          <w:kern w:val="2"/>
          <w:sz w:val="32"/>
          <w:szCs w:val="32"/>
        </w:rPr>
        <w:t>2023年全区一般公共预算收入预计完成51000万元，为预算的102%，增长12.8 %，加上上级补助收入105874万元，上年结余3525万元，调入资金33819万元，再融资债券转贷收入10531万元，动用预算稳定调节基金1500万元，收入总量预计206249万元。2023年一般公共预算支出预计完成191000万元，增长10 %，加上上解上级支出2688万元，债务还本支出8061元，安排预算稳定调节基金1000万元，年终结转3500万元，支出总量预计206249万元，收支平衡。</w:t>
      </w:r>
    </w:p>
    <w:p>
      <w:pPr>
        <w:pStyle w:val="3"/>
        <w:widowControl/>
        <w:shd w:val="clear" w:color="auto" w:fill="FFFFFF"/>
        <w:spacing w:beforeAutospacing="0" w:afterAutospacing="0" w:line="580" w:lineRule="exact"/>
        <w:ind w:firstLine="643" w:firstLineChars="200"/>
        <w:jc w:val="both"/>
        <w:rPr>
          <w:rFonts w:ascii="Times New Roman" w:hAnsi="Times New Roman" w:eastAsia="仿宋_GB2312"/>
          <w:color w:val="000000"/>
          <w:kern w:val="2"/>
          <w:sz w:val="32"/>
          <w:szCs w:val="32"/>
        </w:rPr>
      </w:pPr>
      <w:r>
        <w:rPr>
          <w:rFonts w:ascii="Times New Roman" w:hAnsi="Times New Roman" w:eastAsia="仿宋_GB2312"/>
          <w:b/>
          <w:color w:val="000000"/>
          <w:kern w:val="2"/>
          <w:sz w:val="32"/>
          <w:szCs w:val="32"/>
        </w:rPr>
        <w:t>2.政府性基金预算执行情况。</w:t>
      </w:r>
      <w:r>
        <w:rPr>
          <w:rFonts w:ascii="Times New Roman" w:hAnsi="Times New Roman" w:eastAsia="仿宋_GB2312"/>
          <w:color w:val="000000"/>
          <w:kern w:val="2"/>
          <w:sz w:val="32"/>
          <w:szCs w:val="32"/>
        </w:rPr>
        <w:t>2023年政府性基金预算收入总量预计完成18</w:t>
      </w:r>
      <w:r>
        <w:rPr>
          <w:rFonts w:hint="eastAsia" w:ascii="Times New Roman" w:hAnsi="Times New Roman" w:eastAsia="仿宋_GB2312"/>
          <w:color w:val="000000"/>
          <w:kern w:val="2"/>
          <w:sz w:val="32"/>
          <w:szCs w:val="32"/>
        </w:rPr>
        <w:t>5213</w:t>
      </w:r>
      <w:r>
        <w:rPr>
          <w:rFonts w:ascii="Times New Roman" w:hAnsi="Times New Roman" w:eastAsia="仿宋_GB2312"/>
          <w:color w:val="000000"/>
          <w:kern w:val="2"/>
          <w:sz w:val="32"/>
          <w:szCs w:val="32"/>
        </w:rPr>
        <w:t>万元，增长1</w:t>
      </w:r>
      <w:r>
        <w:rPr>
          <w:rFonts w:hint="eastAsia" w:ascii="Times New Roman" w:hAnsi="Times New Roman" w:eastAsia="仿宋_GB2312"/>
          <w:color w:val="000000"/>
          <w:kern w:val="2"/>
          <w:sz w:val="32"/>
          <w:szCs w:val="32"/>
        </w:rPr>
        <w:t>51.4</w:t>
      </w:r>
      <w:r>
        <w:rPr>
          <w:rFonts w:ascii="Times New Roman" w:hAnsi="Times New Roman" w:eastAsia="仿宋_GB2312"/>
          <w:color w:val="000000"/>
          <w:kern w:val="2"/>
          <w:sz w:val="32"/>
          <w:szCs w:val="32"/>
        </w:rPr>
        <w:t>%，其中上级补助收入8332万元，上年结余收入2500万元，调入资金</w:t>
      </w:r>
      <w:r>
        <w:rPr>
          <w:rFonts w:hint="eastAsia" w:ascii="Times New Roman" w:hAnsi="Times New Roman" w:eastAsia="仿宋_GB2312"/>
          <w:color w:val="000000"/>
          <w:kern w:val="2"/>
          <w:sz w:val="32"/>
          <w:szCs w:val="32"/>
        </w:rPr>
        <w:t>16281</w:t>
      </w:r>
      <w:r>
        <w:rPr>
          <w:rFonts w:ascii="Times New Roman" w:hAnsi="Times New Roman" w:eastAsia="仿宋_GB2312"/>
          <w:color w:val="000000"/>
          <w:kern w:val="2"/>
          <w:sz w:val="32"/>
          <w:szCs w:val="32"/>
        </w:rPr>
        <w:t>万元，债务转贷收入158100万元。2023年政府性基金预算支出预计完成180913万元，债务还本支出2500万元，</w:t>
      </w:r>
      <w:r>
        <w:rPr>
          <w:rFonts w:hint="eastAsia" w:ascii="Times New Roman" w:hAnsi="Times New Roman" w:eastAsia="仿宋_GB2312"/>
          <w:color w:val="000000"/>
          <w:kern w:val="2"/>
          <w:sz w:val="32"/>
          <w:szCs w:val="32"/>
        </w:rPr>
        <w:t>年终结转1800万元，</w:t>
      </w:r>
      <w:r>
        <w:rPr>
          <w:rFonts w:ascii="Times New Roman" w:hAnsi="Times New Roman" w:eastAsia="仿宋_GB2312"/>
          <w:color w:val="000000"/>
          <w:kern w:val="2"/>
          <w:sz w:val="32"/>
          <w:szCs w:val="32"/>
        </w:rPr>
        <w:t>支出总量预计18</w:t>
      </w:r>
      <w:r>
        <w:rPr>
          <w:rFonts w:hint="eastAsia" w:ascii="Times New Roman" w:hAnsi="Times New Roman" w:eastAsia="仿宋_GB2312"/>
          <w:color w:val="000000"/>
          <w:kern w:val="2"/>
          <w:sz w:val="32"/>
          <w:szCs w:val="32"/>
        </w:rPr>
        <w:t>5213</w:t>
      </w:r>
      <w:r>
        <w:rPr>
          <w:rFonts w:ascii="Times New Roman" w:hAnsi="Times New Roman" w:eastAsia="仿宋_GB2312"/>
          <w:color w:val="000000"/>
          <w:kern w:val="2"/>
          <w:sz w:val="32"/>
          <w:szCs w:val="32"/>
        </w:rPr>
        <w:t>万元，收支平衡。</w:t>
      </w:r>
    </w:p>
    <w:p>
      <w:pPr>
        <w:pStyle w:val="3"/>
        <w:widowControl/>
        <w:shd w:val="clear" w:color="auto" w:fill="FFFFFF"/>
        <w:spacing w:beforeAutospacing="0" w:afterAutospacing="0" w:line="580" w:lineRule="exact"/>
        <w:ind w:firstLine="643" w:firstLineChars="200"/>
        <w:jc w:val="both"/>
        <w:rPr>
          <w:rFonts w:ascii="Times New Roman" w:hAnsi="Times New Roman" w:eastAsia="仿宋_GB2312"/>
          <w:color w:val="000000"/>
          <w:kern w:val="2"/>
          <w:sz w:val="32"/>
          <w:szCs w:val="32"/>
        </w:rPr>
      </w:pPr>
      <w:r>
        <w:rPr>
          <w:rFonts w:ascii="Times New Roman" w:hAnsi="Times New Roman" w:eastAsia="仿宋_GB2312"/>
          <w:b/>
          <w:color w:val="000000"/>
          <w:kern w:val="2"/>
          <w:sz w:val="32"/>
          <w:szCs w:val="32"/>
        </w:rPr>
        <w:t>3.国有资本经营预算执行情况。2</w:t>
      </w:r>
      <w:r>
        <w:rPr>
          <w:rFonts w:ascii="Times New Roman" w:hAnsi="Times New Roman" w:eastAsia="仿宋_GB2312"/>
          <w:color w:val="000000"/>
          <w:kern w:val="2"/>
          <w:sz w:val="32"/>
          <w:szCs w:val="32"/>
        </w:rPr>
        <w:t>023年全区国有资本经营预算收入总量预计完成2503万元，其中利润收入完成1660万元，上级补助收入359万元，上年结余收入484万元。国有资本经营预算支出预计完成2</w:t>
      </w:r>
      <w:r>
        <w:rPr>
          <w:rFonts w:hint="eastAsia" w:ascii="Times New Roman" w:hAnsi="Times New Roman" w:eastAsia="仿宋_GB2312"/>
          <w:color w:val="000000"/>
          <w:kern w:val="2"/>
          <w:sz w:val="32"/>
          <w:szCs w:val="32"/>
        </w:rPr>
        <w:t>503</w:t>
      </w:r>
      <w:r>
        <w:rPr>
          <w:rFonts w:ascii="Times New Roman" w:hAnsi="Times New Roman" w:eastAsia="仿宋_GB2312"/>
          <w:color w:val="000000"/>
          <w:kern w:val="2"/>
          <w:sz w:val="32"/>
          <w:szCs w:val="32"/>
        </w:rPr>
        <w:t>万元，其中解决历史遗留问题及改革成本支出683万元，调出资金1660万元（调入一般公共预算安排支出），年终结转160万元，收支平衡。</w:t>
      </w:r>
    </w:p>
    <w:p>
      <w:pPr>
        <w:pStyle w:val="3"/>
        <w:shd w:val="clear" w:color="auto" w:fill="FFFFFF"/>
        <w:spacing w:beforeAutospacing="0" w:afterAutospacing="0" w:line="580" w:lineRule="exact"/>
        <w:ind w:firstLine="643" w:firstLineChars="200"/>
        <w:rPr>
          <w:rFonts w:ascii="Times New Roman" w:hAnsi="Times New Roman" w:eastAsia="仿宋_GB2312"/>
          <w:color w:val="000000"/>
          <w:kern w:val="2"/>
          <w:sz w:val="32"/>
          <w:szCs w:val="32"/>
        </w:rPr>
      </w:pPr>
      <w:r>
        <w:rPr>
          <w:rFonts w:ascii="Times New Roman" w:hAnsi="Times New Roman" w:eastAsia="仿宋_GB2312"/>
          <w:b/>
          <w:color w:val="000000"/>
          <w:kern w:val="2"/>
          <w:sz w:val="32"/>
          <w:szCs w:val="32"/>
        </w:rPr>
        <w:t>4.政府性债务情况。</w:t>
      </w:r>
      <w:r>
        <w:rPr>
          <w:rFonts w:ascii="Times New Roman" w:hAnsi="Times New Roman" w:eastAsia="仿宋_GB2312"/>
          <w:color w:val="000000"/>
          <w:kern w:val="2"/>
          <w:sz w:val="32"/>
          <w:szCs w:val="32"/>
        </w:rPr>
        <w:t>2023年我区法定债务限额为342020万元（一般债务限额43220万元、专项债务限额298800万元），2023年政府性债务余额341154万元（一般债务余额42354万元，专项债务余额298800万元），较上年增长86.3%,增长的主要原因是2023年争取新增政府债券资金158600万元（一般债券3000万元、专项债券155600万元）。债务余额总量和结构均在限额范围之内，风险总体可控。</w:t>
      </w:r>
    </w:p>
    <w:p>
      <w:pPr>
        <w:pStyle w:val="3"/>
        <w:widowControl/>
        <w:shd w:val="clear" w:color="auto" w:fill="FFFFFF"/>
        <w:spacing w:beforeAutospacing="0" w:afterAutospacing="0"/>
        <w:ind w:firstLine="640" w:firstLineChars="200"/>
        <w:rPr>
          <w:rFonts w:ascii="Times New Roman" w:hAnsi="Times New Roman" w:eastAsia="仿宋_GB2312"/>
          <w:kern w:val="2"/>
          <w:sz w:val="32"/>
          <w:szCs w:val="32"/>
        </w:rPr>
      </w:pPr>
      <w:r>
        <w:rPr>
          <w:rFonts w:hint="eastAsia" w:ascii="Times New Roman" w:hAnsi="Times New Roman" w:eastAsia="仿宋_GB2312"/>
          <w:kern w:val="2"/>
          <w:sz w:val="32"/>
          <w:szCs w:val="32"/>
        </w:rPr>
        <w:t>以上财政收支执行数均为预计数字，待2023年决算办理完毕后，再按程序专题向区人大常委会报告。</w:t>
      </w:r>
    </w:p>
    <w:p>
      <w:pPr>
        <w:pStyle w:val="3"/>
        <w:widowControl/>
        <w:shd w:val="clear" w:color="auto" w:fill="FFFFFF"/>
        <w:spacing w:beforeAutospacing="0" w:afterAutospacing="0"/>
        <w:ind w:firstLine="640" w:firstLineChars="200"/>
        <w:rPr>
          <w:rFonts w:ascii="Times New Roman" w:hAnsi="Times New Roman" w:eastAsia="仿宋_GB2312"/>
          <w:kern w:val="2"/>
          <w:sz w:val="32"/>
          <w:szCs w:val="32"/>
        </w:rPr>
      </w:pPr>
      <w:r>
        <w:rPr>
          <w:rFonts w:hint="eastAsia" w:ascii="Times New Roman" w:hAnsi="Times New Roman" w:eastAsia="仿宋_GB2312"/>
          <w:kern w:val="2"/>
          <w:sz w:val="32"/>
          <w:szCs w:val="32"/>
        </w:rPr>
        <w:t>各位代表，2023年全区财政工作取得的成绩，是区委科学决策、坚强领导的结果，是区人大及其常委会、区政协监督支持的结果，是全区财税干部共同努力和社会各界大力支持的结果。</w:t>
      </w:r>
    </w:p>
    <w:p>
      <w:pPr>
        <w:pStyle w:val="3"/>
        <w:widowControl/>
        <w:shd w:val="clear" w:color="auto" w:fill="FFFFFF"/>
        <w:spacing w:beforeAutospacing="0" w:afterAutospacing="0"/>
        <w:ind w:firstLine="640" w:firstLineChars="200"/>
        <w:rPr>
          <w:rFonts w:ascii="Times New Roman" w:hAnsi="Times New Roman" w:eastAsia="仿宋_GB2312"/>
          <w:kern w:val="2"/>
          <w:sz w:val="32"/>
          <w:szCs w:val="32"/>
        </w:rPr>
      </w:pPr>
      <w:r>
        <w:rPr>
          <w:rFonts w:ascii="仿宋_GB2312" w:hAnsi="宋体" w:eastAsia="仿宋_GB2312" w:cs="仿宋_GB2312"/>
          <w:color w:val="000000"/>
          <w:sz w:val="32"/>
          <w:szCs w:val="32"/>
          <w:shd w:val="clear" w:color="auto" w:fill="FFFFFF"/>
        </w:rPr>
        <w:t>在肯定成绩的同时，我们也清醒地认识到，目前我</w:t>
      </w:r>
      <w:r>
        <w:rPr>
          <w:rFonts w:hint="eastAsia" w:ascii="仿宋_GB2312" w:hAnsi="宋体" w:eastAsia="仿宋_GB2312" w:cs="仿宋_GB2312"/>
          <w:color w:val="000000"/>
          <w:sz w:val="32"/>
          <w:szCs w:val="32"/>
          <w:shd w:val="clear" w:color="auto" w:fill="FFFFFF"/>
        </w:rPr>
        <w:t>区</w:t>
      </w:r>
      <w:r>
        <w:rPr>
          <w:rFonts w:ascii="仿宋_GB2312" w:hAnsi="宋体" w:eastAsia="仿宋_GB2312" w:cs="仿宋_GB2312"/>
          <w:color w:val="000000"/>
          <w:sz w:val="32"/>
          <w:szCs w:val="32"/>
          <w:shd w:val="clear" w:color="auto" w:fill="FFFFFF"/>
        </w:rPr>
        <w:t>财政运行还存在一些困难及问题，主要</w:t>
      </w:r>
      <w:r>
        <w:rPr>
          <w:rFonts w:hint="eastAsia" w:ascii="仿宋_GB2312" w:hAnsi="宋体" w:eastAsia="仿宋_GB2312" w:cs="仿宋_GB2312"/>
          <w:color w:val="000000"/>
          <w:sz w:val="32"/>
          <w:szCs w:val="32"/>
          <w:shd w:val="clear" w:color="auto" w:fill="FFFFFF"/>
        </w:rPr>
        <w:t>表现在</w:t>
      </w:r>
      <w:r>
        <w:rPr>
          <w:rFonts w:ascii="仿宋_GB2312" w:hAnsi="宋体" w:eastAsia="仿宋_GB2312" w:cs="仿宋_GB2312"/>
          <w:color w:val="000000"/>
          <w:sz w:val="32"/>
          <w:szCs w:val="32"/>
          <w:shd w:val="clear" w:color="auto" w:fill="FFFFFF"/>
        </w:rPr>
        <w:t>：</w:t>
      </w:r>
      <w:r>
        <w:rPr>
          <w:rFonts w:hint="eastAsia" w:ascii="Times New Roman" w:hAnsi="Times New Roman" w:eastAsia="仿宋_GB2312"/>
          <w:kern w:val="2"/>
          <w:sz w:val="32"/>
          <w:szCs w:val="32"/>
        </w:rPr>
        <w:t>非税收入占比较高，收入质量不高</w:t>
      </w:r>
      <w:r>
        <w:rPr>
          <w:rFonts w:ascii="仿宋_GB2312" w:hAnsi="宋体" w:eastAsia="仿宋_GB2312" w:cs="仿宋_GB2312"/>
          <w:color w:val="333333"/>
          <w:sz w:val="32"/>
          <w:szCs w:val="32"/>
          <w:shd w:val="clear" w:color="auto" w:fill="FFFFFF"/>
        </w:rPr>
        <w:t>；刚性支出增长较快，</w:t>
      </w:r>
      <w:r>
        <w:rPr>
          <w:rFonts w:ascii="仿宋_GB2312" w:hAnsi="宋体" w:eastAsia="仿宋_GB2312" w:cs="仿宋_GB2312"/>
          <w:color w:val="333333"/>
          <w:spacing w:val="-2"/>
          <w:sz w:val="32"/>
          <w:szCs w:val="32"/>
          <w:shd w:val="clear" w:color="auto" w:fill="FFFFFF"/>
        </w:rPr>
        <w:t>“三保”支出压力较大</w:t>
      </w:r>
      <w:r>
        <w:rPr>
          <w:rFonts w:hint="eastAsia" w:ascii="仿宋_GB2312" w:hAnsi="宋体" w:eastAsia="仿宋_GB2312" w:cs="仿宋_GB2312"/>
          <w:color w:val="333333"/>
          <w:spacing w:val="-2"/>
          <w:sz w:val="32"/>
          <w:szCs w:val="32"/>
          <w:shd w:val="clear" w:color="auto" w:fill="FFFFFF"/>
        </w:rPr>
        <w:t>，</w:t>
      </w:r>
      <w:r>
        <w:rPr>
          <w:rFonts w:ascii="仿宋_GB2312" w:hAnsi="宋体" w:eastAsia="仿宋_GB2312" w:cs="仿宋_GB2312"/>
          <w:color w:val="333333"/>
          <w:sz w:val="32"/>
          <w:szCs w:val="32"/>
          <w:shd w:val="clear" w:color="auto" w:fill="FFFFFF"/>
        </w:rPr>
        <w:t>收支矛盾依然突出</w:t>
      </w:r>
      <w:r>
        <w:rPr>
          <w:rFonts w:hint="eastAsia" w:ascii="仿宋_GB2312" w:hAnsi="宋体" w:eastAsia="仿宋_GB2312" w:cs="仿宋_GB2312"/>
          <w:color w:val="333333"/>
          <w:sz w:val="32"/>
          <w:szCs w:val="32"/>
          <w:shd w:val="clear" w:color="auto" w:fill="FFFFFF"/>
        </w:rPr>
        <w:t>；</w:t>
      </w:r>
      <w:r>
        <w:rPr>
          <w:rFonts w:ascii="仿宋_GB2312" w:hAnsi="宋体" w:eastAsia="仿宋_GB2312" w:cs="仿宋_GB2312"/>
          <w:color w:val="333333"/>
          <w:sz w:val="32"/>
          <w:szCs w:val="32"/>
          <w:shd w:val="clear" w:color="auto" w:fill="FFFFFF"/>
        </w:rPr>
        <w:t>政府性债务还本付息压力较大；财政资金使用绩效还需提升</w:t>
      </w:r>
      <w:r>
        <w:rPr>
          <w:rFonts w:hint="eastAsia" w:ascii="仿宋_GB2312" w:hAnsi="宋体" w:eastAsia="仿宋_GB2312" w:cs="仿宋_GB2312"/>
          <w:color w:val="333333"/>
          <w:sz w:val="32"/>
          <w:szCs w:val="32"/>
          <w:shd w:val="clear" w:color="auto" w:fill="FFFFFF"/>
        </w:rPr>
        <w:t>等</w:t>
      </w:r>
      <w:r>
        <w:rPr>
          <w:rFonts w:ascii="仿宋_GB2312" w:hAnsi="宋体" w:eastAsia="仿宋_GB2312" w:cs="仿宋_GB2312"/>
          <w:color w:val="333333"/>
          <w:sz w:val="32"/>
          <w:szCs w:val="32"/>
          <w:shd w:val="clear" w:color="auto" w:fill="FFFFFF"/>
        </w:rPr>
        <w:t>。对此，我们将高度重视，进一步强化问</w:t>
      </w:r>
      <w:r>
        <w:rPr>
          <w:rFonts w:ascii="仿宋_GB2312" w:hAnsi="宋体" w:eastAsia="仿宋_GB2312" w:cs="仿宋_GB2312"/>
          <w:color w:val="000000"/>
          <w:sz w:val="32"/>
          <w:szCs w:val="32"/>
          <w:shd w:val="clear" w:color="auto" w:fill="FFFFFF"/>
        </w:rPr>
        <w:t>题导向，着力补短板、强弱项，积极采取措施加以解决。</w:t>
      </w:r>
    </w:p>
    <w:p>
      <w:pPr>
        <w:pStyle w:val="3"/>
        <w:widowControl/>
        <w:shd w:val="clear" w:color="auto" w:fill="FFFFFF"/>
        <w:spacing w:beforeAutospacing="0" w:afterAutospacing="0"/>
        <w:ind w:firstLine="640" w:firstLineChars="200"/>
        <w:jc w:val="both"/>
        <w:rPr>
          <w:rFonts w:ascii="黑体" w:hAnsi="黑体" w:eastAsia="黑体" w:cs="黑体"/>
          <w:color w:val="333333"/>
          <w:sz w:val="32"/>
          <w:szCs w:val="32"/>
        </w:rPr>
      </w:pPr>
      <w:r>
        <w:rPr>
          <w:rFonts w:hint="eastAsia" w:ascii="黑体" w:hAnsi="黑体" w:eastAsia="黑体" w:cs="黑体"/>
          <w:color w:val="333333"/>
          <w:sz w:val="32"/>
          <w:szCs w:val="32"/>
          <w:shd w:val="clear" w:color="auto" w:fill="FFFFFF"/>
        </w:rPr>
        <w:t>二、2024年预算草案</w:t>
      </w:r>
    </w:p>
    <w:p>
      <w:pPr>
        <w:pStyle w:val="3"/>
        <w:widowControl/>
        <w:shd w:val="clear" w:color="auto" w:fill="FFFFFF"/>
        <w:spacing w:beforeAutospacing="0" w:afterAutospacing="0"/>
        <w:ind w:firstLine="640" w:firstLineChars="200"/>
        <w:jc w:val="both"/>
        <w:rPr>
          <w:rFonts w:ascii="仿宋_GB2312" w:hAnsi="宋体" w:eastAsia="仿宋_GB2312" w:cs="仿宋_GB2312"/>
          <w:color w:val="333333"/>
          <w:sz w:val="32"/>
          <w:szCs w:val="32"/>
          <w:shd w:val="clear" w:color="auto" w:fill="FFFFFF"/>
        </w:rPr>
      </w:pPr>
      <w:r>
        <w:rPr>
          <w:rFonts w:hint="eastAsia" w:ascii="宋体" w:hAnsi="宋体" w:eastAsia="宋体" w:cs="宋体"/>
          <w:color w:val="333333"/>
          <w:sz w:val="32"/>
          <w:szCs w:val="32"/>
          <w:shd w:val="clear" w:color="auto" w:fill="FFFFFF"/>
        </w:rPr>
        <w:t>2</w:t>
      </w:r>
      <w:r>
        <w:rPr>
          <w:rFonts w:hint="eastAsia" w:ascii="仿宋_GB2312" w:hAnsi="宋体" w:eastAsia="仿宋_GB2312" w:cs="仿宋_GB2312"/>
          <w:color w:val="333333"/>
          <w:sz w:val="32"/>
          <w:szCs w:val="32"/>
          <w:shd w:val="clear" w:color="auto" w:fill="FFFFFF"/>
        </w:rPr>
        <w:t>024年我们将坚持以习近平新时代中国特色社会主义思想为指导，深入贯彻落实党的二十大精神，全面落实习近平总书记对安徽作出的系列重要讲话指示批示精神，</w:t>
      </w:r>
      <w:r>
        <w:rPr>
          <w:rFonts w:ascii="仿宋_GB2312" w:hAnsi="宋体" w:eastAsia="仿宋_GB2312" w:cs="仿宋_GB2312"/>
          <w:color w:val="333333"/>
          <w:sz w:val="32"/>
          <w:szCs w:val="32"/>
          <w:shd w:val="clear" w:color="auto" w:fill="FFFFFF"/>
        </w:rPr>
        <w:t>牢固树立以政领财、以财辅政理念，坚持量入为出，全面</w:t>
      </w:r>
      <w:r>
        <w:rPr>
          <w:rFonts w:hint="eastAsia" w:ascii="仿宋_GB2312" w:hAnsi="宋体" w:eastAsia="仿宋_GB2312" w:cs="仿宋_GB2312"/>
          <w:color w:val="333333"/>
          <w:sz w:val="32"/>
          <w:szCs w:val="32"/>
          <w:shd w:val="clear" w:color="auto" w:fill="FFFFFF"/>
        </w:rPr>
        <w:t>深化</w:t>
      </w:r>
      <w:r>
        <w:rPr>
          <w:rFonts w:ascii="仿宋_GB2312" w:hAnsi="宋体" w:eastAsia="仿宋_GB2312" w:cs="仿宋_GB2312"/>
          <w:color w:val="333333"/>
          <w:sz w:val="32"/>
          <w:szCs w:val="32"/>
          <w:shd w:val="clear" w:color="auto" w:fill="FFFFFF"/>
        </w:rPr>
        <w:t>零基预算改革，加强财政资金统筹，强化预算对</w:t>
      </w:r>
      <w:r>
        <w:rPr>
          <w:rFonts w:hint="eastAsia" w:ascii="仿宋_GB2312" w:hAnsi="宋体" w:eastAsia="仿宋_GB2312" w:cs="仿宋_GB2312"/>
          <w:color w:val="333333"/>
          <w:sz w:val="32"/>
          <w:szCs w:val="32"/>
          <w:shd w:val="clear" w:color="auto" w:fill="FFFFFF"/>
        </w:rPr>
        <w:t>区</w:t>
      </w:r>
      <w:r>
        <w:rPr>
          <w:rFonts w:ascii="仿宋_GB2312" w:hAnsi="宋体" w:eastAsia="仿宋_GB2312" w:cs="仿宋_GB2312"/>
          <w:color w:val="333333"/>
          <w:sz w:val="32"/>
          <w:szCs w:val="32"/>
          <w:shd w:val="clear" w:color="auto" w:fill="FFFFFF"/>
        </w:rPr>
        <w:t>委重大决策部署的保障能力</w:t>
      </w:r>
      <w:r>
        <w:rPr>
          <w:rFonts w:hint="eastAsia" w:ascii="仿宋_GB2312" w:hAnsi="宋体" w:eastAsia="仿宋_GB2312" w:cs="仿宋_GB2312"/>
          <w:color w:val="333333"/>
          <w:sz w:val="32"/>
          <w:szCs w:val="32"/>
          <w:shd w:val="clear" w:color="auto" w:fill="FFFFFF"/>
        </w:rPr>
        <w:t>；</w:t>
      </w:r>
      <w:r>
        <w:rPr>
          <w:rFonts w:ascii="仿宋_GB2312" w:hAnsi="宋体" w:eastAsia="仿宋_GB2312" w:cs="仿宋_GB2312"/>
          <w:color w:val="333333"/>
          <w:sz w:val="32"/>
          <w:szCs w:val="32"/>
          <w:shd w:val="clear" w:color="auto" w:fill="FFFFFF"/>
        </w:rPr>
        <w:t>落实过</w:t>
      </w:r>
      <w:r>
        <w:rPr>
          <w:rFonts w:hint="eastAsia" w:ascii="仿宋_GB2312" w:hAnsi="宋体" w:eastAsia="仿宋_GB2312" w:cs="仿宋_GB2312"/>
          <w:color w:val="333333"/>
          <w:sz w:val="32"/>
          <w:szCs w:val="32"/>
          <w:shd w:val="clear" w:color="auto" w:fill="FFFFFF"/>
        </w:rPr>
        <w:t>“</w:t>
      </w:r>
      <w:r>
        <w:rPr>
          <w:rFonts w:ascii="仿宋_GB2312" w:hAnsi="宋体" w:eastAsia="仿宋_GB2312" w:cs="仿宋_GB2312"/>
          <w:color w:val="333333"/>
          <w:sz w:val="32"/>
          <w:szCs w:val="32"/>
          <w:shd w:val="clear" w:color="auto" w:fill="FFFFFF"/>
        </w:rPr>
        <w:t>紧日子”要求，优化支出结构，严控一般性支出</w:t>
      </w:r>
      <w:r>
        <w:rPr>
          <w:rFonts w:hint="eastAsia" w:ascii="仿宋_GB2312" w:hAnsi="宋体" w:eastAsia="仿宋_GB2312" w:cs="仿宋_GB2312"/>
          <w:color w:val="333333"/>
          <w:sz w:val="32"/>
          <w:szCs w:val="32"/>
          <w:shd w:val="clear" w:color="auto" w:fill="FFFFFF"/>
        </w:rPr>
        <w:t>；</w:t>
      </w:r>
      <w:r>
        <w:rPr>
          <w:rFonts w:ascii="仿宋_GB2312" w:hAnsi="宋体" w:eastAsia="仿宋_GB2312" w:cs="仿宋_GB2312"/>
          <w:color w:val="333333"/>
          <w:sz w:val="32"/>
          <w:szCs w:val="32"/>
          <w:shd w:val="clear" w:color="auto" w:fill="FFFFFF"/>
        </w:rPr>
        <w:t>深化预算绩效管理，提高财政资金配置效率和使用效益</w:t>
      </w:r>
      <w:r>
        <w:rPr>
          <w:rFonts w:hint="eastAsia" w:ascii="仿宋_GB2312" w:hAnsi="宋体" w:eastAsia="仿宋_GB2312" w:cs="仿宋_GB2312"/>
          <w:color w:val="333333"/>
          <w:sz w:val="32"/>
          <w:szCs w:val="32"/>
          <w:shd w:val="clear" w:color="auto" w:fill="FFFFFF"/>
        </w:rPr>
        <w:t>；</w:t>
      </w:r>
      <w:r>
        <w:rPr>
          <w:rFonts w:ascii="仿宋_GB2312" w:hAnsi="宋体" w:eastAsia="仿宋_GB2312" w:cs="仿宋_GB2312"/>
          <w:color w:val="333333"/>
          <w:sz w:val="32"/>
          <w:szCs w:val="32"/>
          <w:shd w:val="clear" w:color="auto" w:fill="FFFFFF"/>
        </w:rPr>
        <w:t>防范化解地方政府债务等重大风险挑战，积极化解财政收支矛盾，确保预算平衡可持续</w:t>
      </w:r>
      <w:r>
        <w:rPr>
          <w:rFonts w:hint="eastAsia" w:ascii="仿宋_GB2312" w:hAnsi="宋体" w:eastAsia="仿宋_GB2312" w:cs="仿宋_GB2312"/>
          <w:color w:val="333333"/>
          <w:sz w:val="32"/>
          <w:szCs w:val="32"/>
          <w:shd w:val="clear" w:color="auto" w:fill="FFFFFF"/>
        </w:rPr>
        <w:t>，</w:t>
      </w:r>
      <w:r>
        <w:rPr>
          <w:rFonts w:ascii="仿宋_GB2312" w:hAnsi="宋体" w:eastAsia="仿宋_GB2312" w:cs="仿宋_GB2312"/>
          <w:color w:val="333333"/>
          <w:sz w:val="32"/>
          <w:szCs w:val="32"/>
          <w:shd w:val="clear" w:color="auto" w:fill="FFFFFF"/>
        </w:rPr>
        <w:t>为建设</w:t>
      </w:r>
      <w:r>
        <w:rPr>
          <w:rFonts w:hint="eastAsia" w:ascii="仿宋_GB2312" w:hAnsi="宋体" w:eastAsia="仿宋_GB2312" w:cs="仿宋_GB2312"/>
          <w:color w:val="333333"/>
          <w:sz w:val="32"/>
          <w:szCs w:val="32"/>
          <w:shd w:val="clear" w:color="auto" w:fill="FFFFFF"/>
        </w:rPr>
        <w:t>美丽烈山</w:t>
      </w:r>
      <w:r>
        <w:rPr>
          <w:rFonts w:ascii="仿宋_GB2312" w:hAnsi="宋体" w:eastAsia="仿宋_GB2312" w:cs="仿宋_GB2312"/>
          <w:color w:val="333333"/>
          <w:sz w:val="32"/>
          <w:szCs w:val="32"/>
          <w:shd w:val="clear" w:color="auto" w:fill="FFFFFF"/>
        </w:rPr>
        <w:t>提供坚强财政保障。</w:t>
      </w:r>
    </w:p>
    <w:p>
      <w:pPr>
        <w:pStyle w:val="3"/>
        <w:widowControl/>
        <w:shd w:val="clear" w:color="auto" w:fill="FFFFFF"/>
        <w:spacing w:beforeAutospacing="0" w:afterAutospacing="0" w:line="580" w:lineRule="exact"/>
        <w:ind w:firstLine="643" w:firstLineChars="200"/>
        <w:rPr>
          <w:rFonts w:ascii="Times New Roman" w:hAnsi="Times New Roman" w:eastAsia="楷体_GB2312"/>
          <w:b/>
          <w:color w:val="000000"/>
          <w:kern w:val="2"/>
          <w:sz w:val="32"/>
          <w:szCs w:val="32"/>
        </w:rPr>
      </w:pPr>
      <w:r>
        <w:rPr>
          <w:rFonts w:ascii="Times New Roman" w:hAnsi="Times New Roman" w:eastAsia="楷体_GB2312"/>
          <w:b/>
          <w:color w:val="000000"/>
          <w:kern w:val="2"/>
          <w:sz w:val="32"/>
          <w:szCs w:val="32"/>
        </w:rPr>
        <w:t>（一）一般公共预算安排情况</w:t>
      </w:r>
    </w:p>
    <w:p>
      <w:pPr>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一般公共预算收入安排54000万元，较2023年预计完成数增长6％，加上上级补助收入41750万元</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上年结余3500万元</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调入资金4</w:t>
      </w:r>
      <w:r>
        <w:rPr>
          <w:rFonts w:hint="eastAsia" w:ascii="Times New Roman" w:hAnsi="Times New Roman" w:eastAsia="仿宋_GB2312" w:cs="Times New Roman"/>
          <w:color w:val="000000"/>
          <w:sz w:val="32"/>
          <w:szCs w:val="32"/>
        </w:rPr>
        <w:t>4175</w:t>
      </w:r>
      <w:r>
        <w:rPr>
          <w:rFonts w:ascii="Times New Roman" w:hAnsi="Times New Roman" w:eastAsia="仿宋_GB2312" w:cs="Times New Roman"/>
          <w:color w:val="000000"/>
          <w:sz w:val="32"/>
          <w:szCs w:val="32"/>
        </w:rPr>
        <w:t>万元</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再融资债券转贷收入1</w:t>
      </w:r>
      <w:r>
        <w:rPr>
          <w:rFonts w:hint="eastAsia" w:ascii="Times New Roman" w:hAnsi="Times New Roman" w:eastAsia="仿宋_GB2312" w:cs="Times New Roman"/>
          <w:color w:val="000000"/>
          <w:sz w:val="32"/>
          <w:szCs w:val="32"/>
        </w:rPr>
        <w:t>232</w:t>
      </w:r>
      <w:r>
        <w:rPr>
          <w:rFonts w:ascii="Times New Roman" w:hAnsi="Times New Roman" w:eastAsia="仿宋_GB2312" w:cs="Times New Roman"/>
          <w:color w:val="000000"/>
          <w:sz w:val="32"/>
          <w:szCs w:val="32"/>
        </w:rPr>
        <w:t>万元</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动用预算稳定调节基金1000万元，收入总量14</w:t>
      </w:r>
      <w:r>
        <w:rPr>
          <w:rFonts w:hint="eastAsia" w:ascii="Times New Roman" w:hAnsi="Times New Roman" w:eastAsia="仿宋_GB2312" w:cs="Times New Roman"/>
          <w:color w:val="000000"/>
          <w:sz w:val="32"/>
          <w:szCs w:val="32"/>
        </w:rPr>
        <w:t>5657</w:t>
      </w:r>
      <w:r>
        <w:rPr>
          <w:rFonts w:ascii="Times New Roman" w:hAnsi="Times New Roman" w:eastAsia="仿宋_GB2312" w:cs="Times New Roman"/>
          <w:color w:val="000000"/>
          <w:sz w:val="32"/>
          <w:szCs w:val="32"/>
        </w:rPr>
        <w:t>万元。一般公共预算支出安排1</w:t>
      </w:r>
      <w:r>
        <w:rPr>
          <w:rFonts w:hint="eastAsia" w:ascii="Times New Roman" w:hAnsi="Times New Roman" w:eastAsia="仿宋_GB2312" w:cs="Times New Roman"/>
          <w:color w:val="000000"/>
          <w:sz w:val="32"/>
          <w:szCs w:val="32"/>
        </w:rPr>
        <w:t>40288</w:t>
      </w:r>
      <w:r>
        <w:rPr>
          <w:rFonts w:ascii="Times New Roman" w:hAnsi="Times New Roman" w:eastAsia="仿宋_GB2312" w:cs="Times New Roman"/>
          <w:color w:val="000000"/>
          <w:sz w:val="32"/>
          <w:szCs w:val="32"/>
        </w:rPr>
        <w:t>万元，上解上级支出</w:t>
      </w:r>
      <w:r>
        <w:rPr>
          <w:rFonts w:hint="eastAsia" w:ascii="Times New Roman" w:hAnsi="Times New Roman" w:eastAsia="仿宋_GB2312" w:cs="Times New Roman"/>
          <w:color w:val="000000"/>
          <w:sz w:val="32"/>
          <w:szCs w:val="32"/>
        </w:rPr>
        <w:t>4000</w:t>
      </w:r>
      <w:r>
        <w:rPr>
          <w:rFonts w:ascii="Times New Roman" w:hAnsi="Times New Roman" w:eastAsia="仿宋_GB2312" w:cs="Times New Roman"/>
          <w:color w:val="000000"/>
          <w:sz w:val="32"/>
          <w:szCs w:val="32"/>
        </w:rPr>
        <w:t>万元，债务还本支出1369万元，支出总量14</w:t>
      </w:r>
      <w:r>
        <w:rPr>
          <w:rFonts w:hint="eastAsia" w:ascii="Times New Roman" w:hAnsi="Times New Roman" w:eastAsia="仿宋_GB2312" w:cs="Times New Roman"/>
          <w:color w:val="000000"/>
          <w:sz w:val="32"/>
          <w:szCs w:val="32"/>
        </w:rPr>
        <w:t>5657</w:t>
      </w:r>
      <w:r>
        <w:rPr>
          <w:rFonts w:ascii="Times New Roman" w:hAnsi="Times New Roman" w:eastAsia="仿宋_GB2312" w:cs="Times New Roman"/>
          <w:color w:val="000000"/>
          <w:sz w:val="32"/>
          <w:szCs w:val="32"/>
        </w:rPr>
        <w:t>万元，收支平衡。（详见表1）</w:t>
      </w:r>
    </w:p>
    <w:p>
      <w:pPr>
        <w:pStyle w:val="3"/>
        <w:widowControl/>
        <w:shd w:val="clear" w:color="auto" w:fill="FFFFFF"/>
        <w:spacing w:beforeAutospacing="0" w:afterAutospacing="0" w:line="580" w:lineRule="exact"/>
        <w:ind w:firstLine="643" w:firstLineChars="200"/>
        <w:jc w:val="both"/>
        <w:rPr>
          <w:rFonts w:ascii="Times New Roman" w:hAnsi="Times New Roman" w:eastAsia="楷体_GB2312"/>
          <w:b/>
          <w:color w:val="000000"/>
          <w:kern w:val="2"/>
          <w:sz w:val="32"/>
          <w:szCs w:val="32"/>
        </w:rPr>
      </w:pPr>
      <w:r>
        <w:rPr>
          <w:rFonts w:ascii="Times New Roman" w:hAnsi="Times New Roman" w:eastAsia="楷体_GB2312"/>
          <w:b/>
          <w:color w:val="000000"/>
          <w:kern w:val="2"/>
          <w:sz w:val="32"/>
          <w:szCs w:val="32"/>
        </w:rPr>
        <w:t>（二）政府性基金预算安排情况</w:t>
      </w:r>
    </w:p>
    <w:p>
      <w:pPr>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全区政府性基金预算收入安排</w:t>
      </w:r>
      <w:r>
        <w:rPr>
          <w:rFonts w:hint="eastAsia" w:ascii="Times New Roman" w:hAnsi="Times New Roman" w:eastAsia="仿宋_GB2312" w:cs="Times New Roman"/>
          <w:color w:val="000000"/>
          <w:sz w:val="32"/>
          <w:szCs w:val="32"/>
        </w:rPr>
        <w:t>11472</w:t>
      </w:r>
      <w:r>
        <w:rPr>
          <w:rFonts w:ascii="Times New Roman" w:hAnsi="Times New Roman" w:eastAsia="仿宋_GB2312" w:cs="Times New Roman"/>
          <w:color w:val="000000"/>
          <w:sz w:val="32"/>
          <w:szCs w:val="32"/>
        </w:rPr>
        <w:t>万元，其中调入资金9672万元（土地出让分成资金）</w:t>
      </w:r>
      <w:r>
        <w:rPr>
          <w:rFonts w:hint="eastAsia" w:ascii="Times New Roman" w:hAnsi="Times New Roman" w:eastAsia="仿宋_GB2312" w:cs="Times New Roman"/>
          <w:color w:val="000000"/>
          <w:sz w:val="32"/>
          <w:szCs w:val="32"/>
        </w:rPr>
        <w:t>，上年结余1800万元</w:t>
      </w:r>
      <w:r>
        <w:rPr>
          <w:rFonts w:ascii="Times New Roman" w:hAnsi="Times New Roman" w:eastAsia="仿宋_GB2312" w:cs="Times New Roman"/>
          <w:color w:val="000000"/>
          <w:sz w:val="32"/>
          <w:szCs w:val="32"/>
        </w:rPr>
        <w:t>。政府性基金预算支出安排</w:t>
      </w:r>
      <w:r>
        <w:rPr>
          <w:rFonts w:hint="eastAsia" w:ascii="Times New Roman" w:hAnsi="Times New Roman" w:eastAsia="仿宋_GB2312" w:cs="Times New Roman"/>
          <w:color w:val="000000"/>
          <w:sz w:val="32"/>
          <w:szCs w:val="32"/>
        </w:rPr>
        <w:t>11472</w:t>
      </w:r>
      <w:r>
        <w:rPr>
          <w:rFonts w:ascii="Times New Roman" w:hAnsi="Times New Roman" w:eastAsia="仿宋_GB2312" w:cs="Times New Roman"/>
          <w:color w:val="000000"/>
          <w:sz w:val="32"/>
          <w:szCs w:val="32"/>
        </w:rPr>
        <w:t>万元，</w:t>
      </w:r>
      <w:r>
        <w:rPr>
          <w:rFonts w:hint="eastAsia" w:ascii="Times New Roman" w:hAnsi="Times New Roman" w:eastAsia="仿宋_GB2312"/>
          <w:sz w:val="32"/>
          <w:szCs w:val="32"/>
        </w:rPr>
        <w:t>其中地方专项债务付息支出967</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债务发行费用支出</w:t>
      </w:r>
      <w:r>
        <w:rPr>
          <w:rFonts w:hint="eastAsia" w:ascii="Times New Roman" w:hAnsi="Times New Roman" w:eastAsia="仿宋_GB2312" w:cs="Times New Roman"/>
          <w:color w:val="000000"/>
          <w:sz w:val="32"/>
          <w:szCs w:val="32"/>
          <w:lang w:val="en-US" w:eastAsia="zh-CN"/>
        </w:rPr>
        <w:t>1万元，</w:t>
      </w:r>
      <w:r>
        <w:rPr>
          <w:rFonts w:hint="eastAsia" w:ascii="Times New Roman" w:hAnsi="Times New Roman" w:eastAsia="仿宋_GB2312" w:cs="Times New Roman"/>
          <w:color w:val="000000"/>
          <w:sz w:val="32"/>
          <w:szCs w:val="32"/>
        </w:rPr>
        <w:t>城乡社区支出1150万元，彩票公益金安排支出650万元，</w:t>
      </w:r>
      <w:r>
        <w:rPr>
          <w:rFonts w:ascii="Times New Roman" w:hAnsi="Times New Roman" w:eastAsia="仿宋_GB2312" w:cs="Times New Roman"/>
          <w:color w:val="000000"/>
          <w:sz w:val="32"/>
          <w:szCs w:val="32"/>
        </w:rPr>
        <w:t>收支平衡。（详见表2）</w:t>
      </w:r>
    </w:p>
    <w:p>
      <w:pPr>
        <w:pStyle w:val="3"/>
        <w:widowControl/>
        <w:shd w:val="clear" w:color="auto" w:fill="FFFFFF"/>
        <w:spacing w:beforeAutospacing="0" w:afterAutospacing="0" w:line="580" w:lineRule="exact"/>
        <w:ind w:firstLine="643" w:firstLineChars="200"/>
        <w:jc w:val="both"/>
        <w:rPr>
          <w:rFonts w:ascii="Times New Roman" w:hAnsi="Times New Roman" w:eastAsia="楷体_GB2312"/>
          <w:b/>
          <w:color w:val="000000"/>
          <w:kern w:val="2"/>
          <w:sz w:val="32"/>
          <w:szCs w:val="32"/>
        </w:rPr>
      </w:pPr>
      <w:r>
        <w:rPr>
          <w:rFonts w:ascii="Times New Roman" w:hAnsi="Times New Roman" w:eastAsia="楷体_GB2312"/>
          <w:b/>
          <w:color w:val="000000"/>
          <w:kern w:val="2"/>
          <w:sz w:val="32"/>
          <w:szCs w:val="32"/>
        </w:rPr>
        <w:t>（三）国有资本经营预算安排情况</w:t>
      </w:r>
    </w:p>
    <w:p>
      <w:pPr>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全区国有资本经营预算收入安排1830万元，其中利润收入1670万元，上年结余160万元。国有资本经营预算支出安排1830万元，其中解决历史遗留问题及改革成本支出160万元，调出资金1670万元，收支平衡。（详见表3）</w:t>
      </w:r>
    </w:p>
    <w:p>
      <w:pPr>
        <w:pStyle w:val="3"/>
        <w:widowControl/>
        <w:shd w:val="clear" w:color="auto" w:fill="FFFFFF"/>
        <w:spacing w:beforeAutospacing="0" w:afterAutospacing="0" w:line="580" w:lineRule="exact"/>
        <w:ind w:firstLine="643" w:firstLineChars="200"/>
        <w:jc w:val="both"/>
        <w:rPr>
          <w:rFonts w:ascii="Times New Roman" w:hAnsi="Times New Roman" w:eastAsia="楷体_GB2312"/>
          <w:b/>
          <w:color w:val="000000"/>
          <w:kern w:val="2"/>
          <w:sz w:val="32"/>
          <w:szCs w:val="32"/>
        </w:rPr>
      </w:pPr>
      <w:r>
        <w:rPr>
          <w:rFonts w:ascii="Times New Roman" w:hAnsi="Times New Roman" w:eastAsia="楷体_GB2312"/>
          <w:b/>
          <w:color w:val="000000"/>
          <w:kern w:val="2"/>
          <w:sz w:val="32"/>
          <w:szCs w:val="32"/>
        </w:rPr>
        <w:t>（四）政府性债务收支安排情况</w:t>
      </w:r>
    </w:p>
    <w:p>
      <w:pPr>
        <w:pStyle w:val="3"/>
        <w:widowControl/>
        <w:shd w:val="clear" w:color="auto" w:fill="FFFFFF"/>
        <w:spacing w:beforeAutospacing="0" w:afterAutospacing="0"/>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2024年区级应偿还到期债务本息12332万元</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val="en-US" w:eastAsia="zh-CN"/>
        </w:rPr>
        <w:t>含债务发行费用1万元）</w:t>
      </w:r>
      <w:r>
        <w:rPr>
          <w:rFonts w:ascii="Times New Roman" w:hAnsi="Times New Roman" w:eastAsia="仿宋_GB2312"/>
          <w:color w:val="000000"/>
          <w:sz w:val="32"/>
          <w:szCs w:val="32"/>
        </w:rPr>
        <w:t>，其中偿还到期债务本金1369万元（一般债务本金1369万元，专项债务本金0万元）</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偿还债务利息</w:t>
      </w:r>
      <w:r>
        <w:rPr>
          <w:rFonts w:hint="eastAsia" w:ascii="Times New Roman" w:hAnsi="Times New Roman" w:eastAsia="仿宋_GB2312"/>
          <w:color w:val="000000"/>
          <w:sz w:val="32"/>
          <w:szCs w:val="32"/>
          <w:lang w:val="en-US" w:eastAsia="zh-CN"/>
        </w:rPr>
        <w:t>及发行费用</w:t>
      </w:r>
      <w:r>
        <w:rPr>
          <w:rFonts w:ascii="Times New Roman" w:hAnsi="Times New Roman" w:eastAsia="仿宋_GB2312"/>
          <w:color w:val="000000"/>
          <w:sz w:val="32"/>
          <w:szCs w:val="32"/>
        </w:rPr>
        <w:t>10963万元（一般债务利息1291万元、专项</w:t>
      </w:r>
      <w:bookmarkStart w:id="0" w:name="_GoBack"/>
      <w:bookmarkEnd w:id="0"/>
      <w:r>
        <w:rPr>
          <w:rFonts w:ascii="Times New Roman" w:hAnsi="Times New Roman" w:eastAsia="仿宋_GB2312"/>
          <w:color w:val="000000"/>
          <w:sz w:val="32"/>
          <w:szCs w:val="32"/>
        </w:rPr>
        <w:t>债务利息967</w:t>
      </w:r>
      <w:r>
        <w:rPr>
          <w:rFonts w:hint="eastAsia" w:ascii="Times New Roman" w:hAnsi="Times New Roman" w:eastAsia="仿宋_GB2312"/>
          <w:color w:val="000000"/>
          <w:sz w:val="32"/>
          <w:szCs w:val="32"/>
          <w:lang w:val="en-US" w:eastAsia="zh-CN"/>
        </w:rPr>
        <w:t>1</w:t>
      </w:r>
      <w:r>
        <w:rPr>
          <w:rFonts w:ascii="Times New Roman" w:hAnsi="Times New Roman" w:eastAsia="仿宋_GB2312"/>
          <w:color w:val="000000"/>
          <w:sz w:val="32"/>
          <w:szCs w:val="32"/>
        </w:rPr>
        <w:t>万元</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val="en-US" w:eastAsia="zh-CN"/>
        </w:rPr>
        <w:t>债务发行费用1万元</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安排偿还本息12332万元（其中本金1232万元通过省政府发行再融资债券偿还，本金137万元和债务利息</w:t>
      </w:r>
      <w:r>
        <w:rPr>
          <w:rFonts w:hint="eastAsia" w:ascii="Times New Roman" w:hAnsi="Times New Roman" w:eastAsia="仿宋_GB2312"/>
          <w:color w:val="000000"/>
          <w:sz w:val="32"/>
          <w:szCs w:val="32"/>
          <w:lang w:val="en-US" w:eastAsia="zh-CN"/>
        </w:rPr>
        <w:t>及发行费用</w:t>
      </w:r>
      <w:r>
        <w:rPr>
          <w:rFonts w:hint="eastAsia" w:ascii="Times New Roman" w:hAnsi="Times New Roman" w:eastAsia="仿宋_GB2312"/>
          <w:color w:val="000000"/>
          <w:sz w:val="32"/>
          <w:szCs w:val="32"/>
        </w:rPr>
        <w:t>10963万元纳入2024年度预算偿还），确保应偿尽偿。</w:t>
      </w:r>
    </w:p>
    <w:p>
      <w:pPr>
        <w:pStyle w:val="3"/>
        <w:widowControl/>
        <w:shd w:val="clear" w:color="auto" w:fill="FFFFFF"/>
        <w:spacing w:beforeAutospacing="0" w:afterAutospacing="0" w:line="580" w:lineRule="exact"/>
        <w:ind w:firstLine="643" w:firstLineChars="200"/>
        <w:jc w:val="both"/>
        <w:rPr>
          <w:rFonts w:ascii="Times New Roman" w:hAnsi="Times New Roman" w:eastAsia="楷体_GB2312"/>
          <w:b/>
          <w:color w:val="000000"/>
          <w:kern w:val="2"/>
          <w:sz w:val="32"/>
          <w:szCs w:val="32"/>
        </w:rPr>
      </w:pPr>
      <w:r>
        <w:rPr>
          <w:rFonts w:ascii="Times New Roman" w:hAnsi="Times New Roman" w:eastAsia="楷体_GB2312"/>
          <w:b/>
          <w:color w:val="000000"/>
          <w:kern w:val="2"/>
          <w:sz w:val="32"/>
          <w:szCs w:val="32"/>
        </w:rPr>
        <w:t>（五）政府重点保障事项安排情况</w:t>
      </w:r>
    </w:p>
    <w:p>
      <w:pPr>
        <w:pStyle w:val="3"/>
        <w:widowControl/>
        <w:shd w:val="clear" w:color="auto" w:fill="FFFFFF"/>
        <w:spacing w:beforeAutospacing="0" w:afterAutospacing="0" w:line="580" w:lineRule="exact"/>
        <w:ind w:firstLine="640" w:firstLineChars="200"/>
        <w:rPr>
          <w:rFonts w:ascii="Times New Roman" w:hAnsi="Times New Roman" w:eastAsia="仿宋_GB2312"/>
          <w:color w:val="000000"/>
          <w:kern w:val="2"/>
          <w:sz w:val="32"/>
          <w:szCs w:val="32"/>
        </w:rPr>
      </w:pPr>
      <w:r>
        <w:rPr>
          <w:rFonts w:ascii="Times New Roman" w:hAnsi="Times New Roman" w:eastAsia="仿宋_GB2312"/>
          <w:color w:val="000000"/>
          <w:kern w:val="2"/>
          <w:sz w:val="32"/>
          <w:szCs w:val="32"/>
        </w:rPr>
        <w:t>202</w:t>
      </w:r>
      <w:r>
        <w:rPr>
          <w:rFonts w:hint="eastAsia" w:ascii="Times New Roman" w:hAnsi="Times New Roman" w:eastAsia="仿宋_GB2312"/>
          <w:color w:val="000000"/>
          <w:kern w:val="2"/>
          <w:sz w:val="32"/>
          <w:szCs w:val="32"/>
        </w:rPr>
        <w:t>4</w:t>
      </w:r>
      <w:r>
        <w:rPr>
          <w:rFonts w:ascii="Times New Roman" w:hAnsi="Times New Roman" w:eastAsia="仿宋_GB2312"/>
          <w:color w:val="000000"/>
          <w:kern w:val="2"/>
          <w:sz w:val="32"/>
          <w:szCs w:val="32"/>
        </w:rPr>
        <w:t>年政府重点保障事项安排资金</w:t>
      </w:r>
      <w:r>
        <w:rPr>
          <w:rFonts w:hint="eastAsia" w:ascii="Times New Roman" w:hAnsi="Times New Roman" w:eastAsia="仿宋_GB2312"/>
          <w:color w:val="000000"/>
          <w:kern w:val="2"/>
          <w:sz w:val="32"/>
          <w:szCs w:val="32"/>
        </w:rPr>
        <w:t>24231.9</w:t>
      </w:r>
      <w:r>
        <w:rPr>
          <w:rFonts w:ascii="Times New Roman" w:hAnsi="Times New Roman" w:eastAsia="仿宋_GB2312"/>
          <w:color w:val="000000"/>
          <w:kern w:val="2"/>
          <w:sz w:val="32"/>
          <w:szCs w:val="32"/>
        </w:rPr>
        <w:t>万元，其中财政弥补机关事业单位养老保险的补助6560万元，</w:t>
      </w:r>
      <w:r>
        <w:rPr>
          <w:rFonts w:hint="eastAsia" w:ascii="Times New Roman" w:hAnsi="Times New Roman" w:eastAsia="仿宋_GB2312"/>
          <w:color w:val="000000"/>
          <w:kern w:val="2"/>
          <w:sz w:val="32"/>
          <w:szCs w:val="32"/>
        </w:rPr>
        <w:t>扶持企业发展资金5000万元，重点建设项目3000万元，</w:t>
      </w:r>
      <w:r>
        <w:rPr>
          <w:rFonts w:ascii="Times New Roman" w:hAnsi="Times New Roman" w:eastAsia="仿宋_GB2312"/>
          <w:color w:val="000000"/>
          <w:kern w:val="2"/>
          <w:sz w:val="32"/>
          <w:szCs w:val="32"/>
        </w:rPr>
        <w:t>村级支出2974.4万元，困难群众救助最低生活保障1465万元，城乡医疗救助1100万元，城乡居民基本养老保险1055万元。（详见表4）</w:t>
      </w:r>
    </w:p>
    <w:p>
      <w:pPr>
        <w:pStyle w:val="3"/>
        <w:widowControl/>
        <w:shd w:val="clear" w:color="auto" w:fill="FFFFFF"/>
        <w:spacing w:beforeAutospacing="0" w:afterAutospacing="0"/>
        <w:ind w:firstLine="640" w:firstLineChars="200"/>
        <w:jc w:val="both"/>
        <w:rPr>
          <w:rFonts w:ascii="黑体" w:hAnsi="黑体" w:eastAsia="黑体" w:cs="黑体"/>
          <w:color w:val="333333"/>
          <w:sz w:val="32"/>
          <w:szCs w:val="32"/>
        </w:rPr>
      </w:pPr>
      <w:r>
        <w:rPr>
          <w:rFonts w:hint="eastAsia" w:ascii="黑体" w:hAnsi="黑体" w:eastAsia="黑体" w:cs="黑体"/>
          <w:color w:val="333333"/>
          <w:sz w:val="32"/>
          <w:szCs w:val="32"/>
          <w:shd w:val="clear" w:color="auto" w:fill="FFFFFF"/>
        </w:rPr>
        <w:t>三、2024年财政工作举措</w:t>
      </w:r>
    </w:p>
    <w:p>
      <w:pPr>
        <w:pStyle w:val="3"/>
        <w:widowControl/>
        <w:shd w:val="clear" w:color="auto" w:fill="FFFFFF"/>
        <w:spacing w:beforeAutospacing="0" w:afterAutospacing="0"/>
        <w:ind w:firstLine="640" w:firstLineChars="200"/>
        <w:rPr>
          <w:rFonts w:ascii="Times New Roman" w:hAnsi="Times New Roman" w:eastAsia="仿宋_GB2312"/>
          <w:kern w:val="2"/>
          <w:sz w:val="32"/>
          <w:szCs w:val="32"/>
        </w:rPr>
      </w:pPr>
      <w:r>
        <w:rPr>
          <w:rFonts w:hint="eastAsia" w:ascii="Times New Roman" w:hAnsi="Times New Roman" w:eastAsia="仿宋_GB2312"/>
          <w:kern w:val="2"/>
          <w:sz w:val="32"/>
          <w:szCs w:val="32"/>
        </w:rPr>
        <w:t>我们将按照区委的决策部署，保持锐意进取、攻坚克难的精神，坚持稳中求进、以进促稳，加大对重点领域和关键环节的保障力度，有效推进全区经济社会发展稳定。</w:t>
      </w:r>
    </w:p>
    <w:p>
      <w:pPr>
        <w:pStyle w:val="3"/>
        <w:widowControl/>
        <w:shd w:val="clear" w:color="auto" w:fill="FFFFFF"/>
        <w:spacing w:beforeAutospacing="0" w:afterAutospacing="0"/>
        <w:ind w:firstLine="643" w:firstLineChars="200"/>
        <w:rPr>
          <w:rFonts w:ascii="Times New Roman" w:hAnsi="Times New Roman" w:eastAsia="仿宋_GB2312"/>
          <w:kern w:val="2"/>
          <w:sz w:val="32"/>
          <w:szCs w:val="32"/>
        </w:rPr>
      </w:pPr>
      <w:r>
        <w:rPr>
          <w:rFonts w:hint="eastAsia" w:ascii="楷体" w:hAnsi="楷体" w:eastAsia="楷体" w:cs="仿宋"/>
          <w:b/>
          <w:bCs/>
          <w:kern w:val="2"/>
          <w:sz w:val="32"/>
          <w:szCs w:val="32"/>
        </w:rPr>
        <w:t>（一）加大财源建设力度，确保完成收入任务。</w:t>
      </w:r>
      <w:r>
        <w:rPr>
          <w:rFonts w:hint="eastAsia" w:ascii="Times New Roman" w:hAnsi="Times New Roman" w:eastAsia="仿宋_GB2312"/>
          <w:kern w:val="2"/>
          <w:sz w:val="32"/>
          <w:szCs w:val="32"/>
        </w:rPr>
        <w:t>加大与税务部门的协调与配合，积极培植主体税源，夯实财源基础，对税收征管薄弱环节精准发力，做到应收尽收、挖潜增收。充分发挥我区生态环境及交通区位优势，大力招商引资，建立和完善促进企业发展政策，以培育税源为核心，稳步提升财政保障能力为目标，不断提高财源建设管理的效果和水平，努力构建良好发展环境。</w:t>
      </w:r>
    </w:p>
    <w:p>
      <w:pPr>
        <w:pStyle w:val="3"/>
        <w:widowControl/>
        <w:shd w:val="clear" w:color="auto" w:fill="FFFFFF"/>
        <w:spacing w:beforeAutospacing="0" w:afterAutospacing="0"/>
        <w:ind w:firstLine="643" w:firstLineChars="200"/>
        <w:rPr>
          <w:rFonts w:ascii="Times New Roman" w:hAnsi="Times New Roman" w:eastAsia="仿宋_GB2312"/>
          <w:kern w:val="2"/>
          <w:sz w:val="32"/>
          <w:szCs w:val="32"/>
        </w:rPr>
      </w:pPr>
      <w:r>
        <w:rPr>
          <w:rFonts w:hint="eastAsia" w:ascii="楷体" w:hAnsi="楷体" w:eastAsia="楷体" w:cs="仿宋"/>
          <w:b/>
          <w:bCs/>
          <w:kern w:val="2"/>
          <w:sz w:val="32"/>
          <w:szCs w:val="32"/>
        </w:rPr>
        <w:t>（二）围绕重点发展需求，优化财政支出结构。</w:t>
      </w:r>
      <w:r>
        <w:rPr>
          <w:rFonts w:hint="eastAsia" w:ascii="微软雅黑" w:hAnsi="微软雅黑" w:eastAsia="微软雅黑" w:cs="微软雅黑"/>
          <w:color w:val="404040"/>
          <w:shd w:val="clear" w:color="auto" w:fill="FFFFFF"/>
        </w:rPr>
        <w:t xml:space="preserve"> </w:t>
      </w:r>
      <w:r>
        <w:rPr>
          <w:rFonts w:hint="eastAsia" w:ascii="Times New Roman" w:hAnsi="Times New Roman" w:eastAsia="仿宋_GB2312"/>
          <w:kern w:val="2"/>
          <w:sz w:val="32"/>
          <w:szCs w:val="32"/>
        </w:rPr>
        <w:t>优化财政支出结构，增强大局意识，提高工作站位，牢固树立过“紧日子”思想，继续压减一般性支出，降低政府运行成本。加强与上级部门的密切沟通与联系，积极争取项目和资金，加大民生等重点领域资金投入，增强财政资金的保障能力和可持续性，不断提升群众幸福指数。</w:t>
      </w:r>
      <w:r>
        <w:rPr>
          <w:rFonts w:eastAsia="仿宋_GB2312"/>
          <w:kern w:val="2"/>
          <w:sz w:val="32"/>
          <w:szCs w:val="32"/>
        </w:rPr>
        <w:t>建立“先三保，后其他”的库款保障秩序，统筹安排各项财政收支，保持合理的库款规模用于保障“三保”支付，切实保障基本民生、工资发放和机构运转。</w:t>
      </w:r>
    </w:p>
    <w:p>
      <w:pPr>
        <w:pStyle w:val="3"/>
        <w:widowControl/>
        <w:shd w:val="clear" w:color="auto" w:fill="FFFFFF"/>
        <w:spacing w:beforeAutospacing="0" w:afterAutospacing="0"/>
        <w:ind w:firstLine="643" w:firstLineChars="200"/>
        <w:rPr>
          <w:rFonts w:ascii="仿宋" w:hAnsi="仿宋" w:eastAsia="仿宋" w:cs="仿宋"/>
          <w:kern w:val="2"/>
          <w:sz w:val="32"/>
          <w:szCs w:val="32"/>
        </w:rPr>
      </w:pPr>
      <w:r>
        <w:rPr>
          <w:rFonts w:hint="eastAsia" w:ascii="楷体" w:hAnsi="楷体" w:eastAsia="楷体" w:cs="仿宋"/>
          <w:b/>
          <w:bCs/>
          <w:kern w:val="2"/>
          <w:sz w:val="32"/>
          <w:szCs w:val="32"/>
        </w:rPr>
        <w:t>（三）强化预算绩效管理，确保取得实效。</w:t>
      </w:r>
      <w:r>
        <w:rPr>
          <w:rFonts w:hint="eastAsia" w:ascii="仿宋" w:hAnsi="仿宋" w:eastAsia="仿宋" w:cs="仿宋"/>
          <w:kern w:val="2"/>
          <w:sz w:val="32"/>
          <w:szCs w:val="32"/>
        </w:rPr>
        <w:t>2024年财政工作将围绕贯彻落实区委重大决策部署，选取部分区级预算部门整体支出、重大政策和项目支出，以及政府专项债券项目资金实施重点绩效评价。强化对单位自评和部门评价结果进行抽查复核，抽查复核结果向部门“点对点”反馈，并采取适当形式予以通报，切实将绩效评价结果与预算安排挂钩，对绩效评价得分较低的项目，予以压减预算，真正把财政资金用在“刀刃”上。</w:t>
      </w:r>
    </w:p>
    <w:p>
      <w:pPr>
        <w:pStyle w:val="3"/>
        <w:widowControl/>
        <w:shd w:val="clear" w:color="auto" w:fill="FFFFFF"/>
        <w:spacing w:beforeAutospacing="0" w:afterAutospacing="0"/>
        <w:ind w:firstLine="643" w:firstLineChars="200"/>
        <w:rPr>
          <w:rFonts w:ascii="宋体" w:hAnsi="宋体" w:eastAsia="宋体" w:cs="宋体"/>
          <w:color w:val="333333"/>
          <w:sz w:val="32"/>
          <w:szCs w:val="32"/>
          <w:shd w:val="clear" w:color="auto" w:fill="FFFFFF"/>
        </w:rPr>
      </w:pPr>
      <w:r>
        <w:rPr>
          <w:rFonts w:hint="eastAsia" w:ascii="楷体" w:hAnsi="楷体" w:eastAsia="楷体" w:cs="仿宋"/>
          <w:b/>
          <w:bCs/>
          <w:kern w:val="2"/>
          <w:sz w:val="32"/>
          <w:szCs w:val="32"/>
        </w:rPr>
        <w:t>（四）强化内控风险管理，保证财政运行安全。</w:t>
      </w:r>
      <w:r>
        <w:rPr>
          <w:rFonts w:hint="eastAsia" w:ascii="Times New Roman" w:hAnsi="Times New Roman" w:eastAsia="仿宋_GB2312"/>
          <w:kern w:val="2"/>
          <w:sz w:val="32"/>
          <w:szCs w:val="32"/>
        </w:rPr>
        <w:t>进一步强化内部控制建设，坚持开展财政风险评估工作，完善财政监管机制，规范监督程序和手段，夯实预算管理基础，严格预算执行，切实提高资金使用的有效性和预算安排的合理性。全面贯彻落实党风廉政建设责任制，不断强化政治意识和纪律意识，严格财务审批程序，确保财政运行高效安全。</w:t>
      </w:r>
    </w:p>
    <w:p>
      <w:pPr>
        <w:pStyle w:val="3"/>
        <w:widowControl/>
        <w:shd w:val="clear" w:color="auto" w:fill="FFFFFF"/>
        <w:spacing w:beforeAutospacing="0" w:afterAutospacing="0"/>
        <w:ind w:firstLine="640" w:firstLineChars="200"/>
        <w:rPr>
          <w:rFonts w:ascii="Times New Roman" w:hAnsi="Times New Roman" w:eastAsia="仿宋_GB2312"/>
          <w:kern w:val="2"/>
          <w:sz w:val="32"/>
          <w:szCs w:val="32"/>
        </w:rPr>
      </w:pPr>
      <w:r>
        <w:rPr>
          <w:rFonts w:ascii="仿宋_GB2312" w:hAnsi="宋体" w:eastAsia="仿宋_GB2312" w:cs="仿宋_GB2312"/>
          <w:color w:val="000000"/>
          <w:sz w:val="32"/>
          <w:szCs w:val="32"/>
          <w:shd w:val="clear" w:color="auto" w:fill="FFFFFF"/>
        </w:rPr>
        <w:t>各位代表！</w:t>
      </w:r>
      <w:r>
        <w:rPr>
          <w:rFonts w:hint="eastAsia" w:ascii="仿宋_GB2312" w:hAnsi="宋体" w:eastAsia="仿宋_GB2312" w:cs="仿宋_GB2312"/>
          <w:color w:val="000000"/>
          <w:sz w:val="32"/>
          <w:szCs w:val="32"/>
          <w:shd w:val="clear" w:color="auto" w:fill="FFFFFF"/>
        </w:rPr>
        <w:t>新的一年，</w:t>
      </w:r>
      <w:r>
        <w:rPr>
          <w:rFonts w:ascii="仿宋_GB2312" w:hAnsi="宋体" w:eastAsia="仿宋_GB2312" w:cs="仿宋_GB2312"/>
          <w:color w:val="000000"/>
          <w:sz w:val="32"/>
          <w:szCs w:val="32"/>
          <w:shd w:val="clear" w:color="auto" w:fill="FFFFFF"/>
        </w:rPr>
        <w:t>我们坚持以习近平新时代中国特色社会主义思想为指导，全面深入学习贯彻党的二十大精神，在</w:t>
      </w:r>
      <w:r>
        <w:rPr>
          <w:rFonts w:hint="eastAsia" w:ascii="仿宋_GB2312" w:hAnsi="宋体" w:eastAsia="仿宋_GB2312" w:cs="仿宋_GB2312"/>
          <w:color w:val="000000"/>
          <w:sz w:val="32"/>
          <w:szCs w:val="32"/>
          <w:shd w:val="clear" w:color="auto" w:fill="FFFFFF"/>
        </w:rPr>
        <w:t>区</w:t>
      </w:r>
      <w:r>
        <w:rPr>
          <w:rFonts w:ascii="仿宋_GB2312" w:hAnsi="宋体" w:eastAsia="仿宋_GB2312" w:cs="仿宋_GB2312"/>
          <w:color w:val="000000"/>
          <w:sz w:val="32"/>
          <w:szCs w:val="32"/>
          <w:shd w:val="clear" w:color="auto" w:fill="FFFFFF"/>
        </w:rPr>
        <w:t>委的坚强领导下，切实增强法治意识，自觉接受</w:t>
      </w:r>
      <w:r>
        <w:rPr>
          <w:rFonts w:hint="eastAsia" w:ascii="仿宋_GB2312" w:hAnsi="宋体" w:eastAsia="仿宋_GB2312" w:cs="仿宋_GB2312"/>
          <w:color w:val="000000"/>
          <w:sz w:val="32"/>
          <w:szCs w:val="32"/>
          <w:shd w:val="clear" w:color="auto" w:fill="FFFFFF"/>
        </w:rPr>
        <w:t>区</w:t>
      </w:r>
      <w:r>
        <w:rPr>
          <w:rFonts w:ascii="仿宋_GB2312" w:hAnsi="宋体" w:eastAsia="仿宋_GB2312" w:cs="仿宋_GB2312"/>
          <w:color w:val="000000"/>
          <w:sz w:val="32"/>
          <w:szCs w:val="32"/>
          <w:shd w:val="clear" w:color="auto" w:fill="FFFFFF"/>
        </w:rPr>
        <w:t>人大及其常委会监督、认真听取</w:t>
      </w:r>
      <w:r>
        <w:rPr>
          <w:rFonts w:hint="eastAsia" w:ascii="仿宋_GB2312" w:hAnsi="宋体" w:eastAsia="仿宋_GB2312" w:cs="仿宋_GB2312"/>
          <w:color w:val="000000"/>
          <w:sz w:val="32"/>
          <w:szCs w:val="32"/>
          <w:shd w:val="clear" w:color="auto" w:fill="FFFFFF"/>
        </w:rPr>
        <w:t>区</w:t>
      </w:r>
      <w:r>
        <w:rPr>
          <w:rFonts w:ascii="仿宋_GB2312" w:hAnsi="宋体" w:eastAsia="仿宋_GB2312" w:cs="仿宋_GB2312"/>
          <w:color w:val="000000"/>
          <w:sz w:val="32"/>
          <w:szCs w:val="32"/>
          <w:shd w:val="clear" w:color="auto" w:fill="FFFFFF"/>
        </w:rPr>
        <w:t>政协意见建议；充分听取代表意见</w:t>
      </w:r>
      <w:r>
        <w:rPr>
          <w:rFonts w:hint="eastAsia" w:ascii="仿宋_GB2312" w:hAnsi="宋体" w:eastAsia="仿宋_GB2312" w:cs="仿宋_GB2312"/>
          <w:color w:val="000000"/>
          <w:sz w:val="32"/>
          <w:szCs w:val="32"/>
          <w:shd w:val="clear" w:color="auto" w:fill="FFFFFF"/>
        </w:rPr>
        <w:t>。</w:t>
      </w:r>
      <w:r>
        <w:rPr>
          <w:rFonts w:ascii="仿宋_GB2312" w:hAnsi="宋体" w:eastAsia="仿宋_GB2312" w:cs="仿宋_GB2312"/>
          <w:color w:val="000000"/>
          <w:sz w:val="32"/>
          <w:szCs w:val="32"/>
          <w:shd w:val="clear" w:color="auto" w:fill="FFFFFF"/>
        </w:rPr>
        <w:t>切实增强群众意识，更好服务</w:t>
      </w:r>
      <w:r>
        <w:rPr>
          <w:rFonts w:hint="eastAsia" w:ascii="仿宋_GB2312" w:hAnsi="宋体" w:eastAsia="仿宋_GB2312" w:cs="仿宋_GB2312"/>
          <w:color w:val="000000"/>
          <w:sz w:val="32"/>
          <w:szCs w:val="32"/>
          <w:shd w:val="clear" w:color="auto" w:fill="FFFFFF"/>
        </w:rPr>
        <w:t>人民</w:t>
      </w:r>
      <w:r>
        <w:rPr>
          <w:rFonts w:ascii="仿宋_GB2312" w:hAnsi="宋体" w:eastAsia="仿宋_GB2312" w:cs="仿宋_GB2312"/>
          <w:color w:val="000000"/>
          <w:sz w:val="32"/>
          <w:szCs w:val="32"/>
          <w:shd w:val="clear" w:color="auto" w:fill="FFFFFF"/>
        </w:rPr>
        <w:t>，努力为人民群众办实事办好事</w:t>
      </w:r>
      <w:r>
        <w:rPr>
          <w:rFonts w:hint="eastAsia" w:ascii="仿宋_GB2312" w:hAnsi="宋体" w:eastAsia="仿宋_GB2312" w:cs="仿宋_GB2312"/>
          <w:color w:val="000000"/>
          <w:sz w:val="32"/>
          <w:szCs w:val="32"/>
          <w:shd w:val="clear" w:color="auto" w:fill="FFFFFF"/>
        </w:rPr>
        <w:t>。切实增强创新意识，</w:t>
      </w:r>
      <w:r>
        <w:rPr>
          <w:rFonts w:ascii="仿宋_GB2312" w:hAnsi="宋体" w:eastAsia="仿宋_GB2312" w:cs="仿宋_GB2312"/>
          <w:color w:val="000000"/>
          <w:sz w:val="32"/>
          <w:szCs w:val="32"/>
          <w:shd w:val="clear" w:color="auto" w:fill="FFFFFF"/>
        </w:rPr>
        <w:t>以更加开阔的视野、更加开放的思维、更加创新的方法，推进财政改革管理，在</w:t>
      </w:r>
      <w:r>
        <w:rPr>
          <w:rFonts w:hint="eastAsia" w:ascii="Times New Roman" w:hAnsi="Times New Roman" w:eastAsia="仿宋_GB2312"/>
          <w:kern w:val="2"/>
          <w:sz w:val="32"/>
          <w:szCs w:val="32"/>
        </w:rPr>
        <w:t>烈山经济社会发展</w:t>
      </w:r>
      <w:r>
        <w:rPr>
          <w:rFonts w:ascii="仿宋_GB2312" w:hAnsi="宋体" w:eastAsia="仿宋_GB2312" w:cs="仿宋_GB2312"/>
          <w:color w:val="000000"/>
          <w:sz w:val="32"/>
          <w:szCs w:val="32"/>
          <w:shd w:val="clear" w:color="auto" w:fill="FFFFFF"/>
        </w:rPr>
        <w:t>新征程中，体现财政担当、贡献财政力量！</w:t>
      </w:r>
    </w:p>
    <w:p>
      <w:pPr>
        <w:pStyle w:val="3"/>
        <w:widowControl/>
        <w:shd w:val="clear" w:color="auto" w:fill="FFFFFF"/>
        <w:spacing w:beforeAutospacing="0" w:afterAutospacing="0"/>
        <w:ind w:firstLine="320" w:firstLineChars="100"/>
        <w:rPr>
          <w:rFonts w:ascii="Times New Roman" w:hAnsi="Times New Roman" w:eastAsia="仿宋_GB2312"/>
          <w:kern w:val="2"/>
          <w:sz w:val="32"/>
          <w:szCs w:val="32"/>
        </w:rPr>
      </w:pPr>
    </w:p>
    <w:p>
      <w:pPr>
        <w:pStyle w:val="3"/>
        <w:widowControl/>
        <w:shd w:val="clear" w:color="auto" w:fill="FFFFFF"/>
        <w:spacing w:beforeAutospacing="0" w:afterAutospacing="0"/>
        <w:jc w:val="center"/>
        <w:rPr>
          <w:rFonts w:ascii="宋体" w:hAnsi="宋体" w:eastAsia="宋体" w:cs="宋体"/>
          <w:b/>
          <w:bCs/>
          <w:color w:val="333333"/>
          <w:sz w:val="32"/>
          <w:szCs w:val="32"/>
          <w:shd w:val="clear" w:color="auto" w:fill="FFFFFF"/>
        </w:rPr>
      </w:pPr>
    </w:p>
    <w:p>
      <w:pPr>
        <w:pStyle w:val="3"/>
        <w:widowControl/>
        <w:shd w:val="clear" w:color="auto" w:fill="FFFFFF"/>
        <w:spacing w:beforeAutospacing="0" w:afterAutospacing="0"/>
        <w:jc w:val="center"/>
        <w:rPr>
          <w:rFonts w:ascii="宋体" w:hAnsi="宋体" w:eastAsia="宋体" w:cs="宋体"/>
          <w:b/>
          <w:bCs/>
          <w:color w:val="333333"/>
          <w:sz w:val="32"/>
          <w:szCs w:val="32"/>
          <w:shd w:val="clear" w:color="auto" w:fill="FFFFFF"/>
        </w:rPr>
      </w:pPr>
    </w:p>
    <w:p>
      <w:pPr>
        <w:pStyle w:val="3"/>
        <w:widowControl/>
        <w:shd w:val="clear" w:color="auto" w:fill="FFFFFF"/>
        <w:spacing w:beforeAutospacing="0" w:afterAutospacing="0"/>
        <w:jc w:val="center"/>
        <w:rPr>
          <w:rFonts w:ascii="宋体" w:hAnsi="宋体" w:eastAsia="宋体" w:cs="宋体"/>
          <w:b/>
          <w:bCs/>
          <w:color w:val="333333"/>
          <w:sz w:val="32"/>
          <w:szCs w:val="32"/>
          <w:shd w:val="clear" w:color="auto" w:fill="FFFFFF"/>
        </w:rPr>
      </w:pPr>
    </w:p>
    <w:p>
      <w:pPr>
        <w:pStyle w:val="3"/>
        <w:widowControl/>
        <w:shd w:val="clear" w:color="auto" w:fill="FFFFFF"/>
        <w:spacing w:beforeAutospacing="0" w:afterAutospacing="0"/>
        <w:jc w:val="center"/>
        <w:rPr>
          <w:rFonts w:ascii="宋体" w:hAnsi="宋体" w:eastAsia="宋体" w:cs="宋体"/>
          <w:b/>
          <w:bCs/>
          <w:color w:val="333333"/>
          <w:sz w:val="32"/>
          <w:szCs w:val="32"/>
          <w:shd w:val="clear" w:color="auto" w:fill="FFFFFF"/>
        </w:rPr>
      </w:pPr>
    </w:p>
    <w:p>
      <w:pPr>
        <w:pStyle w:val="3"/>
        <w:widowControl/>
        <w:shd w:val="clear" w:color="auto" w:fill="FFFFFF"/>
        <w:spacing w:beforeAutospacing="0" w:afterAutospacing="0"/>
        <w:jc w:val="center"/>
        <w:rPr>
          <w:rFonts w:ascii="宋体" w:hAnsi="宋体" w:eastAsia="宋体" w:cs="宋体"/>
          <w:b/>
          <w:bCs/>
          <w:color w:val="333333"/>
          <w:sz w:val="32"/>
          <w:szCs w:val="32"/>
          <w:shd w:val="clear" w:color="auto" w:fill="FFFFFF"/>
        </w:rPr>
      </w:pPr>
    </w:p>
    <w:p>
      <w:pPr>
        <w:pStyle w:val="3"/>
        <w:widowControl/>
        <w:shd w:val="clear" w:color="auto" w:fill="FFFFFF"/>
        <w:spacing w:beforeAutospacing="0" w:afterAutospacing="0"/>
        <w:jc w:val="center"/>
        <w:rPr>
          <w:rFonts w:ascii="宋体" w:hAnsi="宋体" w:eastAsia="宋体" w:cs="宋体"/>
          <w:b/>
          <w:bCs/>
          <w:color w:val="333333"/>
          <w:sz w:val="32"/>
          <w:szCs w:val="32"/>
          <w:shd w:val="clear" w:color="auto" w:fill="FFFFFF"/>
        </w:rPr>
      </w:pPr>
    </w:p>
    <w:p>
      <w:pPr>
        <w:pStyle w:val="3"/>
        <w:widowControl/>
        <w:shd w:val="clear" w:color="auto" w:fill="FFFFFF"/>
        <w:spacing w:beforeAutospacing="0" w:afterAutospacing="0"/>
        <w:jc w:val="center"/>
        <w:rPr>
          <w:rFonts w:ascii="宋体" w:hAnsi="宋体" w:eastAsia="宋体" w:cs="宋体"/>
          <w:b/>
          <w:bCs/>
          <w:color w:val="333333"/>
          <w:sz w:val="32"/>
          <w:szCs w:val="32"/>
          <w:shd w:val="clear" w:color="auto" w:fill="FFFFFF"/>
        </w:rPr>
      </w:pPr>
    </w:p>
    <w:p>
      <w:pPr>
        <w:pStyle w:val="3"/>
        <w:widowControl/>
        <w:shd w:val="clear" w:color="auto" w:fill="FFFFFF"/>
        <w:spacing w:beforeAutospacing="0" w:afterAutospacing="0"/>
        <w:jc w:val="both"/>
        <w:rPr>
          <w:rFonts w:ascii="宋体" w:hAnsi="宋体" w:eastAsia="宋体" w:cs="宋体"/>
          <w:b/>
          <w:bCs/>
          <w:color w:val="333333"/>
          <w:sz w:val="32"/>
          <w:szCs w:val="32"/>
          <w:shd w:val="clear" w:color="auto" w:fill="FFFFFF"/>
        </w:rPr>
      </w:pPr>
    </w:p>
    <w:p>
      <w:pPr>
        <w:pStyle w:val="3"/>
        <w:widowControl/>
        <w:shd w:val="clear" w:color="auto" w:fill="FFFFFF"/>
        <w:spacing w:beforeAutospacing="0" w:afterAutospacing="0"/>
        <w:jc w:val="both"/>
        <w:rPr>
          <w:rFonts w:ascii="宋体" w:hAnsi="宋体" w:eastAsia="宋体" w:cs="宋体"/>
          <w:b/>
          <w:bCs/>
          <w:color w:val="333333"/>
          <w:sz w:val="32"/>
          <w:szCs w:val="32"/>
          <w:shd w:val="clear" w:color="auto" w:fill="FFFFFF"/>
        </w:rPr>
      </w:pPr>
    </w:p>
    <w:p>
      <w:pPr>
        <w:pStyle w:val="3"/>
        <w:widowControl/>
        <w:shd w:val="clear" w:color="auto" w:fill="FFFFFF"/>
        <w:spacing w:beforeAutospacing="0" w:afterAutospacing="0"/>
        <w:jc w:val="center"/>
        <w:rPr>
          <w:rFonts w:ascii="宋体" w:hAnsi="宋体" w:eastAsia="宋体" w:cs="宋体"/>
          <w:b/>
          <w:bCs/>
          <w:color w:val="333333"/>
          <w:sz w:val="32"/>
          <w:szCs w:val="32"/>
          <w:shd w:val="clear" w:color="auto" w:fill="FFFFFF"/>
        </w:rPr>
      </w:pPr>
    </w:p>
    <w:p>
      <w:pPr>
        <w:pStyle w:val="3"/>
        <w:widowControl/>
        <w:shd w:val="clear" w:color="auto" w:fill="FFFFFF"/>
        <w:spacing w:beforeAutospacing="0" w:afterAutospacing="0"/>
        <w:jc w:val="center"/>
        <w:rPr>
          <w:rFonts w:ascii="宋体" w:hAnsi="宋体" w:eastAsia="宋体" w:cs="宋体"/>
          <w:b/>
          <w:bCs/>
          <w:color w:val="333333"/>
          <w:sz w:val="32"/>
          <w:szCs w:val="32"/>
          <w:shd w:val="clear" w:color="auto" w:fill="FFFFFF"/>
        </w:rPr>
      </w:pPr>
    </w:p>
    <w:p>
      <w:pPr>
        <w:pStyle w:val="3"/>
        <w:widowControl/>
        <w:shd w:val="clear" w:color="auto" w:fill="FFFFFF"/>
        <w:spacing w:beforeAutospacing="0" w:afterAutospacing="0"/>
        <w:jc w:val="center"/>
        <w:rPr>
          <w:rFonts w:ascii="宋体" w:hAnsi="宋体" w:eastAsia="宋体" w:cs="宋体"/>
          <w:color w:val="333333"/>
          <w:sz w:val="32"/>
          <w:szCs w:val="32"/>
        </w:rPr>
      </w:pPr>
      <w:r>
        <w:rPr>
          <w:rFonts w:hint="eastAsia" w:ascii="宋体" w:hAnsi="宋体" w:eastAsia="宋体" w:cs="宋体"/>
          <w:b/>
          <w:bCs/>
          <w:color w:val="333333"/>
          <w:sz w:val="32"/>
          <w:szCs w:val="32"/>
          <w:shd w:val="clear" w:color="auto" w:fill="FFFFFF"/>
        </w:rPr>
        <w:t>名词解释</w:t>
      </w:r>
    </w:p>
    <w:p>
      <w:pPr>
        <w:pStyle w:val="3"/>
        <w:widowControl/>
        <w:shd w:val="clear" w:color="auto" w:fill="FFFFFF"/>
        <w:spacing w:beforeAutospacing="0" w:afterAutospacing="0"/>
        <w:ind w:firstLine="420"/>
        <w:jc w:val="both"/>
        <w:rPr>
          <w:rFonts w:ascii="仿宋_GB2312" w:hAnsi="宋体" w:eastAsia="仿宋_GB2312" w:cs="仿宋_GB2312"/>
          <w:color w:val="000000"/>
          <w:sz w:val="32"/>
          <w:szCs w:val="32"/>
          <w:shd w:val="clear" w:color="auto" w:fill="FFFFFF"/>
        </w:rPr>
      </w:pPr>
      <w:r>
        <w:rPr>
          <w:rFonts w:hint="eastAsia" w:ascii="仿宋" w:hAnsi="仿宋" w:eastAsia="仿宋" w:cs="仿宋"/>
          <w:b/>
          <w:bCs/>
          <w:color w:val="333333"/>
          <w:sz w:val="32"/>
          <w:szCs w:val="32"/>
          <w:shd w:val="clear" w:color="auto" w:fill="FFFFFF"/>
        </w:rPr>
        <w:t>1.一般公共预算：</w:t>
      </w:r>
      <w:r>
        <w:rPr>
          <w:rFonts w:hint="eastAsia" w:ascii="仿宋_GB2312" w:hAnsi="宋体" w:eastAsia="仿宋_GB2312" w:cs="仿宋_GB2312"/>
          <w:color w:val="000000"/>
          <w:sz w:val="32"/>
          <w:szCs w:val="32"/>
          <w:shd w:val="clear" w:color="auto" w:fill="FFFFFF"/>
        </w:rPr>
        <w:t>是对以税收为主体的财政收入，安排用于保障和改善民生、推动经济社会发展、维护国家安全、维持国家机构正常运转等方面的收支预算。</w:t>
      </w:r>
    </w:p>
    <w:p>
      <w:pPr>
        <w:pStyle w:val="3"/>
        <w:widowControl/>
        <w:shd w:val="clear" w:color="auto" w:fill="FFFFFF"/>
        <w:spacing w:beforeAutospacing="0" w:afterAutospacing="0"/>
        <w:ind w:firstLine="420"/>
        <w:jc w:val="both"/>
        <w:rPr>
          <w:rFonts w:ascii="仿宋_GB2312" w:hAnsi="宋体" w:eastAsia="仿宋_GB2312" w:cs="仿宋_GB2312"/>
          <w:color w:val="000000"/>
          <w:sz w:val="32"/>
          <w:szCs w:val="32"/>
          <w:shd w:val="clear" w:color="auto" w:fill="FFFFFF"/>
        </w:rPr>
      </w:pPr>
      <w:r>
        <w:rPr>
          <w:rFonts w:hint="eastAsia" w:ascii="仿宋" w:hAnsi="仿宋" w:eastAsia="仿宋" w:cs="仿宋"/>
          <w:b/>
          <w:bCs/>
          <w:color w:val="333333"/>
          <w:sz w:val="32"/>
          <w:szCs w:val="32"/>
          <w:shd w:val="clear" w:color="auto" w:fill="FFFFFF"/>
        </w:rPr>
        <w:t>2.政府性基金预算：</w:t>
      </w:r>
      <w:r>
        <w:rPr>
          <w:rFonts w:hint="eastAsia" w:ascii="仿宋_GB2312" w:hAnsi="宋体" w:eastAsia="仿宋_GB2312" w:cs="仿宋_GB2312"/>
          <w:color w:val="000000"/>
          <w:sz w:val="32"/>
          <w:szCs w:val="32"/>
          <w:shd w:val="clear" w:color="auto" w:fill="FFFFFF"/>
        </w:rPr>
        <w:t>是指对依照法律、行政法规的规定在一定期限内向特定对象征收、收取或者以其他方式筹集的资金，专项用于特定公共事业发展的收支预算。政府性基金预算应当根据基金项目收入情况和实际支出需要，按基金项目编制，做到以收定支。</w:t>
      </w:r>
    </w:p>
    <w:p>
      <w:pPr>
        <w:pStyle w:val="3"/>
        <w:widowControl/>
        <w:shd w:val="clear" w:color="auto" w:fill="FFFFFF"/>
        <w:spacing w:beforeAutospacing="0" w:afterAutospacing="0"/>
        <w:ind w:firstLine="420"/>
        <w:jc w:val="both"/>
        <w:rPr>
          <w:rFonts w:ascii="仿宋_GB2312" w:hAnsi="宋体" w:eastAsia="仿宋_GB2312" w:cs="仿宋_GB2312"/>
          <w:color w:val="000000"/>
          <w:sz w:val="32"/>
          <w:szCs w:val="32"/>
          <w:shd w:val="clear" w:color="auto" w:fill="FFFFFF"/>
        </w:rPr>
      </w:pPr>
      <w:r>
        <w:rPr>
          <w:rFonts w:hint="eastAsia" w:ascii="仿宋" w:hAnsi="仿宋" w:eastAsia="仿宋" w:cs="仿宋"/>
          <w:b/>
          <w:bCs/>
          <w:color w:val="333333"/>
          <w:sz w:val="32"/>
          <w:szCs w:val="32"/>
          <w:shd w:val="clear" w:color="auto" w:fill="FFFFFF"/>
        </w:rPr>
        <w:t>3.国有资本经营预算：</w:t>
      </w:r>
      <w:r>
        <w:rPr>
          <w:rFonts w:hint="eastAsia" w:ascii="仿宋_GB2312" w:hAnsi="宋体" w:eastAsia="仿宋_GB2312" w:cs="仿宋_GB2312"/>
          <w:color w:val="000000"/>
          <w:sz w:val="32"/>
          <w:szCs w:val="32"/>
          <w:shd w:val="clear" w:color="auto" w:fill="FFFFFF"/>
        </w:rPr>
        <w:t>是国家以所有者身份对国有资本实行存量调整和增量分配而发生的各项收支预算，是政府预算的重要组成部分。</w:t>
      </w:r>
    </w:p>
    <w:p>
      <w:pPr>
        <w:pStyle w:val="3"/>
        <w:widowControl/>
        <w:shd w:val="clear" w:color="auto" w:fill="FFFFFF"/>
        <w:spacing w:beforeAutospacing="0" w:afterAutospacing="0"/>
        <w:ind w:firstLine="420"/>
        <w:jc w:val="both"/>
        <w:rPr>
          <w:rFonts w:ascii="仿宋_GB2312" w:hAnsi="宋体" w:eastAsia="仿宋_GB2312" w:cs="仿宋_GB2312"/>
          <w:color w:val="000000"/>
          <w:sz w:val="32"/>
          <w:szCs w:val="32"/>
          <w:shd w:val="clear" w:color="auto" w:fill="FFFFFF"/>
        </w:rPr>
      </w:pPr>
      <w:r>
        <w:rPr>
          <w:rFonts w:hint="eastAsia" w:ascii="仿宋" w:hAnsi="仿宋" w:eastAsia="仿宋" w:cs="仿宋"/>
          <w:b/>
          <w:bCs/>
          <w:color w:val="333333"/>
          <w:sz w:val="32"/>
          <w:szCs w:val="32"/>
          <w:shd w:val="clear" w:color="auto" w:fill="FFFFFF"/>
        </w:rPr>
        <w:t>4.转移支付：</w:t>
      </w:r>
      <w:r>
        <w:rPr>
          <w:rFonts w:hint="eastAsia" w:ascii="仿宋_GB2312" w:hAnsi="宋体" w:eastAsia="仿宋_GB2312" w:cs="仿宋_GB2312"/>
          <w:color w:val="000000"/>
          <w:sz w:val="32"/>
          <w:szCs w:val="32"/>
          <w:shd w:val="clear" w:color="auto" w:fill="FFFFFF"/>
        </w:rPr>
        <w:t>指中央政府按照有关法律法规、财政体制和政策规定，给予地方政府的补助资金。现行中央对地方转移支付主要包括一般性转移支付和专项转移支付。</w:t>
      </w:r>
    </w:p>
    <w:p>
      <w:pPr>
        <w:pStyle w:val="3"/>
        <w:widowControl/>
        <w:shd w:val="clear" w:color="auto" w:fill="FFFFFF"/>
        <w:spacing w:beforeAutospacing="0" w:afterAutospacing="0"/>
        <w:ind w:firstLine="420"/>
        <w:jc w:val="both"/>
        <w:rPr>
          <w:rFonts w:ascii="仿宋_GB2312" w:hAnsi="宋体" w:eastAsia="仿宋_GB2312" w:cs="仿宋_GB2312"/>
          <w:color w:val="000000"/>
          <w:sz w:val="32"/>
          <w:szCs w:val="32"/>
          <w:shd w:val="clear" w:color="auto" w:fill="FFFFFF"/>
        </w:rPr>
      </w:pPr>
      <w:r>
        <w:rPr>
          <w:rFonts w:hint="eastAsia" w:ascii="仿宋" w:hAnsi="仿宋" w:eastAsia="仿宋" w:cs="仿宋"/>
          <w:b/>
          <w:bCs/>
          <w:color w:val="333333"/>
          <w:sz w:val="32"/>
          <w:szCs w:val="32"/>
          <w:shd w:val="clear" w:color="auto" w:fill="FFFFFF"/>
        </w:rPr>
        <w:t>5.调入资金：</w:t>
      </w:r>
      <w:r>
        <w:rPr>
          <w:rFonts w:hint="eastAsia" w:ascii="仿宋_GB2312" w:hAnsi="宋体" w:eastAsia="仿宋_GB2312" w:cs="仿宋_GB2312"/>
          <w:color w:val="000000"/>
          <w:sz w:val="32"/>
          <w:szCs w:val="32"/>
          <w:shd w:val="clear" w:color="auto" w:fill="FFFFFF"/>
        </w:rPr>
        <w:t>指为了平衡公共财政预算收支，从预算外资金结余调入预算的资金，以及按规定从其他渠道调入的资金。按照相关规定，可从财政专户结余、政府性基金结余或其他渠道调入资金</w:t>
      </w:r>
    </w:p>
    <w:p>
      <w:pPr>
        <w:pStyle w:val="3"/>
        <w:widowControl/>
        <w:shd w:val="clear" w:color="auto" w:fill="FFFFFF"/>
        <w:spacing w:beforeAutospacing="0" w:afterAutospacing="0"/>
        <w:ind w:firstLine="420"/>
        <w:jc w:val="both"/>
        <w:rPr>
          <w:rFonts w:ascii="仿宋_GB2312" w:hAnsi="宋体" w:eastAsia="仿宋_GB2312" w:cs="仿宋_GB2312"/>
          <w:color w:val="000000"/>
          <w:sz w:val="32"/>
          <w:szCs w:val="32"/>
          <w:shd w:val="clear" w:color="auto" w:fill="FFFFFF"/>
        </w:rPr>
      </w:pPr>
      <w:r>
        <w:rPr>
          <w:rFonts w:hint="eastAsia" w:ascii="仿宋" w:hAnsi="仿宋" w:eastAsia="仿宋" w:cs="仿宋"/>
          <w:b/>
          <w:bCs/>
          <w:color w:val="333333"/>
          <w:sz w:val="32"/>
          <w:szCs w:val="32"/>
          <w:shd w:val="clear" w:color="auto" w:fill="FFFFFF"/>
        </w:rPr>
        <w:t>6.结余和结转：</w:t>
      </w:r>
      <w:r>
        <w:rPr>
          <w:rFonts w:hint="eastAsia" w:ascii="仿宋_GB2312" w:hAnsi="宋体" w:eastAsia="仿宋_GB2312" w:cs="仿宋_GB2312"/>
          <w:color w:val="000000"/>
          <w:sz w:val="32"/>
          <w:szCs w:val="32"/>
          <w:shd w:val="clear" w:color="auto" w:fill="FFFFFF"/>
        </w:rPr>
        <w:t>结余是指财政收入大于财政支出的部分，它分为滚存结余和净结余，其中滚存结余等于净结余加上结转。结转是指结余中有专项用途、需在下年继续安排使用的支出部分。</w:t>
      </w:r>
    </w:p>
    <w:p>
      <w:pPr>
        <w:pStyle w:val="3"/>
        <w:widowControl/>
        <w:shd w:val="clear" w:color="auto" w:fill="FFFFFF"/>
        <w:spacing w:beforeAutospacing="0" w:afterAutospacing="0"/>
        <w:ind w:firstLine="420"/>
        <w:jc w:val="both"/>
        <w:rPr>
          <w:rFonts w:ascii="仿宋_GB2312" w:hAnsi="宋体" w:eastAsia="仿宋_GB2312" w:cs="仿宋_GB2312"/>
          <w:color w:val="000000"/>
          <w:sz w:val="32"/>
          <w:szCs w:val="32"/>
          <w:shd w:val="clear" w:color="auto" w:fill="FFFFFF"/>
        </w:rPr>
      </w:pPr>
      <w:r>
        <w:rPr>
          <w:rFonts w:hint="eastAsia" w:ascii="仿宋" w:hAnsi="仿宋" w:eastAsia="仿宋" w:cs="仿宋"/>
          <w:b/>
          <w:bCs/>
          <w:color w:val="333333"/>
          <w:sz w:val="32"/>
          <w:szCs w:val="32"/>
          <w:shd w:val="clear" w:color="auto" w:fill="FFFFFF"/>
        </w:rPr>
        <w:t>7.一般债务：</w:t>
      </w:r>
      <w:r>
        <w:rPr>
          <w:rFonts w:hint="eastAsia" w:ascii="仿宋_GB2312" w:hAnsi="宋体" w:eastAsia="仿宋_GB2312" w:cs="仿宋_GB2312"/>
          <w:color w:val="000000"/>
          <w:sz w:val="32"/>
          <w:szCs w:val="32"/>
          <w:shd w:val="clear" w:color="auto" w:fill="FFFFFF"/>
        </w:rPr>
        <w:t>是指列入一般公共预算用于公益性事业发展的一般债券、地方政府负有偿还责任的外国政府和国际经济组织贷款转贷债务。</w:t>
      </w:r>
    </w:p>
    <w:p>
      <w:pPr>
        <w:pStyle w:val="3"/>
        <w:widowControl/>
        <w:shd w:val="clear" w:color="auto" w:fill="FFFFFF"/>
        <w:spacing w:beforeAutospacing="0" w:afterAutospacing="0"/>
        <w:ind w:firstLine="420"/>
        <w:jc w:val="both"/>
        <w:rPr>
          <w:rFonts w:ascii="仿宋_GB2312" w:hAnsi="宋体" w:eastAsia="仿宋_GB2312" w:cs="仿宋_GB2312"/>
          <w:color w:val="000000"/>
          <w:sz w:val="32"/>
          <w:szCs w:val="32"/>
          <w:shd w:val="clear" w:color="auto" w:fill="FFFFFF"/>
        </w:rPr>
      </w:pPr>
      <w:r>
        <w:rPr>
          <w:rFonts w:hint="eastAsia" w:ascii="仿宋" w:hAnsi="仿宋" w:eastAsia="仿宋" w:cs="仿宋"/>
          <w:b/>
          <w:bCs/>
          <w:color w:val="333333"/>
          <w:sz w:val="32"/>
          <w:szCs w:val="32"/>
          <w:shd w:val="clear" w:color="auto" w:fill="FFFFFF"/>
        </w:rPr>
        <w:t>8.专项债务：</w:t>
      </w:r>
      <w:r>
        <w:rPr>
          <w:rFonts w:hint="eastAsia" w:ascii="仿宋_GB2312" w:hAnsi="宋体" w:eastAsia="仿宋_GB2312" w:cs="仿宋_GB2312"/>
          <w:color w:val="000000"/>
          <w:sz w:val="32"/>
          <w:szCs w:val="32"/>
          <w:shd w:val="clear" w:color="auto" w:fill="FFFFFF"/>
        </w:rPr>
        <w:t>是指列入政府性基金预算用于有收益的公益性事业发展的专项债券。</w:t>
      </w:r>
    </w:p>
    <w:p>
      <w:pPr>
        <w:pStyle w:val="3"/>
        <w:widowControl/>
        <w:shd w:val="clear" w:color="auto" w:fill="FFFFFF"/>
        <w:spacing w:beforeAutospacing="0" w:afterAutospacing="0"/>
        <w:ind w:firstLine="420"/>
        <w:jc w:val="both"/>
        <w:rPr>
          <w:rFonts w:hint="eastAsia" w:ascii="仿宋_GB2312" w:hAnsi="宋体" w:eastAsia="仿宋_GB2312" w:cs="仿宋_GB2312"/>
          <w:color w:val="000000"/>
          <w:sz w:val="32"/>
          <w:szCs w:val="32"/>
          <w:shd w:val="clear" w:color="auto" w:fill="FFFFFF"/>
        </w:rPr>
      </w:pPr>
      <w:r>
        <w:rPr>
          <w:rFonts w:hint="eastAsia" w:ascii="仿宋" w:hAnsi="仿宋" w:eastAsia="仿宋" w:cs="仿宋"/>
          <w:b/>
          <w:bCs/>
          <w:color w:val="333333"/>
          <w:sz w:val="32"/>
          <w:szCs w:val="32"/>
          <w:shd w:val="clear" w:color="auto" w:fill="FFFFFF"/>
        </w:rPr>
        <w:t>9.再融资债券转贷收入：</w:t>
      </w:r>
      <w:r>
        <w:rPr>
          <w:rFonts w:hint="eastAsia" w:ascii="仿宋_GB2312" w:hAnsi="宋体" w:eastAsia="仿宋_GB2312" w:cs="仿宋_GB2312"/>
          <w:color w:val="000000"/>
          <w:sz w:val="32"/>
          <w:szCs w:val="32"/>
          <w:shd w:val="clear" w:color="auto" w:fill="FFFFFF"/>
        </w:rPr>
        <w:t>再融资债券是指省、自治区、直辖市政府（含经省级政府批准自办债券发行的计划单列市政府）为偿还到期地方政府债券而发行的地方政府债券，即“借新还旧”债券，收到上级发行的再融资债券发生的收入，称为再融资转贷收入。</w:t>
      </w:r>
    </w:p>
    <w:p>
      <w:pPr>
        <w:pStyle w:val="3"/>
        <w:widowControl/>
        <w:shd w:val="clear" w:color="auto" w:fill="FFFFFF"/>
        <w:spacing w:beforeAutospacing="0" w:afterAutospacing="0"/>
        <w:ind w:firstLine="420"/>
        <w:jc w:val="both"/>
        <w:rPr>
          <w:rFonts w:hint="eastAsia" w:ascii="仿宋_GB2312" w:hAnsi="宋体" w:eastAsia="仿宋_GB2312" w:cs="仿宋_GB2312"/>
          <w:color w:val="000000"/>
          <w:sz w:val="32"/>
          <w:szCs w:val="32"/>
          <w:shd w:val="clear" w:color="auto" w:fill="FFFFFF"/>
        </w:rPr>
      </w:pPr>
      <w:r>
        <w:rPr>
          <w:rFonts w:hint="eastAsia" w:ascii="仿宋" w:hAnsi="仿宋" w:eastAsia="仿宋" w:cs="仿宋"/>
          <w:b/>
          <w:bCs/>
          <w:color w:val="333333"/>
          <w:sz w:val="32"/>
          <w:szCs w:val="32"/>
          <w:shd w:val="clear" w:color="auto" w:fill="FFFFFF"/>
        </w:rPr>
        <w:t>10.“三保”支出：</w:t>
      </w:r>
      <w:r>
        <w:rPr>
          <w:rFonts w:hint="eastAsia" w:ascii="仿宋" w:hAnsi="仿宋" w:eastAsia="仿宋" w:cs="仿宋"/>
          <w:bCs/>
          <w:color w:val="333333"/>
          <w:sz w:val="32"/>
          <w:szCs w:val="32"/>
          <w:shd w:val="clear" w:color="auto" w:fill="FFFFFF"/>
        </w:rPr>
        <w:t>指的是保基本民生、保工资、保运转。</w:t>
      </w:r>
    </w:p>
    <w:p>
      <w:pPr>
        <w:pStyle w:val="3"/>
        <w:widowControl/>
        <w:shd w:val="clear" w:color="auto" w:fill="FFFFFF"/>
        <w:spacing w:beforeAutospacing="0" w:afterAutospacing="0"/>
        <w:ind w:firstLine="420"/>
        <w:jc w:val="both"/>
        <w:rPr>
          <w:rFonts w:ascii="仿宋_GB2312" w:hAnsi="宋体" w:eastAsia="仿宋_GB2312" w:cs="仿宋_GB2312"/>
          <w:color w:val="000000"/>
          <w:sz w:val="32"/>
          <w:szCs w:val="32"/>
          <w:shd w:val="clear" w:color="auto" w:fill="FFFFFF"/>
        </w:rPr>
      </w:pPr>
      <w:r>
        <w:rPr>
          <w:rFonts w:hint="eastAsia" w:ascii="仿宋" w:hAnsi="仿宋" w:eastAsia="仿宋" w:cs="仿宋"/>
          <w:b/>
          <w:bCs/>
          <w:color w:val="333333"/>
          <w:sz w:val="32"/>
          <w:szCs w:val="32"/>
          <w:shd w:val="clear" w:color="auto" w:fill="FFFFFF"/>
        </w:rPr>
        <w:t>11.民生支出：</w:t>
      </w:r>
      <w:r>
        <w:rPr>
          <w:rFonts w:hint="eastAsia" w:ascii="仿宋_GB2312" w:hAnsi="宋体" w:eastAsia="仿宋_GB2312" w:cs="仿宋_GB2312"/>
          <w:color w:val="000000"/>
          <w:sz w:val="32"/>
          <w:szCs w:val="32"/>
          <w:shd w:val="clear" w:color="auto" w:fill="FFFFFF"/>
        </w:rPr>
        <w:t>是一般公共预算支出中的教育支出、科学技术支出、文化旅游体育与传媒支出、医疗卫生支出、社会保障支出、节能环保支出、城乡社区支出、农林水支出、交通运输支出、商业服务业支出、国土海洋气象支出、住房保障支出和粮油物资储备支出。</w:t>
      </w:r>
    </w:p>
    <w:p>
      <w:pPr>
        <w:pStyle w:val="3"/>
        <w:widowControl/>
        <w:shd w:val="clear" w:color="auto" w:fill="FFFFFF"/>
        <w:spacing w:beforeAutospacing="0" w:afterAutospacing="0"/>
        <w:ind w:firstLine="420"/>
        <w:jc w:val="both"/>
        <w:rPr>
          <w:rFonts w:ascii="仿宋_GB2312" w:hAnsi="宋体" w:eastAsia="仿宋_GB2312" w:cs="仿宋_GB2312"/>
          <w:color w:val="000000"/>
          <w:sz w:val="32"/>
          <w:szCs w:val="32"/>
          <w:shd w:val="clear" w:color="auto" w:fill="FFFFFF"/>
        </w:rPr>
      </w:pPr>
      <w:r>
        <w:rPr>
          <w:rFonts w:hint="eastAsia" w:ascii="仿宋" w:hAnsi="仿宋" w:eastAsia="仿宋" w:cs="仿宋"/>
          <w:b/>
          <w:bCs/>
          <w:color w:val="333333"/>
          <w:sz w:val="32"/>
          <w:szCs w:val="32"/>
          <w:shd w:val="clear" w:color="auto" w:fill="FFFFFF"/>
        </w:rPr>
        <w:t>12.预算绩效管理：</w:t>
      </w:r>
      <w:r>
        <w:rPr>
          <w:rFonts w:hint="eastAsia" w:ascii="仿宋_GB2312" w:hAnsi="宋体" w:eastAsia="仿宋_GB2312" w:cs="仿宋_GB2312"/>
          <w:color w:val="000000"/>
          <w:sz w:val="32"/>
          <w:szCs w:val="32"/>
          <w:shd w:val="clear" w:color="auto" w:fill="FFFFFF"/>
        </w:rPr>
        <w:t>是政府绩效管理的重要组成部分，是一种以支出结果为导向的预算管理模式。它强化政府预算为民服务的理念，强调预算支出的责任和效率，要求在预算编制、执行、监督的全过程中更加关注预算资金的产出和结果，要求政府部门不断改进服务水平和质量，花尽量少的资金、办尽量多的实事，向社会公众提供更多、更好的公共产品和公共服务，使政府行为更加务实、高效。</w:t>
      </w:r>
    </w:p>
    <w:p>
      <w:pPr>
        <w:pStyle w:val="3"/>
        <w:widowControl/>
        <w:shd w:val="clear" w:color="auto" w:fill="FFFFFF"/>
        <w:spacing w:beforeAutospacing="0" w:afterAutospacing="0"/>
        <w:ind w:firstLine="420"/>
        <w:jc w:val="both"/>
        <w:rPr>
          <w:rFonts w:ascii="仿宋_GB2312" w:hAnsi="宋体" w:eastAsia="仿宋_GB2312" w:cs="仿宋_GB2312"/>
          <w:color w:val="000000"/>
          <w:sz w:val="32"/>
          <w:szCs w:val="32"/>
          <w:shd w:val="clear" w:color="auto" w:fill="FFFFFF"/>
        </w:rPr>
      </w:pPr>
      <w:r>
        <w:rPr>
          <w:rFonts w:hint="eastAsia" w:ascii="仿宋" w:hAnsi="仿宋" w:eastAsia="仿宋" w:cs="仿宋"/>
          <w:b/>
          <w:bCs/>
          <w:color w:val="333333"/>
          <w:sz w:val="32"/>
          <w:szCs w:val="32"/>
          <w:shd w:val="clear" w:color="auto" w:fill="FFFFFF"/>
        </w:rPr>
        <w:t>13.政府采购：</w:t>
      </w:r>
      <w:r>
        <w:rPr>
          <w:rFonts w:hint="eastAsia" w:ascii="仿宋_GB2312" w:hAnsi="宋体" w:eastAsia="仿宋_GB2312" w:cs="仿宋_GB2312"/>
          <w:color w:val="000000"/>
          <w:sz w:val="32"/>
          <w:szCs w:val="32"/>
          <w:shd w:val="clear" w:color="auto" w:fill="FFFFFF"/>
        </w:rPr>
        <w:t>指各级国家机关和实行预算管理的政党组织、社会团体、事业单位，将过去由财政部门供给经费，再由各个单位分散购买，转变为在政府的监督和管理下，按照法定的采购方式和采购程序，实行集中采购和分散采购相结合的管理模式，购买所需货物、工程和服务。</w:t>
      </w:r>
    </w:p>
    <w:p>
      <w:pPr>
        <w:pStyle w:val="3"/>
        <w:widowControl/>
        <w:shd w:val="clear" w:color="auto" w:fill="FFFFFF"/>
        <w:spacing w:beforeAutospacing="0" w:afterAutospacing="0"/>
        <w:ind w:firstLine="420"/>
        <w:jc w:val="both"/>
        <w:rPr>
          <w:rFonts w:ascii="仿宋_GB2312" w:hAnsi="宋体" w:eastAsia="仿宋_GB2312" w:cs="仿宋_GB2312"/>
          <w:color w:val="000000"/>
          <w:sz w:val="32"/>
          <w:szCs w:val="32"/>
          <w:shd w:val="clear" w:color="auto" w:fill="FFFFFF"/>
        </w:rPr>
      </w:pPr>
      <w:r>
        <w:rPr>
          <w:rFonts w:hint="eastAsia" w:ascii="仿宋" w:hAnsi="仿宋" w:eastAsia="仿宋" w:cs="仿宋"/>
          <w:b/>
          <w:bCs/>
          <w:color w:val="333333"/>
          <w:sz w:val="32"/>
          <w:szCs w:val="32"/>
          <w:shd w:val="clear" w:color="auto" w:fill="FFFFFF"/>
        </w:rPr>
        <w:t>14.预算管理一体化：</w:t>
      </w:r>
      <w:r>
        <w:rPr>
          <w:rFonts w:hint="eastAsia" w:ascii="仿宋_GB2312" w:hAnsi="宋体" w:eastAsia="仿宋_GB2312" w:cs="仿宋_GB2312"/>
          <w:color w:val="000000"/>
          <w:sz w:val="32"/>
          <w:szCs w:val="32"/>
          <w:shd w:val="clear" w:color="auto" w:fill="FFFFFF"/>
        </w:rPr>
        <w:t>以统一预算管理规则为核心，将统一的管理规则嵌入信息系统，提高项目储备、预算编审、预算调整和调剂、资金支付、会计核算、决算和报告等工作的标准化、自动化水平，实现对预算管理全流程的动态反映和有效控制，保证各级预算管理规范高效。</w:t>
      </w:r>
    </w:p>
    <w:p>
      <w:pPr>
        <w:pStyle w:val="3"/>
        <w:widowControl/>
        <w:shd w:val="clear" w:color="auto" w:fill="FFFFFF"/>
        <w:spacing w:beforeAutospacing="0" w:afterAutospacing="0"/>
        <w:ind w:firstLine="420"/>
        <w:jc w:val="both"/>
        <w:rPr>
          <w:rFonts w:ascii="宋体" w:hAnsi="宋体" w:eastAsia="宋体" w:cs="宋体"/>
          <w:color w:val="333333"/>
          <w:sz w:val="32"/>
          <w:szCs w:val="32"/>
        </w:rPr>
      </w:pPr>
      <w:r>
        <w:rPr>
          <w:rFonts w:hint="eastAsia" w:ascii="仿宋" w:hAnsi="仿宋" w:eastAsia="仿宋" w:cs="仿宋"/>
          <w:b/>
          <w:bCs/>
          <w:color w:val="333333"/>
          <w:sz w:val="32"/>
          <w:szCs w:val="32"/>
          <w:shd w:val="clear" w:color="auto" w:fill="FFFFFF"/>
        </w:rPr>
        <w:t>15.零基预算：</w:t>
      </w:r>
      <w:r>
        <w:rPr>
          <w:rFonts w:hint="eastAsia" w:ascii="仿宋_GB2312" w:hAnsi="宋体" w:eastAsia="仿宋_GB2312" w:cs="仿宋_GB2312"/>
          <w:color w:val="000000"/>
          <w:sz w:val="32"/>
          <w:szCs w:val="32"/>
          <w:shd w:val="clear" w:color="auto" w:fill="FFFFFF"/>
        </w:rPr>
        <w:t>创新预算编制方式。取消支出基数，所有预算支出均以零为基点，根据不同类型支出分类编制预算。</w:t>
      </w:r>
    </w:p>
    <w:p>
      <w:pPr>
        <w:pStyle w:val="3"/>
        <w:widowControl/>
        <w:shd w:val="clear" w:color="auto" w:fill="FFFFFF"/>
        <w:spacing w:beforeAutospacing="0" w:afterAutospacing="0"/>
        <w:ind w:firstLine="420"/>
        <w:jc w:val="both"/>
        <w:rPr>
          <w:rFonts w:ascii="仿宋_GB2312" w:hAnsi="宋体" w:eastAsia="仿宋_GB2312" w:cs="仿宋_GB2312"/>
          <w:color w:val="000000"/>
          <w:sz w:val="32"/>
          <w:szCs w:val="32"/>
          <w:shd w:val="clear" w:color="auto" w:fill="FFFFFF"/>
        </w:rPr>
      </w:pPr>
      <w:r>
        <w:rPr>
          <w:rFonts w:hint="eastAsia" w:ascii="仿宋" w:hAnsi="仿宋" w:eastAsia="仿宋" w:cs="仿宋"/>
          <w:b/>
          <w:bCs/>
          <w:color w:val="333333"/>
          <w:sz w:val="32"/>
          <w:szCs w:val="32"/>
          <w:shd w:val="clear" w:color="auto" w:fill="FFFFFF"/>
        </w:rPr>
        <w:t>16.政府年度重点保障事项清单：</w:t>
      </w:r>
      <w:r>
        <w:rPr>
          <w:rFonts w:hint="eastAsia" w:ascii="仿宋_GB2312" w:hAnsi="宋体" w:eastAsia="仿宋_GB2312" w:cs="仿宋_GB2312"/>
          <w:color w:val="000000"/>
          <w:sz w:val="32"/>
          <w:szCs w:val="32"/>
          <w:shd w:val="clear" w:color="auto" w:fill="FFFFFF"/>
        </w:rPr>
        <w:t>主要包括公共服务项目清单、产业扶持项目清单和重点建设项目清单。公共服务项目清单主要包括教育、卫生健康、养老托幼、社会救助、文化体育等领域重大公共服务事项。产业扶持项目清单主要是根据国民经济发展规划确定的产业发展方向，需要重点扶持的关键领域、关键环节项目，重点是三次产业高质量协同发展领域重大项目。重点建设项目清单主要包括交通、水利、农业等领域基础设施建设项目，以及数据中心等重大信息化建设项目。</w:t>
      </w: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MzZGIwOGQ1ZDBmNWMyNDJhZDM0NzBmODUxNGEyODUifQ=="/>
  </w:docVars>
  <w:rsids>
    <w:rsidRoot w:val="65AA70BC"/>
    <w:rsid w:val="001163BD"/>
    <w:rsid w:val="0028418D"/>
    <w:rsid w:val="002E63AC"/>
    <w:rsid w:val="003150ED"/>
    <w:rsid w:val="00342CD0"/>
    <w:rsid w:val="004926E2"/>
    <w:rsid w:val="004F101D"/>
    <w:rsid w:val="00542B13"/>
    <w:rsid w:val="00724816"/>
    <w:rsid w:val="0083243A"/>
    <w:rsid w:val="009D3CA4"/>
    <w:rsid w:val="00BD3871"/>
    <w:rsid w:val="00D168E8"/>
    <w:rsid w:val="00E30A70"/>
    <w:rsid w:val="00EE378A"/>
    <w:rsid w:val="012C1337"/>
    <w:rsid w:val="013465D2"/>
    <w:rsid w:val="01C93C06"/>
    <w:rsid w:val="01F178BE"/>
    <w:rsid w:val="01F2355F"/>
    <w:rsid w:val="020F5EE1"/>
    <w:rsid w:val="02C848FD"/>
    <w:rsid w:val="02CA0E59"/>
    <w:rsid w:val="03A169CE"/>
    <w:rsid w:val="03B10EED"/>
    <w:rsid w:val="04910EDB"/>
    <w:rsid w:val="05432019"/>
    <w:rsid w:val="059D3936"/>
    <w:rsid w:val="05B60993"/>
    <w:rsid w:val="05FB123F"/>
    <w:rsid w:val="065D535C"/>
    <w:rsid w:val="067D155B"/>
    <w:rsid w:val="06FF4665"/>
    <w:rsid w:val="071E0DAD"/>
    <w:rsid w:val="083474BA"/>
    <w:rsid w:val="087F33E9"/>
    <w:rsid w:val="08C94E2F"/>
    <w:rsid w:val="08DF6490"/>
    <w:rsid w:val="0949462F"/>
    <w:rsid w:val="098636FB"/>
    <w:rsid w:val="09B873D3"/>
    <w:rsid w:val="0A204112"/>
    <w:rsid w:val="0A8E6FDF"/>
    <w:rsid w:val="0AB15C77"/>
    <w:rsid w:val="0B112BB9"/>
    <w:rsid w:val="0B143B8D"/>
    <w:rsid w:val="0B403C58"/>
    <w:rsid w:val="0B590047"/>
    <w:rsid w:val="0B8033F4"/>
    <w:rsid w:val="0C915D60"/>
    <w:rsid w:val="0D7227FA"/>
    <w:rsid w:val="0E5C414B"/>
    <w:rsid w:val="0E8A0CB9"/>
    <w:rsid w:val="0E9D6C3E"/>
    <w:rsid w:val="0EA91DE5"/>
    <w:rsid w:val="0EC0292C"/>
    <w:rsid w:val="0F1A1821"/>
    <w:rsid w:val="0F296723"/>
    <w:rsid w:val="0FDA6F04"/>
    <w:rsid w:val="0FE07842"/>
    <w:rsid w:val="10172A20"/>
    <w:rsid w:val="101B51E3"/>
    <w:rsid w:val="102B2027"/>
    <w:rsid w:val="10300056"/>
    <w:rsid w:val="104245A3"/>
    <w:rsid w:val="10605D95"/>
    <w:rsid w:val="110C00AB"/>
    <w:rsid w:val="111A10E0"/>
    <w:rsid w:val="11373C9F"/>
    <w:rsid w:val="11AB1672"/>
    <w:rsid w:val="122907E8"/>
    <w:rsid w:val="123553DF"/>
    <w:rsid w:val="12627735"/>
    <w:rsid w:val="135451A6"/>
    <w:rsid w:val="13A977CC"/>
    <w:rsid w:val="13CF716E"/>
    <w:rsid w:val="13DD7ADC"/>
    <w:rsid w:val="142A2E66"/>
    <w:rsid w:val="14367215"/>
    <w:rsid w:val="152D05F0"/>
    <w:rsid w:val="153D1B4F"/>
    <w:rsid w:val="158E70AF"/>
    <w:rsid w:val="15A765F4"/>
    <w:rsid w:val="165178EA"/>
    <w:rsid w:val="16AB3EC2"/>
    <w:rsid w:val="16B234A2"/>
    <w:rsid w:val="17930207"/>
    <w:rsid w:val="17A80401"/>
    <w:rsid w:val="17B67D6F"/>
    <w:rsid w:val="17CB7E73"/>
    <w:rsid w:val="17DA4A5F"/>
    <w:rsid w:val="17EC02EE"/>
    <w:rsid w:val="18062C2E"/>
    <w:rsid w:val="18920763"/>
    <w:rsid w:val="18B708FC"/>
    <w:rsid w:val="18C15C1F"/>
    <w:rsid w:val="18FA32CA"/>
    <w:rsid w:val="1917025F"/>
    <w:rsid w:val="194D0714"/>
    <w:rsid w:val="196C3F12"/>
    <w:rsid w:val="196F567B"/>
    <w:rsid w:val="199030F5"/>
    <w:rsid w:val="19910443"/>
    <w:rsid w:val="19A73398"/>
    <w:rsid w:val="19E75211"/>
    <w:rsid w:val="1A383CBF"/>
    <w:rsid w:val="1A577055"/>
    <w:rsid w:val="1B4072CF"/>
    <w:rsid w:val="1B440441"/>
    <w:rsid w:val="1BA85147"/>
    <w:rsid w:val="1C224C26"/>
    <w:rsid w:val="1C2A26B8"/>
    <w:rsid w:val="1CE1063D"/>
    <w:rsid w:val="1DDA0C7E"/>
    <w:rsid w:val="1DDB508D"/>
    <w:rsid w:val="1E246450"/>
    <w:rsid w:val="1E6A6411"/>
    <w:rsid w:val="1EF36406"/>
    <w:rsid w:val="1F0E3240"/>
    <w:rsid w:val="1F2C748C"/>
    <w:rsid w:val="1FBB23C1"/>
    <w:rsid w:val="1FEA15B7"/>
    <w:rsid w:val="207E61A3"/>
    <w:rsid w:val="209D6559"/>
    <w:rsid w:val="216058A9"/>
    <w:rsid w:val="21940D41"/>
    <w:rsid w:val="21B63565"/>
    <w:rsid w:val="21C17C32"/>
    <w:rsid w:val="21C72867"/>
    <w:rsid w:val="22194CCB"/>
    <w:rsid w:val="221B014E"/>
    <w:rsid w:val="222B5EB7"/>
    <w:rsid w:val="225D37FB"/>
    <w:rsid w:val="227E72A2"/>
    <w:rsid w:val="22D336EA"/>
    <w:rsid w:val="23111AB3"/>
    <w:rsid w:val="231E77CA"/>
    <w:rsid w:val="232079E6"/>
    <w:rsid w:val="232748D0"/>
    <w:rsid w:val="238F307D"/>
    <w:rsid w:val="23AC2838"/>
    <w:rsid w:val="23DE15D6"/>
    <w:rsid w:val="2420680B"/>
    <w:rsid w:val="245E4322"/>
    <w:rsid w:val="24F306CA"/>
    <w:rsid w:val="253B44EC"/>
    <w:rsid w:val="254B6F9C"/>
    <w:rsid w:val="258A22F7"/>
    <w:rsid w:val="25C1725E"/>
    <w:rsid w:val="25FC3DF2"/>
    <w:rsid w:val="2610789E"/>
    <w:rsid w:val="264E2C81"/>
    <w:rsid w:val="265D4BD6"/>
    <w:rsid w:val="26630315"/>
    <w:rsid w:val="26F7280B"/>
    <w:rsid w:val="270D3342"/>
    <w:rsid w:val="27444550"/>
    <w:rsid w:val="276131A6"/>
    <w:rsid w:val="27AB3D22"/>
    <w:rsid w:val="27D8088F"/>
    <w:rsid w:val="27F71DE2"/>
    <w:rsid w:val="28E373C4"/>
    <w:rsid w:val="293F6969"/>
    <w:rsid w:val="296A5695"/>
    <w:rsid w:val="29AE5D4B"/>
    <w:rsid w:val="29D37D49"/>
    <w:rsid w:val="2A2C0A1E"/>
    <w:rsid w:val="2ADE440E"/>
    <w:rsid w:val="2AE0599B"/>
    <w:rsid w:val="2AFC20C4"/>
    <w:rsid w:val="2B013C59"/>
    <w:rsid w:val="2BDB094E"/>
    <w:rsid w:val="2BDD7EF5"/>
    <w:rsid w:val="2C083572"/>
    <w:rsid w:val="2CBF4690"/>
    <w:rsid w:val="2CE5568F"/>
    <w:rsid w:val="2E642E7C"/>
    <w:rsid w:val="2EBE07DF"/>
    <w:rsid w:val="2F264CBE"/>
    <w:rsid w:val="2FDA5341"/>
    <w:rsid w:val="2FE90983"/>
    <w:rsid w:val="30A47560"/>
    <w:rsid w:val="31077AEF"/>
    <w:rsid w:val="31A87F8D"/>
    <w:rsid w:val="32230959"/>
    <w:rsid w:val="32236BAB"/>
    <w:rsid w:val="32786EF6"/>
    <w:rsid w:val="32C20171"/>
    <w:rsid w:val="330369DD"/>
    <w:rsid w:val="33415E76"/>
    <w:rsid w:val="334751EA"/>
    <w:rsid w:val="33C63C91"/>
    <w:rsid w:val="340C3D9A"/>
    <w:rsid w:val="342509B8"/>
    <w:rsid w:val="34C32238"/>
    <w:rsid w:val="353A0493"/>
    <w:rsid w:val="353E3C50"/>
    <w:rsid w:val="35BC70FA"/>
    <w:rsid w:val="360E0429"/>
    <w:rsid w:val="361B02C4"/>
    <w:rsid w:val="36A4140C"/>
    <w:rsid w:val="372D5E45"/>
    <w:rsid w:val="374B2E2B"/>
    <w:rsid w:val="379D78BD"/>
    <w:rsid w:val="37A461DA"/>
    <w:rsid w:val="37AB38CA"/>
    <w:rsid w:val="38471090"/>
    <w:rsid w:val="38534F76"/>
    <w:rsid w:val="385A3E56"/>
    <w:rsid w:val="391B05DB"/>
    <w:rsid w:val="39567808"/>
    <w:rsid w:val="396106E4"/>
    <w:rsid w:val="39C650B3"/>
    <w:rsid w:val="3AD153F6"/>
    <w:rsid w:val="3B575151"/>
    <w:rsid w:val="3B5D2F0F"/>
    <w:rsid w:val="3B9F72A2"/>
    <w:rsid w:val="3BB853D5"/>
    <w:rsid w:val="3C005CBF"/>
    <w:rsid w:val="3C14220E"/>
    <w:rsid w:val="3C4B16A7"/>
    <w:rsid w:val="3C812225"/>
    <w:rsid w:val="3CD016DD"/>
    <w:rsid w:val="3D112A25"/>
    <w:rsid w:val="3D163594"/>
    <w:rsid w:val="3D4E71D1"/>
    <w:rsid w:val="3D5F13DF"/>
    <w:rsid w:val="3D6D1A97"/>
    <w:rsid w:val="3DC6320C"/>
    <w:rsid w:val="3DC9047D"/>
    <w:rsid w:val="3DD3522D"/>
    <w:rsid w:val="3DD516A1"/>
    <w:rsid w:val="3DD86A9B"/>
    <w:rsid w:val="3E0F3C31"/>
    <w:rsid w:val="3E13341A"/>
    <w:rsid w:val="3E190929"/>
    <w:rsid w:val="3E2E3FB0"/>
    <w:rsid w:val="3E32264F"/>
    <w:rsid w:val="3EEA2F87"/>
    <w:rsid w:val="3F255D10"/>
    <w:rsid w:val="3F3213FA"/>
    <w:rsid w:val="3F6F1681"/>
    <w:rsid w:val="3FB51576"/>
    <w:rsid w:val="3FB528EC"/>
    <w:rsid w:val="3FD7569A"/>
    <w:rsid w:val="3FFA53EF"/>
    <w:rsid w:val="40330901"/>
    <w:rsid w:val="40436D96"/>
    <w:rsid w:val="408B24EB"/>
    <w:rsid w:val="40AC35EE"/>
    <w:rsid w:val="40D304EF"/>
    <w:rsid w:val="40F40090"/>
    <w:rsid w:val="41931657"/>
    <w:rsid w:val="41941738"/>
    <w:rsid w:val="42BA0E65"/>
    <w:rsid w:val="43A22804"/>
    <w:rsid w:val="451A135D"/>
    <w:rsid w:val="456874A5"/>
    <w:rsid w:val="45B96128"/>
    <w:rsid w:val="46046FB2"/>
    <w:rsid w:val="470D1ECD"/>
    <w:rsid w:val="472F1E22"/>
    <w:rsid w:val="479C6A6B"/>
    <w:rsid w:val="479F062A"/>
    <w:rsid w:val="48010AA9"/>
    <w:rsid w:val="48B06F92"/>
    <w:rsid w:val="492029CB"/>
    <w:rsid w:val="49490E9D"/>
    <w:rsid w:val="49CE41A4"/>
    <w:rsid w:val="4B445FC2"/>
    <w:rsid w:val="4C995F8F"/>
    <w:rsid w:val="4D115B26"/>
    <w:rsid w:val="4D2505B2"/>
    <w:rsid w:val="4D381304"/>
    <w:rsid w:val="4E7C4A57"/>
    <w:rsid w:val="4E850315"/>
    <w:rsid w:val="4E9724F5"/>
    <w:rsid w:val="4F1D3792"/>
    <w:rsid w:val="4FC00E6F"/>
    <w:rsid w:val="518B1BCC"/>
    <w:rsid w:val="51F93B90"/>
    <w:rsid w:val="520B5239"/>
    <w:rsid w:val="529E7E5B"/>
    <w:rsid w:val="52A82A88"/>
    <w:rsid w:val="52AE24B4"/>
    <w:rsid w:val="52B753C1"/>
    <w:rsid w:val="52FC2DD4"/>
    <w:rsid w:val="52FD4388"/>
    <w:rsid w:val="53557FBF"/>
    <w:rsid w:val="53662E76"/>
    <w:rsid w:val="53E81D65"/>
    <w:rsid w:val="541859EC"/>
    <w:rsid w:val="54FE5852"/>
    <w:rsid w:val="55197C6D"/>
    <w:rsid w:val="55611E71"/>
    <w:rsid w:val="55EC0126"/>
    <w:rsid w:val="568832FC"/>
    <w:rsid w:val="56F7792F"/>
    <w:rsid w:val="570109B9"/>
    <w:rsid w:val="571C275E"/>
    <w:rsid w:val="578A4C34"/>
    <w:rsid w:val="57C57C38"/>
    <w:rsid w:val="583239BD"/>
    <w:rsid w:val="58F82CCE"/>
    <w:rsid w:val="59266DFD"/>
    <w:rsid w:val="5943175D"/>
    <w:rsid w:val="594A4899"/>
    <w:rsid w:val="596F0B41"/>
    <w:rsid w:val="59B9557B"/>
    <w:rsid w:val="5A43153B"/>
    <w:rsid w:val="5A8B6CB4"/>
    <w:rsid w:val="5A957D96"/>
    <w:rsid w:val="5AA364A4"/>
    <w:rsid w:val="5AAB592A"/>
    <w:rsid w:val="5B394BC5"/>
    <w:rsid w:val="5B7200D7"/>
    <w:rsid w:val="5BAA7871"/>
    <w:rsid w:val="5BD963A8"/>
    <w:rsid w:val="5C421B31"/>
    <w:rsid w:val="5C78796F"/>
    <w:rsid w:val="5D33514E"/>
    <w:rsid w:val="5D6F2B20"/>
    <w:rsid w:val="5D7C3EED"/>
    <w:rsid w:val="5DC0337C"/>
    <w:rsid w:val="5DCB1D21"/>
    <w:rsid w:val="5DD15589"/>
    <w:rsid w:val="5E714AFD"/>
    <w:rsid w:val="5E766130"/>
    <w:rsid w:val="5E7F12FF"/>
    <w:rsid w:val="5EE370C8"/>
    <w:rsid w:val="5F9A3EA5"/>
    <w:rsid w:val="5FAD2E7C"/>
    <w:rsid w:val="5FB51953"/>
    <w:rsid w:val="603242D9"/>
    <w:rsid w:val="612E4548"/>
    <w:rsid w:val="615F4FCA"/>
    <w:rsid w:val="6258730D"/>
    <w:rsid w:val="62894684"/>
    <w:rsid w:val="62B334AF"/>
    <w:rsid w:val="63E241DA"/>
    <w:rsid w:val="63FE35FF"/>
    <w:rsid w:val="644A062A"/>
    <w:rsid w:val="64654C7D"/>
    <w:rsid w:val="64C373BF"/>
    <w:rsid w:val="65020D8A"/>
    <w:rsid w:val="650C50F9"/>
    <w:rsid w:val="65A417D5"/>
    <w:rsid w:val="65AA70BC"/>
    <w:rsid w:val="65B45588"/>
    <w:rsid w:val="667B0788"/>
    <w:rsid w:val="66862C89"/>
    <w:rsid w:val="66925AD1"/>
    <w:rsid w:val="66A001EE"/>
    <w:rsid w:val="66A17AC3"/>
    <w:rsid w:val="6707201B"/>
    <w:rsid w:val="67264120"/>
    <w:rsid w:val="676236F6"/>
    <w:rsid w:val="67650AF0"/>
    <w:rsid w:val="68832558"/>
    <w:rsid w:val="693E3CEF"/>
    <w:rsid w:val="698931BC"/>
    <w:rsid w:val="6A15288C"/>
    <w:rsid w:val="6A34267C"/>
    <w:rsid w:val="6A401A6E"/>
    <w:rsid w:val="6A7E0847"/>
    <w:rsid w:val="6AE10DD5"/>
    <w:rsid w:val="6AE306AA"/>
    <w:rsid w:val="6B3E7FD6"/>
    <w:rsid w:val="6B4F21E3"/>
    <w:rsid w:val="6B721A2E"/>
    <w:rsid w:val="6C266360"/>
    <w:rsid w:val="6C5710F4"/>
    <w:rsid w:val="6C9003BD"/>
    <w:rsid w:val="6CFA6474"/>
    <w:rsid w:val="6D631F76"/>
    <w:rsid w:val="6DE50BDD"/>
    <w:rsid w:val="6E2A0738"/>
    <w:rsid w:val="6F541B10"/>
    <w:rsid w:val="6F705431"/>
    <w:rsid w:val="70032E88"/>
    <w:rsid w:val="708761E9"/>
    <w:rsid w:val="70EC5DDE"/>
    <w:rsid w:val="70FF52D5"/>
    <w:rsid w:val="71BD3894"/>
    <w:rsid w:val="71E759E4"/>
    <w:rsid w:val="72281098"/>
    <w:rsid w:val="725E14F8"/>
    <w:rsid w:val="72D027E7"/>
    <w:rsid w:val="73E7745D"/>
    <w:rsid w:val="74292E06"/>
    <w:rsid w:val="7476258E"/>
    <w:rsid w:val="748527D2"/>
    <w:rsid w:val="74BE7D56"/>
    <w:rsid w:val="7574536F"/>
    <w:rsid w:val="757A0851"/>
    <w:rsid w:val="76317141"/>
    <w:rsid w:val="76373F9F"/>
    <w:rsid w:val="768E35E4"/>
    <w:rsid w:val="76C21ABB"/>
    <w:rsid w:val="76D108FC"/>
    <w:rsid w:val="76E07E16"/>
    <w:rsid w:val="77CE623E"/>
    <w:rsid w:val="7853714E"/>
    <w:rsid w:val="78F96167"/>
    <w:rsid w:val="79F109E5"/>
    <w:rsid w:val="7A4E5167"/>
    <w:rsid w:val="7AA37E55"/>
    <w:rsid w:val="7B13019F"/>
    <w:rsid w:val="7B4C1C16"/>
    <w:rsid w:val="7BFE1EF6"/>
    <w:rsid w:val="7CAF2AE1"/>
    <w:rsid w:val="7CCD01F9"/>
    <w:rsid w:val="7D1F0342"/>
    <w:rsid w:val="7D7B2B9E"/>
    <w:rsid w:val="7D8E3FAB"/>
    <w:rsid w:val="7E57781D"/>
    <w:rsid w:val="7E6478FC"/>
    <w:rsid w:val="7F8B77A9"/>
    <w:rsid w:val="7FBE61F6"/>
    <w:rsid w:val="7FC71EF0"/>
    <w:rsid w:val="7FDD7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996</Words>
  <Characters>5682</Characters>
  <Lines>47</Lines>
  <Paragraphs>13</Paragraphs>
  <TotalTime>291</TotalTime>
  <ScaleCrop>false</ScaleCrop>
  <LinksUpToDate>false</LinksUpToDate>
  <CharactersWithSpaces>6665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2023-12-23T03:17:00Z</dcterms:created>
  <dc:creator>WPS_1657505118</dc:creator>
  <cp:lastModifiedBy>Administrator</cp:lastModifiedBy>
  <cp:lastPrinted>2023-12-25T00:49:00Z</cp:lastPrinted>
  <dcterms:modified xsi:type="dcterms:W3CDTF">2023-12-25T02:42:02Z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9EABC46EA9004C7D9B812DEAE4A871F6_11</vt:lpwstr>
  </property>
</Properties>
</file>