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66" w:rsidRPr="006F22C7" w:rsidRDefault="0056796C">
      <w:pPr>
        <w:widowControl/>
        <w:shd w:val="clear" w:color="auto" w:fill="FFFFFF"/>
        <w:wordWrap w:val="0"/>
        <w:spacing w:line="258" w:lineRule="atLeast"/>
        <w:jc w:val="center"/>
        <w:rPr>
          <w:rFonts w:asciiTheme="majorEastAsia" w:eastAsiaTheme="majorEastAsia" w:hAnsiTheme="majorEastAsia" w:cs="宋体"/>
          <w:color w:val="333333"/>
          <w:kern w:val="0"/>
          <w:sz w:val="24"/>
          <w:szCs w:val="24"/>
        </w:rPr>
      </w:pPr>
      <w:r w:rsidRPr="006F22C7">
        <w:rPr>
          <w:rFonts w:asciiTheme="majorEastAsia" w:eastAsiaTheme="majorEastAsia" w:hAnsiTheme="majorEastAsia" w:cs="宋体" w:hint="eastAsia"/>
          <w:b/>
          <w:bCs/>
          <w:color w:val="333333"/>
          <w:kern w:val="0"/>
          <w:sz w:val="52"/>
          <w:szCs w:val="52"/>
        </w:rPr>
        <w:t>淮北市烈山区百善街道办事处</w:t>
      </w:r>
      <w:r w:rsidR="00923F6A">
        <w:rPr>
          <w:rFonts w:asciiTheme="majorEastAsia" w:eastAsiaTheme="majorEastAsia" w:hAnsiTheme="majorEastAsia" w:cs="宋体" w:hint="eastAsia"/>
          <w:b/>
          <w:bCs/>
          <w:color w:val="333333"/>
          <w:kern w:val="0"/>
          <w:sz w:val="52"/>
          <w:szCs w:val="52"/>
        </w:rPr>
        <w:t>2024</w:t>
      </w:r>
      <w:r w:rsidRPr="006F22C7">
        <w:rPr>
          <w:rFonts w:asciiTheme="majorEastAsia" w:eastAsiaTheme="majorEastAsia" w:hAnsiTheme="majorEastAsia" w:cs="宋体" w:hint="eastAsia"/>
          <w:b/>
          <w:bCs/>
          <w:color w:val="333333"/>
          <w:kern w:val="0"/>
          <w:sz w:val="52"/>
          <w:szCs w:val="52"/>
        </w:rPr>
        <w:t>年部门预算</w:t>
      </w: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812615">
      <w:pPr>
        <w:widowControl/>
        <w:shd w:val="clear" w:color="auto" w:fill="FFFFFF"/>
        <w:wordWrap w:val="0"/>
        <w:spacing w:line="258" w:lineRule="atLeast"/>
        <w:jc w:val="center"/>
        <w:rPr>
          <w:rFonts w:ascii="宋体" w:eastAsia="宋体" w:hAnsi="宋体" w:cs="宋体"/>
          <w:color w:val="333333"/>
          <w:kern w:val="0"/>
          <w:sz w:val="17"/>
          <w:szCs w:val="17"/>
        </w:rPr>
      </w:pPr>
      <w:r>
        <w:rPr>
          <w:rFonts w:ascii="黑体" w:eastAsia="黑体" w:hAnsi="黑体" w:cs="宋体" w:hint="eastAsia"/>
          <w:color w:val="333333"/>
          <w:kern w:val="0"/>
          <w:sz w:val="44"/>
          <w:szCs w:val="44"/>
        </w:rPr>
        <w:t>2024年1</w:t>
      </w:r>
      <w:r w:rsidR="0056796C">
        <w:rPr>
          <w:rFonts w:ascii="黑体" w:eastAsia="黑体" w:hAnsi="黑体" w:cs="宋体" w:hint="eastAsia"/>
          <w:color w:val="333333"/>
          <w:kern w:val="0"/>
          <w:sz w:val="44"/>
          <w:szCs w:val="44"/>
        </w:rPr>
        <w:t>月</w:t>
      </w:r>
    </w:p>
    <w:p w:rsidR="00FA1D66" w:rsidRDefault="00FA1D66">
      <w:pPr>
        <w:widowControl/>
        <w:shd w:val="clear" w:color="auto" w:fill="FFFFFF"/>
        <w:wordWrap w:val="0"/>
        <w:spacing w:line="258" w:lineRule="atLeast"/>
        <w:jc w:val="center"/>
        <w:rPr>
          <w:rFonts w:ascii="宋体" w:eastAsia="宋体" w:hAnsi="宋体" w:cs="宋体"/>
          <w:color w:val="333333"/>
          <w:kern w:val="0"/>
          <w:sz w:val="17"/>
          <w:szCs w:val="17"/>
        </w:rPr>
      </w:pPr>
    </w:p>
    <w:p w:rsidR="00FA1D66" w:rsidRDefault="00FA1D66">
      <w:pPr>
        <w:widowControl/>
        <w:shd w:val="clear" w:color="auto" w:fill="FFFFFF"/>
        <w:wordWrap w:val="0"/>
        <w:spacing w:line="500" w:lineRule="atLeast"/>
        <w:jc w:val="center"/>
        <w:rPr>
          <w:rFonts w:ascii="黑体" w:eastAsia="黑体" w:hAnsi="黑体" w:cs="宋体"/>
          <w:color w:val="333333"/>
          <w:kern w:val="0"/>
          <w:sz w:val="44"/>
          <w:szCs w:val="44"/>
        </w:rPr>
      </w:pPr>
    </w:p>
    <w:p w:rsidR="00FA1D66" w:rsidRDefault="00FA1D66">
      <w:pPr>
        <w:widowControl/>
        <w:shd w:val="clear" w:color="auto" w:fill="FFFFFF"/>
        <w:wordWrap w:val="0"/>
        <w:spacing w:line="500" w:lineRule="atLeast"/>
        <w:jc w:val="center"/>
        <w:rPr>
          <w:rFonts w:ascii="黑体" w:eastAsia="黑体" w:hAnsi="黑体" w:cs="宋体"/>
          <w:color w:val="333333"/>
          <w:kern w:val="0"/>
          <w:sz w:val="44"/>
          <w:szCs w:val="44"/>
        </w:rPr>
      </w:pPr>
    </w:p>
    <w:p w:rsidR="00FA1D66" w:rsidRDefault="00FA1D66">
      <w:pPr>
        <w:widowControl/>
        <w:shd w:val="clear" w:color="auto" w:fill="FFFFFF"/>
        <w:wordWrap w:val="0"/>
        <w:spacing w:line="500" w:lineRule="atLeast"/>
        <w:jc w:val="center"/>
        <w:rPr>
          <w:rFonts w:ascii="黑体" w:eastAsia="黑体" w:hAnsi="黑体" w:cs="宋体"/>
          <w:color w:val="333333"/>
          <w:kern w:val="0"/>
          <w:sz w:val="44"/>
          <w:szCs w:val="44"/>
        </w:rPr>
      </w:pPr>
    </w:p>
    <w:p w:rsidR="00FA1D66" w:rsidRDefault="00FA1D66">
      <w:pPr>
        <w:widowControl/>
        <w:shd w:val="clear" w:color="auto" w:fill="FFFFFF"/>
        <w:wordWrap w:val="0"/>
        <w:spacing w:line="500" w:lineRule="atLeast"/>
        <w:jc w:val="center"/>
        <w:rPr>
          <w:rFonts w:ascii="黑体" w:eastAsia="黑体" w:hAnsi="黑体" w:cs="宋体"/>
          <w:color w:val="333333"/>
          <w:kern w:val="0"/>
          <w:sz w:val="44"/>
          <w:szCs w:val="44"/>
        </w:rPr>
      </w:pPr>
    </w:p>
    <w:p w:rsidR="00FA1D66" w:rsidRDefault="00FA1D66">
      <w:pPr>
        <w:widowControl/>
        <w:shd w:val="clear" w:color="auto" w:fill="FFFFFF"/>
        <w:wordWrap w:val="0"/>
        <w:spacing w:line="500" w:lineRule="atLeast"/>
        <w:jc w:val="center"/>
        <w:rPr>
          <w:rFonts w:ascii="黑体" w:eastAsia="黑体" w:hAnsi="黑体" w:cs="宋体"/>
          <w:color w:val="333333"/>
          <w:kern w:val="0"/>
          <w:sz w:val="44"/>
          <w:szCs w:val="44"/>
        </w:rPr>
      </w:pPr>
    </w:p>
    <w:p w:rsidR="00FA1D66" w:rsidRDefault="00FA1D66">
      <w:pPr>
        <w:widowControl/>
        <w:shd w:val="clear" w:color="auto" w:fill="FFFFFF"/>
        <w:wordWrap w:val="0"/>
        <w:spacing w:line="500" w:lineRule="atLeast"/>
        <w:jc w:val="center"/>
        <w:rPr>
          <w:rFonts w:ascii="黑体" w:eastAsia="黑体" w:hAnsi="黑体" w:cs="宋体"/>
          <w:color w:val="333333"/>
          <w:kern w:val="0"/>
          <w:sz w:val="44"/>
          <w:szCs w:val="44"/>
        </w:rPr>
      </w:pPr>
    </w:p>
    <w:p w:rsidR="00FA1D66" w:rsidRDefault="0056796C">
      <w:pPr>
        <w:widowControl/>
        <w:shd w:val="clear" w:color="auto" w:fill="FFFFFF"/>
        <w:wordWrap w:val="0"/>
        <w:spacing w:line="500" w:lineRule="atLeast"/>
        <w:jc w:val="center"/>
        <w:rPr>
          <w:rFonts w:ascii="宋体" w:eastAsia="宋体" w:hAnsi="宋体" w:cs="宋体"/>
          <w:color w:val="333333"/>
          <w:kern w:val="0"/>
          <w:sz w:val="17"/>
          <w:szCs w:val="17"/>
        </w:rPr>
      </w:pPr>
      <w:r>
        <w:rPr>
          <w:rFonts w:ascii="黑体" w:eastAsia="黑体" w:hAnsi="黑体" w:cs="宋体" w:hint="eastAsia"/>
          <w:color w:val="333333"/>
          <w:kern w:val="0"/>
          <w:sz w:val="44"/>
          <w:szCs w:val="44"/>
        </w:rPr>
        <w:t>目录</w:t>
      </w:r>
    </w:p>
    <w:p w:rsidR="00FA1D66" w:rsidRDefault="00FA1D66">
      <w:pPr>
        <w:widowControl/>
        <w:shd w:val="clear" w:color="auto" w:fill="FFFFFF"/>
        <w:wordWrap w:val="0"/>
        <w:spacing w:line="500" w:lineRule="atLeast"/>
        <w:ind w:firstLine="643"/>
        <w:rPr>
          <w:rFonts w:ascii="宋体" w:eastAsia="宋体" w:hAnsi="宋体" w:cs="宋体"/>
          <w:color w:val="333333"/>
          <w:kern w:val="0"/>
          <w:sz w:val="17"/>
          <w:szCs w:val="17"/>
        </w:rPr>
      </w:pPr>
    </w:p>
    <w:p w:rsidR="00FA1D66" w:rsidRDefault="0056796C">
      <w:pPr>
        <w:widowControl/>
        <w:shd w:val="clear" w:color="auto" w:fill="FFFFFF"/>
        <w:wordWrap w:val="0"/>
        <w:spacing w:line="500" w:lineRule="atLeast"/>
        <w:ind w:firstLine="643"/>
        <w:rPr>
          <w:rFonts w:ascii="宋体" w:eastAsia="宋体" w:hAnsi="宋体" w:cs="宋体"/>
          <w:color w:val="333333"/>
          <w:kern w:val="0"/>
          <w:sz w:val="17"/>
          <w:szCs w:val="17"/>
        </w:rPr>
      </w:pPr>
      <w:r>
        <w:rPr>
          <w:rFonts w:ascii="仿宋_GB2312" w:eastAsia="仿宋_GB2312" w:hAnsi="宋体" w:cs="宋体" w:hint="eastAsia"/>
          <w:b/>
          <w:bCs/>
          <w:color w:val="333333"/>
          <w:kern w:val="0"/>
          <w:sz w:val="32"/>
          <w:szCs w:val="32"/>
        </w:rPr>
        <w:t>第一部分 部门概况</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1.主要职责</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2.部门预算单位构成</w:t>
      </w:r>
    </w:p>
    <w:p w:rsidR="00FA1D66" w:rsidRDefault="00923F6A">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3.2024</w:t>
      </w:r>
      <w:r w:rsidR="0056796C">
        <w:rPr>
          <w:rFonts w:ascii="仿宋_GB2312" w:eastAsia="仿宋_GB2312" w:hAnsi="宋体" w:cs="宋体" w:hint="eastAsia"/>
          <w:color w:val="333333"/>
          <w:kern w:val="0"/>
          <w:sz w:val="32"/>
          <w:szCs w:val="32"/>
        </w:rPr>
        <w:t>年度主要工作任务</w:t>
      </w:r>
    </w:p>
    <w:p w:rsidR="00FA1D66" w:rsidRDefault="0056796C">
      <w:pPr>
        <w:widowControl/>
        <w:shd w:val="clear" w:color="auto" w:fill="FFFFFF"/>
        <w:wordWrap w:val="0"/>
        <w:spacing w:line="500" w:lineRule="atLeast"/>
        <w:ind w:firstLine="643"/>
        <w:rPr>
          <w:rFonts w:ascii="宋体" w:eastAsia="宋体" w:hAnsi="宋体" w:cs="宋体"/>
          <w:color w:val="333333"/>
          <w:kern w:val="0"/>
          <w:sz w:val="17"/>
          <w:szCs w:val="17"/>
        </w:rPr>
      </w:pPr>
      <w:r>
        <w:rPr>
          <w:rFonts w:ascii="仿宋_GB2312" w:eastAsia="仿宋_GB2312" w:hAnsi="宋体" w:cs="宋体" w:hint="eastAsia"/>
          <w:b/>
          <w:bCs/>
          <w:color w:val="333333"/>
          <w:kern w:val="0"/>
          <w:sz w:val="32"/>
          <w:szCs w:val="32"/>
        </w:rPr>
        <w:t>第二部分</w:t>
      </w:r>
      <w:r>
        <w:rPr>
          <w:rFonts w:ascii="仿宋_GB2312" w:eastAsia="仿宋_GB2312" w:hAnsi="宋体" w:cs="宋体" w:hint="eastAsia"/>
          <w:b/>
          <w:bCs/>
          <w:color w:val="333333"/>
          <w:kern w:val="0"/>
          <w:sz w:val="32"/>
          <w:szCs w:val="32"/>
        </w:rPr>
        <w:t> </w:t>
      </w:r>
      <w:r w:rsidR="00923F6A">
        <w:rPr>
          <w:rFonts w:ascii="仿宋_GB2312" w:eastAsia="仿宋_GB2312" w:hAnsi="宋体" w:cs="宋体" w:hint="eastAsia"/>
          <w:b/>
          <w:bCs/>
          <w:color w:val="333333"/>
          <w:kern w:val="0"/>
          <w:sz w:val="32"/>
          <w:szCs w:val="32"/>
        </w:rPr>
        <w:t>2024</w:t>
      </w:r>
      <w:r>
        <w:rPr>
          <w:rFonts w:ascii="仿宋_GB2312" w:eastAsia="仿宋_GB2312" w:hAnsi="宋体" w:cs="宋体" w:hint="eastAsia"/>
          <w:b/>
          <w:bCs/>
          <w:color w:val="333333"/>
          <w:kern w:val="0"/>
          <w:sz w:val="32"/>
          <w:szCs w:val="32"/>
        </w:rPr>
        <w:t>年部门预算表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1.烈山区百善街道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年财政拨款收支总表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2.烈山区百善街道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年一般公共预算支出表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3.烈山区百善街道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年一般公共预算基本支出表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4.烈山区百善街道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年政府性基金预算支出表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5.烈山区百善街道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年国有资本经营预算支出表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6.烈山区百善街道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收支总表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7.烈山区百善街道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年收入总表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8.烈山区百善街道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年支出总表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9.烈山区百善街道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年政府采购支出表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10.烈山区百善街道</w:t>
      </w:r>
      <w:r w:rsidR="00923F6A">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年政府购买服务支出表</w:t>
      </w:r>
    </w:p>
    <w:p w:rsidR="00FA1D66" w:rsidRDefault="0056796C">
      <w:pPr>
        <w:widowControl/>
        <w:shd w:val="clear" w:color="auto" w:fill="FFFFFF"/>
        <w:wordWrap w:val="0"/>
        <w:spacing w:line="500" w:lineRule="atLeast"/>
        <w:ind w:firstLine="643"/>
        <w:rPr>
          <w:rFonts w:ascii="宋体" w:eastAsia="宋体" w:hAnsi="宋体" w:cs="宋体"/>
          <w:color w:val="333333"/>
          <w:kern w:val="0"/>
          <w:sz w:val="17"/>
          <w:szCs w:val="17"/>
        </w:rPr>
      </w:pPr>
      <w:r>
        <w:rPr>
          <w:rFonts w:ascii="仿宋_GB2312" w:eastAsia="仿宋_GB2312" w:hAnsi="宋体" w:cs="宋体" w:hint="eastAsia"/>
          <w:b/>
          <w:bCs/>
          <w:color w:val="333333"/>
          <w:kern w:val="0"/>
          <w:sz w:val="32"/>
          <w:szCs w:val="32"/>
        </w:rPr>
        <w:t>第三部分</w:t>
      </w:r>
      <w:r w:rsidR="00923F6A">
        <w:rPr>
          <w:rFonts w:ascii="仿宋_GB2312" w:eastAsia="仿宋_GB2312" w:hAnsi="宋体" w:cs="宋体" w:hint="eastAsia"/>
          <w:b/>
          <w:bCs/>
          <w:color w:val="333333"/>
          <w:kern w:val="0"/>
          <w:sz w:val="32"/>
          <w:szCs w:val="32"/>
        </w:rPr>
        <w:t>2024</w:t>
      </w:r>
      <w:r>
        <w:rPr>
          <w:rFonts w:ascii="仿宋_GB2312" w:eastAsia="仿宋_GB2312" w:hAnsi="宋体" w:cs="宋体" w:hint="eastAsia"/>
          <w:b/>
          <w:bCs/>
          <w:color w:val="333333"/>
          <w:kern w:val="0"/>
          <w:sz w:val="32"/>
          <w:szCs w:val="32"/>
        </w:rPr>
        <w:t>年部门预算情况说明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lastRenderedPageBreak/>
        <w:t>1.关于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年财政拨款收支预算总体情况说明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2.关于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年一般公共预算财政拨款情况说明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3.关于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年一般公共预算基本支出情况说明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4.关于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年政府性基金预算拨款情况说明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5.关于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年国有资本经营预算拨款情况说明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6.关于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年收支预算总体情况说明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7.关于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年收入预算情况说明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8.关于</w:t>
      </w:r>
      <w:r w:rsidR="0037005F">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年支出预算情况说明</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9.其他重要事项情况说明</w:t>
      </w:r>
    </w:p>
    <w:p w:rsidR="00FA1D66" w:rsidRDefault="0056796C">
      <w:pPr>
        <w:widowControl/>
        <w:shd w:val="clear" w:color="auto" w:fill="FFFFFF"/>
        <w:wordWrap w:val="0"/>
        <w:spacing w:line="500" w:lineRule="atLeast"/>
        <w:ind w:firstLine="643"/>
        <w:rPr>
          <w:rFonts w:ascii="宋体" w:eastAsia="宋体" w:hAnsi="宋体" w:cs="宋体"/>
          <w:color w:val="333333"/>
          <w:kern w:val="0"/>
          <w:sz w:val="17"/>
          <w:szCs w:val="17"/>
        </w:rPr>
      </w:pPr>
      <w:r>
        <w:rPr>
          <w:rFonts w:ascii="仿宋_GB2312" w:eastAsia="仿宋_GB2312" w:hAnsi="宋体" w:cs="宋体" w:hint="eastAsia"/>
          <w:b/>
          <w:bCs/>
          <w:color w:val="333333"/>
          <w:kern w:val="0"/>
          <w:sz w:val="32"/>
          <w:szCs w:val="32"/>
        </w:rPr>
        <w:t>第四部分</w:t>
      </w:r>
      <w:r>
        <w:rPr>
          <w:rFonts w:ascii="仿宋_GB2312" w:eastAsia="仿宋_GB2312" w:hAnsi="宋体" w:cs="宋体" w:hint="eastAsia"/>
          <w:b/>
          <w:bCs/>
          <w:color w:val="333333"/>
          <w:kern w:val="0"/>
          <w:sz w:val="32"/>
          <w:szCs w:val="32"/>
        </w:rPr>
        <w:t> </w:t>
      </w:r>
      <w:r>
        <w:rPr>
          <w:rFonts w:ascii="仿宋_GB2312" w:eastAsia="仿宋_GB2312" w:hAnsi="宋体" w:cs="宋体" w:hint="eastAsia"/>
          <w:b/>
          <w:bCs/>
          <w:color w:val="333333"/>
          <w:kern w:val="0"/>
          <w:sz w:val="32"/>
          <w:szCs w:val="32"/>
        </w:rPr>
        <w:t>名词解释</w:t>
      </w:r>
    </w:p>
    <w:p w:rsidR="00FA1D66" w:rsidRDefault="0056796C">
      <w:pPr>
        <w:widowControl/>
        <w:shd w:val="clear" w:color="auto" w:fill="FFFFFF"/>
        <w:wordWrap w:val="0"/>
        <w:spacing w:line="500" w:lineRule="atLeast"/>
        <w:ind w:firstLine="643"/>
        <w:rPr>
          <w:rFonts w:ascii="宋体" w:eastAsia="宋体" w:hAnsi="宋体" w:cs="宋体"/>
          <w:color w:val="333333"/>
          <w:kern w:val="0"/>
          <w:sz w:val="17"/>
          <w:szCs w:val="17"/>
        </w:rPr>
      </w:pPr>
      <w:r>
        <w:rPr>
          <w:rFonts w:ascii="仿宋_GB2312" w:eastAsia="仿宋_GB2312" w:hAnsi="宋体" w:cs="宋体" w:hint="eastAsia"/>
          <w:b/>
          <w:bCs/>
          <w:color w:val="333333"/>
          <w:kern w:val="0"/>
          <w:sz w:val="32"/>
          <w:szCs w:val="32"/>
        </w:rPr>
        <w:t>第五部分</w:t>
      </w:r>
      <w:r>
        <w:rPr>
          <w:rFonts w:ascii="仿宋_GB2312" w:eastAsia="仿宋_GB2312" w:hAnsi="宋体" w:cs="宋体" w:hint="eastAsia"/>
          <w:b/>
          <w:bCs/>
          <w:color w:val="333333"/>
          <w:kern w:val="0"/>
          <w:sz w:val="32"/>
          <w:szCs w:val="32"/>
        </w:rPr>
        <w:t> </w:t>
      </w:r>
      <w:r>
        <w:rPr>
          <w:rFonts w:ascii="仿宋_GB2312" w:eastAsia="仿宋_GB2312" w:hAnsi="宋体" w:cs="宋体" w:hint="eastAsia"/>
          <w:b/>
          <w:bCs/>
          <w:color w:val="333333"/>
          <w:kern w:val="0"/>
          <w:sz w:val="32"/>
          <w:szCs w:val="32"/>
        </w:rPr>
        <w:t>其它公开事项</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1.烈山区百善街道</w:t>
      </w:r>
      <w:r w:rsidR="00AC481C">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年部门预算纳入绩效考评项目表</w:t>
      </w:r>
    </w:p>
    <w:p w:rsidR="00FA1D66" w:rsidRDefault="0056796C">
      <w:pPr>
        <w:widowControl/>
        <w:shd w:val="clear" w:color="auto" w:fill="FFFFFF"/>
        <w:wordWrap w:val="0"/>
        <w:spacing w:line="5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rPr>
        <w:t>2.烈山区百善街道</w:t>
      </w:r>
      <w:r w:rsidR="00AC481C">
        <w:rPr>
          <w:rFonts w:ascii="仿宋_GB2312" w:eastAsia="仿宋_GB2312" w:hAnsi="宋体" w:cs="宋体" w:hint="eastAsia"/>
          <w:color w:val="333333"/>
          <w:kern w:val="0"/>
          <w:sz w:val="32"/>
          <w:szCs w:val="32"/>
        </w:rPr>
        <w:t>2024</w:t>
      </w:r>
      <w:r>
        <w:rPr>
          <w:rFonts w:ascii="仿宋_GB2312" w:eastAsia="仿宋_GB2312" w:hAnsi="宋体" w:cs="宋体" w:hint="eastAsia"/>
          <w:color w:val="333333"/>
          <w:kern w:val="0"/>
          <w:sz w:val="32"/>
          <w:szCs w:val="32"/>
        </w:rPr>
        <w:t>年部门预算专项资金管理清单.</w:t>
      </w:r>
    </w:p>
    <w:p w:rsidR="00FA1D66" w:rsidRDefault="00FA1D66">
      <w:pPr>
        <w:widowControl/>
        <w:shd w:val="clear" w:color="auto" w:fill="FFFFFF"/>
        <w:wordWrap w:val="0"/>
        <w:spacing w:line="500" w:lineRule="atLeast"/>
        <w:ind w:firstLine="640"/>
        <w:rPr>
          <w:rFonts w:ascii="宋体" w:eastAsia="宋体" w:hAnsi="宋体" w:cs="宋体"/>
          <w:color w:val="333333"/>
          <w:kern w:val="0"/>
          <w:sz w:val="17"/>
          <w:szCs w:val="17"/>
        </w:rPr>
      </w:pPr>
    </w:p>
    <w:p w:rsidR="00FA1D66" w:rsidRDefault="0056796C">
      <w:pPr>
        <w:widowControl/>
        <w:shd w:val="clear" w:color="auto" w:fill="FFFFFF"/>
        <w:spacing w:line="600" w:lineRule="atLeast"/>
        <w:jc w:val="center"/>
        <w:rPr>
          <w:rFonts w:ascii="宋体" w:eastAsia="宋体" w:hAnsi="宋体" w:cs="宋体"/>
          <w:color w:val="333333"/>
          <w:kern w:val="0"/>
          <w:sz w:val="17"/>
          <w:szCs w:val="17"/>
        </w:rPr>
      </w:pPr>
      <w:r>
        <w:rPr>
          <w:rFonts w:ascii="黑体" w:eastAsia="黑体" w:hAnsi="黑体" w:cs="宋体" w:hint="eastAsia"/>
          <w:color w:val="333333"/>
          <w:kern w:val="0"/>
          <w:sz w:val="36"/>
          <w:szCs w:val="36"/>
        </w:rPr>
        <w:t>第一部分</w:t>
      </w:r>
      <w:r>
        <w:rPr>
          <w:rFonts w:ascii="宋体" w:eastAsia="宋体" w:hAnsi="宋体" w:cs="宋体" w:hint="eastAsia"/>
          <w:color w:val="333333"/>
          <w:kern w:val="0"/>
          <w:sz w:val="36"/>
          <w:szCs w:val="36"/>
        </w:rPr>
        <w:t> </w:t>
      </w:r>
      <w:r>
        <w:rPr>
          <w:rFonts w:ascii="黑体" w:eastAsia="黑体" w:hAnsi="黑体" w:cs="宋体" w:hint="eastAsia"/>
          <w:color w:val="333333"/>
          <w:kern w:val="0"/>
          <w:sz w:val="36"/>
          <w:szCs w:val="36"/>
        </w:rPr>
        <w:t>部门概况</w:t>
      </w:r>
    </w:p>
    <w:p w:rsidR="00FA1D66" w:rsidRDefault="0056796C">
      <w:pPr>
        <w:widowControl/>
        <w:shd w:val="clear" w:color="auto" w:fill="FFFFFF"/>
        <w:wordWrap w:val="0"/>
        <w:spacing w:line="258" w:lineRule="atLeast"/>
        <w:jc w:val="center"/>
        <w:rPr>
          <w:rFonts w:ascii="宋体" w:eastAsia="宋体" w:hAnsi="宋体" w:cs="宋体"/>
          <w:color w:val="333333"/>
          <w:kern w:val="0"/>
          <w:sz w:val="17"/>
          <w:szCs w:val="17"/>
        </w:rPr>
      </w:pPr>
      <w:r>
        <w:rPr>
          <w:rFonts w:ascii="宋体" w:eastAsia="宋体" w:hAnsi="宋体" w:cs="宋体" w:hint="eastAsia"/>
          <w:color w:val="333333"/>
          <w:kern w:val="0"/>
          <w:sz w:val="36"/>
          <w:szCs w:val="36"/>
        </w:rPr>
        <w:t> </w:t>
      </w:r>
    </w:p>
    <w:p w:rsidR="00FA1D66" w:rsidRDefault="0056796C">
      <w:pPr>
        <w:widowControl/>
        <w:shd w:val="clear" w:color="auto" w:fill="FFFFFF"/>
        <w:wordWrap w:val="0"/>
        <w:spacing w:line="258" w:lineRule="atLeast"/>
        <w:ind w:firstLine="627"/>
        <w:rPr>
          <w:rFonts w:ascii="宋体" w:eastAsia="宋体" w:hAnsi="宋体" w:cs="宋体"/>
          <w:color w:val="333333"/>
          <w:kern w:val="0"/>
          <w:sz w:val="17"/>
          <w:szCs w:val="17"/>
        </w:rPr>
      </w:pPr>
      <w:r>
        <w:rPr>
          <w:rFonts w:ascii="黑体" w:eastAsia="黑体" w:hAnsi="黑体" w:cs="宋体" w:hint="eastAsia"/>
          <w:color w:val="333333"/>
          <w:kern w:val="0"/>
          <w:sz w:val="32"/>
          <w:szCs w:val="32"/>
        </w:rPr>
        <w:t>一、主要职责</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（一）在区委、区政府的领导下，贯彻执行党路线、方针、政策和国家的各项法律、法规；负责街辖区内的地区性、群众性、公益性、社会性工作。</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lastRenderedPageBreak/>
        <w:t>（二）负责精神文明建设工作，积极组织以提高市民质素为目的的各种文明创建活动，树立文明新风。</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（三）负责街道辖区内的维护稳定及社会治安综合治理工作；负责民事调解，法律服务工作，维护居民的合法权益。</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四）负责社区建设和管理，积极开展社区服务工作，大力兴办社区福利事业，发动和组织社区成员开展各类社区公益活动；负责拥军优属、优抚安置、社会救济、社会福利、社区文化、科普、体育、教育等工作。</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（五）发展街道经济，管理街道自有国有资产和集体资产，为街道经济组织提供人才、科技、信息和各种服务，以经济、法律和必要的行政手段推动街道经济发展和维护市场经济秩序。</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（六）负责计划生育、劳动就业、安全生产管理、初级卫生保健、民兵、兵役、侨务等工作；尊重少数民族的风俗习惯，保障少数民族的权益。</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（七）指导和帮助居民委员会搞好组织建设和制度建设，发挥居委会的群众自治组织作用。</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（八）配合有关部门做好防汛、防风、防火、防震、防灾和抢险等防灾减灾工作。</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（九）向区人民政府反映居民群众的意见和要求，办理人民群众来信来访事项。</w:t>
      </w: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lastRenderedPageBreak/>
        <w:t>（十）承办区委、区政府和上级部门交办的其他事项。</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（十一）百善矿区范围内的行政及社会事务。</w:t>
      </w:r>
    </w:p>
    <w:p w:rsidR="00FA1D66" w:rsidRDefault="00FA1D66">
      <w:pPr>
        <w:widowControl/>
        <w:shd w:val="clear" w:color="auto" w:fill="FFFFFF"/>
        <w:wordWrap w:val="0"/>
        <w:spacing w:line="258" w:lineRule="atLeast"/>
        <w:rPr>
          <w:rFonts w:ascii="宋体" w:eastAsia="宋体" w:hAnsi="宋体" w:cs="宋体"/>
          <w:color w:val="333333"/>
          <w:kern w:val="0"/>
          <w:sz w:val="17"/>
          <w:szCs w:val="17"/>
        </w:rPr>
      </w:pPr>
    </w:p>
    <w:p w:rsidR="00FA1D66" w:rsidRDefault="0056796C">
      <w:pPr>
        <w:widowControl/>
        <w:shd w:val="clear" w:color="auto" w:fill="FFFFFF"/>
        <w:wordWrap w:val="0"/>
        <w:spacing w:line="258" w:lineRule="atLeast"/>
        <w:ind w:firstLine="627"/>
        <w:rPr>
          <w:rFonts w:ascii="宋体" w:eastAsia="宋体" w:hAnsi="宋体" w:cs="宋体"/>
          <w:color w:val="333333"/>
          <w:kern w:val="0"/>
          <w:sz w:val="17"/>
          <w:szCs w:val="17"/>
        </w:rPr>
      </w:pPr>
      <w:r>
        <w:rPr>
          <w:rFonts w:ascii="黑体" w:eastAsia="黑体" w:hAnsi="黑体" w:cs="宋体" w:hint="eastAsia"/>
          <w:color w:val="333333"/>
          <w:kern w:val="0"/>
          <w:sz w:val="32"/>
          <w:szCs w:val="32"/>
        </w:rPr>
        <w:t>二、部门预算单位构成</w:t>
      </w:r>
    </w:p>
    <w:p w:rsidR="00FA1D66" w:rsidRDefault="0056796C">
      <w:pPr>
        <w:widowControl/>
        <w:shd w:val="clear" w:color="auto" w:fill="FFFFFF"/>
        <w:wordWrap w:val="0"/>
        <w:spacing w:line="258" w:lineRule="atLeast"/>
        <w:ind w:left="412"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从预算单位构成看，烈山区百善街道办事处</w:t>
      </w:r>
      <w:r w:rsidR="006D2E6D">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年度部门预算包括百善街道办事处本级预算，纳入部门预算编制范围的单位共1个，具体情况见下表</w:t>
      </w:r>
    </w:p>
    <w:tbl>
      <w:tblPr>
        <w:tblW w:w="9000" w:type="dxa"/>
        <w:tblInd w:w="288" w:type="dxa"/>
        <w:tblCellMar>
          <w:top w:w="15" w:type="dxa"/>
          <w:left w:w="15" w:type="dxa"/>
          <w:bottom w:w="15" w:type="dxa"/>
          <w:right w:w="15" w:type="dxa"/>
        </w:tblCellMar>
        <w:tblLook w:val="04A0"/>
      </w:tblPr>
      <w:tblGrid>
        <w:gridCol w:w="900"/>
        <w:gridCol w:w="3600"/>
        <w:gridCol w:w="4500"/>
      </w:tblGrid>
      <w:tr w:rsidR="00FA1D66">
        <w:trPr>
          <w:trHeight w:val="39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A1D66" w:rsidRDefault="0056796C">
            <w:pPr>
              <w:widowControl/>
              <w:spacing w:line="258"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A1D66" w:rsidRDefault="0056796C">
            <w:pPr>
              <w:widowControl/>
              <w:spacing w:line="258"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单位名称</w:t>
            </w:r>
          </w:p>
        </w:tc>
        <w:tc>
          <w:tcPr>
            <w:tcW w:w="450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tcPr>
          <w:p w:rsidR="00FA1D66" w:rsidRDefault="0056796C">
            <w:pPr>
              <w:widowControl/>
              <w:spacing w:line="258"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单位性质</w:t>
            </w:r>
          </w:p>
        </w:tc>
      </w:tr>
      <w:tr w:rsidR="00FA1D66">
        <w:trPr>
          <w:trHeigh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FA1D66" w:rsidRDefault="0056796C">
            <w:pPr>
              <w:widowControl/>
              <w:spacing w:line="258" w:lineRule="atLeast"/>
              <w:jc w:val="center"/>
              <w:rPr>
                <w:rFonts w:ascii="宋体" w:eastAsia="宋体" w:hAnsi="宋体" w:cs="宋体"/>
                <w:kern w:val="0"/>
                <w:sz w:val="24"/>
                <w:szCs w:val="24"/>
              </w:rPr>
            </w:pPr>
            <w:r>
              <w:rPr>
                <w:rFonts w:ascii="仿宋_GB2312" w:eastAsia="仿宋_GB2312" w:hAnsi="宋体" w:cs="宋体" w:hint="eastAsia"/>
                <w:kern w:val="0"/>
                <w:sz w:val="24"/>
                <w:szCs w:val="24"/>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A1D66" w:rsidRDefault="0056796C">
            <w:pPr>
              <w:widowControl/>
              <w:spacing w:line="258" w:lineRule="atLeast"/>
              <w:jc w:val="left"/>
              <w:rPr>
                <w:rFonts w:ascii="宋体" w:eastAsia="宋体" w:hAnsi="宋体" w:cs="宋体"/>
                <w:kern w:val="0"/>
                <w:sz w:val="24"/>
                <w:szCs w:val="24"/>
              </w:rPr>
            </w:pPr>
            <w:r>
              <w:rPr>
                <w:rFonts w:ascii="仿宋_GB2312" w:eastAsia="仿宋_GB2312" w:hAnsi="宋体" w:cs="宋体" w:hint="eastAsia"/>
                <w:kern w:val="0"/>
                <w:sz w:val="24"/>
                <w:szCs w:val="24"/>
                <w:u w:val="single"/>
              </w:rPr>
              <w:t>淮北市烈山区百善街道办事处</w:t>
            </w:r>
          </w:p>
          <w:p w:rsidR="00FA1D66" w:rsidRDefault="00FA1D66">
            <w:pPr>
              <w:widowControl/>
              <w:spacing w:line="258" w:lineRule="atLeast"/>
              <w:jc w:val="left"/>
              <w:rPr>
                <w:rFonts w:ascii="宋体" w:eastAsia="宋体" w:hAnsi="宋体" w:cs="宋体"/>
                <w:kern w:val="0"/>
                <w:sz w:val="24"/>
                <w:szCs w:val="24"/>
              </w:rPr>
            </w:pPr>
          </w:p>
        </w:tc>
        <w:tc>
          <w:tcPr>
            <w:tcW w:w="4500"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FA1D66" w:rsidRDefault="0056796C">
            <w:pPr>
              <w:widowControl/>
              <w:spacing w:line="258" w:lineRule="atLeast"/>
              <w:jc w:val="left"/>
              <w:rPr>
                <w:rFonts w:ascii="宋体" w:eastAsia="宋体" w:hAnsi="宋体" w:cs="宋体"/>
                <w:kern w:val="0"/>
                <w:sz w:val="24"/>
                <w:szCs w:val="24"/>
              </w:rPr>
            </w:pPr>
            <w:r>
              <w:rPr>
                <w:rFonts w:ascii="仿宋_GB2312" w:eastAsia="仿宋_GB2312" w:hAnsi="宋体" w:cs="宋体" w:hint="eastAsia"/>
                <w:kern w:val="0"/>
                <w:sz w:val="24"/>
                <w:szCs w:val="24"/>
              </w:rPr>
              <w:t>行政单位</w:t>
            </w:r>
          </w:p>
        </w:tc>
      </w:tr>
    </w:tbl>
    <w:p w:rsidR="00FA1D66" w:rsidRDefault="00FA1D66">
      <w:pPr>
        <w:widowControl/>
        <w:shd w:val="clear" w:color="auto" w:fill="FFFFFF"/>
        <w:wordWrap w:val="0"/>
        <w:spacing w:line="258" w:lineRule="atLeast"/>
        <w:ind w:firstLine="627"/>
        <w:rPr>
          <w:rFonts w:ascii="宋体" w:eastAsia="宋体" w:hAnsi="宋体" w:cs="宋体"/>
          <w:color w:val="333333"/>
          <w:kern w:val="0"/>
          <w:sz w:val="17"/>
          <w:szCs w:val="17"/>
        </w:rPr>
      </w:pPr>
    </w:p>
    <w:p w:rsidR="00FA1D66" w:rsidRDefault="0056796C">
      <w:pPr>
        <w:widowControl/>
        <w:shd w:val="clear" w:color="auto" w:fill="FFFFFF"/>
        <w:wordWrap w:val="0"/>
        <w:spacing w:line="258" w:lineRule="atLeast"/>
        <w:ind w:firstLine="627"/>
        <w:rPr>
          <w:rFonts w:ascii="宋体" w:eastAsia="宋体" w:hAnsi="宋体" w:cs="宋体"/>
          <w:color w:val="333333"/>
          <w:kern w:val="0"/>
          <w:sz w:val="17"/>
          <w:szCs w:val="17"/>
        </w:rPr>
      </w:pPr>
      <w:r>
        <w:rPr>
          <w:rFonts w:ascii="黑体" w:eastAsia="黑体" w:hAnsi="黑体" w:cs="宋体" w:hint="eastAsia"/>
          <w:color w:val="333333"/>
          <w:kern w:val="0"/>
          <w:sz w:val="32"/>
          <w:szCs w:val="32"/>
        </w:rPr>
        <w:t>三、</w:t>
      </w:r>
      <w:r w:rsidR="006D2E6D">
        <w:rPr>
          <w:rFonts w:ascii="黑体" w:eastAsia="黑体" w:hAnsi="黑体" w:cs="宋体" w:hint="eastAsia"/>
          <w:color w:val="333333"/>
          <w:kern w:val="0"/>
          <w:sz w:val="32"/>
          <w:szCs w:val="32"/>
        </w:rPr>
        <w:t>2024</w:t>
      </w:r>
      <w:r>
        <w:rPr>
          <w:rFonts w:ascii="黑体" w:eastAsia="黑体" w:hAnsi="黑体" w:cs="宋体" w:hint="eastAsia"/>
          <w:color w:val="333333"/>
          <w:kern w:val="0"/>
          <w:sz w:val="32"/>
          <w:szCs w:val="32"/>
        </w:rPr>
        <w:t>年度主要工作任务</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（一）完善街道社区服务中心建设。建立功能齐全的社区服务场所，全面开展社区标准化建设和社区公共服务，全方位服务好社区居民。</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（二）全力做好计划生育的服务和管理工作。全力做好全面二孩政策宣传和卫生计生服务工作。全面提升服务居民的能力和水平；拓宽计生服务项目，高标准打造社区健康服务平台，全面提升居民素养。</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（三）做好社区</w:t>
      </w:r>
      <w:r>
        <w:rPr>
          <w:rFonts w:ascii="微软雅黑" w:eastAsia="微软雅黑" w:hAnsi="微软雅黑"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三供一业</w:t>
      </w:r>
      <w:r>
        <w:rPr>
          <w:rFonts w:ascii="微软雅黑" w:eastAsia="微软雅黑" w:hAnsi="微软雅黑"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分离移交工作，构建和谐地企关系。主动对接涉及企业，靠前服务，全力保障社区</w:t>
      </w:r>
      <w:r>
        <w:rPr>
          <w:rFonts w:ascii="微软雅黑" w:eastAsia="微软雅黑" w:hAnsi="微软雅黑"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三供一业</w:t>
      </w:r>
      <w:r>
        <w:rPr>
          <w:rFonts w:ascii="微软雅黑" w:eastAsia="微软雅黑" w:hAnsi="微软雅黑"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分离移交工作顺利开展，妥善做好三年过渡期的各项工作；全面建设和谐共融的地企关系，积极为企业排忧解</w:t>
      </w:r>
      <w:r>
        <w:rPr>
          <w:rFonts w:ascii="仿宋_GB2312" w:eastAsia="仿宋_GB2312" w:hAnsi="宋体" w:cs="宋体" w:hint="eastAsia"/>
          <w:color w:val="333333"/>
          <w:kern w:val="0"/>
          <w:sz w:val="32"/>
          <w:szCs w:val="32"/>
          <w:shd w:val="clear" w:color="auto" w:fill="FFFFFF"/>
        </w:rPr>
        <w:lastRenderedPageBreak/>
        <w:t>困，协调做好企业分流下岗人员的再就业、生活保障等服务工作。</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（四）持续保持精神文明建设成果。全面改善社区环境，提高居民满意度，积极组织开展形式多样的学雷锋志愿服务活动和我们的节日活动，协调好企业，继续发挥地企共建，形成合力，全力打造精品文明社区。</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（五）切实抓好民生工程的落实。积极抓好民生政策的宣传，切实抓好民生工程的落实工作，使民生工程家喻户晓，更好地提高为民服务的满意度。</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（六）全面做好综治维稳信访、安全生产等工作。提升综治维稳信访中心（站）的建设并充分发挥作用。维护社区安全和谐稳定。确保本辖区无安全事故，提高社区居民幸福指数。</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（七）进一步加大招商工作力度。加大以企招商的力度和领导带头招商及抽调专人招商，千方百计抓好招商引资工作，紧盯招商项目，定期外出招商。</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（八）抓好党建工作。切实提高街道党员干部的综合服务能力和水平，继续坚持和完善各项规章制度建设，抓好作风建设，全面抓好党风廉政建设工作。重点抓好地企共建和服务型党组织建设。</w:t>
      </w:r>
    </w:p>
    <w:p w:rsidR="00FA1D66" w:rsidRDefault="0056796C">
      <w:pPr>
        <w:widowControl/>
        <w:shd w:val="clear" w:color="auto" w:fill="FFFFFF"/>
        <w:wordWrap w:val="0"/>
        <w:spacing w:line="36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 </w:t>
      </w:r>
    </w:p>
    <w:p w:rsidR="00FA1D66" w:rsidRDefault="0056796C">
      <w:pPr>
        <w:widowControl/>
        <w:shd w:val="clear" w:color="auto" w:fill="FFFFFF"/>
        <w:wordWrap w:val="0"/>
        <w:spacing w:line="258" w:lineRule="atLeast"/>
        <w:jc w:val="center"/>
        <w:rPr>
          <w:rFonts w:ascii="宋体" w:eastAsia="宋体" w:hAnsi="宋体" w:cs="宋体"/>
          <w:color w:val="333333"/>
          <w:kern w:val="0"/>
          <w:sz w:val="17"/>
          <w:szCs w:val="17"/>
        </w:rPr>
      </w:pPr>
      <w:r>
        <w:rPr>
          <w:rFonts w:ascii="宋体" w:eastAsia="宋体" w:hAnsi="宋体" w:cs="宋体" w:hint="eastAsia"/>
          <w:color w:val="333333"/>
          <w:kern w:val="0"/>
          <w:sz w:val="36"/>
          <w:szCs w:val="36"/>
        </w:rPr>
        <w:t> </w:t>
      </w:r>
    </w:p>
    <w:p w:rsidR="00FA1D66" w:rsidRDefault="0056796C">
      <w:pPr>
        <w:widowControl/>
        <w:shd w:val="clear" w:color="auto" w:fill="FFFFFF"/>
        <w:wordWrap w:val="0"/>
        <w:spacing w:line="258" w:lineRule="atLeast"/>
        <w:jc w:val="center"/>
        <w:rPr>
          <w:rFonts w:ascii="宋体" w:eastAsia="宋体" w:hAnsi="宋体" w:cs="宋体"/>
          <w:color w:val="333333"/>
          <w:kern w:val="0"/>
          <w:sz w:val="17"/>
          <w:szCs w:val="17"/>
        </w:rPr>
      </w:pPr>
      <w:r>
        <w:rPr>
          <w:rFonts w:ascii="黑体" w:eastAsia="黑体" w:hAnsi="黑体" w:cs="宋体" w:hint="eastAsia"/>
          <w:color w:val="333333"/>
          <w:kern w:val="0"/>
          <w:sz w:val="36"/>
          <w:szCs w:val="36"/>
        </w:rPr>
        <w:lastRenderedPageBreak/>
        <w:t>第二部分</w:t>
      </w:r>
      <w:r w:rsidR="006D2E6D">
        <w:rPr>
          <w:rFonts w:ascii="黑体" w:eastAsia="黑体" w:hAnsi="黑体" w:cs="黑体" w:hint="eastAsia"/>
          <w:color w:val="333333"/>
          <w:kern w:val="0"/>
          <w:sz w:val="36"/>
          <w:szCs w:val="36"/>
        </w:rPr>
        <w:t>2024</w:t>
      </w:r>
      <w:r>
        <w:rPr>
          <w:rFonts w:ascii="黑体" w:eastAsia="黑体" w:hAnsi="黑体" w:cs="宋体" w:hint="eastAsia"/>
          <w:color w:val="333333"/>
          <w:kern w:val="0"/>
          <w:sz w:val="36"/>
          <w:szCs w:val="36"/>
        </w:rPr>
        <w:t>年部门预算表</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见</w:t>
      </w:r>
      <w:r>
        <w:rPr>
          <w:rFonts w:ascii="微软雅黑" w:eastAsia="微软雅黑" w:hAnsi="微软雅黑"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附件百善办</w:t>
      </w:r>
      <w:r w:rsidR="003254F3">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预算公开数据</w:t>
      </w:r>
      <w:r>
        <w:rPr>
          <w:rFonts w:ascii="微软雅黑" w:eastAsia="微软雅黑" w:hAnsi="微软雅黑" w:cs="宋体" w:hint="eastAsia"/>
          <w:color w:val="333333"/>
          <w:kern w:val="0"/>
          <w:sz w:val="32"/>
          <w:szCs w:val="32"/>
          <w:shd w:val="clear" w:color="auto" w:fill="FFFFFF"/>
        </w:rPr>
        <w:t>”</w:t>
      </w:r>
    </w:p>
    <w:p w:rsidR="00FA1D66" w:rsidRDefault="0056796C">
      <w:pPr>
        <w:widowControl/>
        <w:shd w:val="clear" w:color="auto" w:fill="FFFFFF"/>
        <w:wordWrap w:val="0"/>
        <w:spacing w:line="360" w:lineRule="atLeast"/>
        <w:jc w:val="center"/>
        <w:rPr>
          <w:rFonts w:ascii="宋体" w:eastAsia="宋体" w:hAnsi="宋体" w:cs="宋体"/>
          <w:color w:val="333333"/>
          <w:kern w:val="0"/>
          <w:sz w:val="17"/>
          <w:szCs w:val="17"/>
        </w:rPr>
      </w:pPr>
      <w:r>
        <w:rPr>
          <w:rFonts w:ascii="宋体" w:eastAsia="宋体" w:hAnsi="宋体" w:cs="宋体" w:hint="eastAsia"/>
          <w:color w:val="333333"/>
          <w:kern w:val="0"/>
          <w:sz w:val="36"/>
          <w:szCs w:val="36"/>
          <w:shd w:val="clear" w:color="auto" w:fill="FFFFFF"/>
        </w:rPr>
        <w:t> </w:t>
      </w:r>
    </w:p>
    <w:p w:rsidR="00FA1D66" w:rsidRDefault="0056796C">
      <w:pPr>
        <w:widowControl/>
        <w:shd w:val="clear" w:color="auto" w:fill="FFFFFF"/>
        <w:wordWrap w:val="0"/>
        <w:spacing w:line="600" w:lineRule="atLeast"/>
        <w:jc w:val="center"/>
        <w:rPr>
          <w:rFonts w:ascii="宋体" w:eastAsia="宋体" w:hAnsi="宋体" w:cs="宋体"/>
          <w:color w:val="333333"/>
          <w:kern w:val="0"/>
          <w:sz w:val="17"/>
          <w:szCs w:val="17"/>
        </w:rPr>
      </w:pPr>
      <w:r>
        <w:rPr>
          <w:rFonts w:ascii="黑体" w:eastAsia="黑体" w:hAnsi="黑体" w:cs="宋体" w:hint="eastAsia"/>
          <w:color w:val="333333"/>
          <w:kern w:val="0"/>
          <w:sz w:val="36"/>
          <w:szCs w:val="36"/>
          <w:shd w:val="clear" w:color="auto" w:fill="FFFFFF"/>
        </w:rPr>
        <w:t>第三部分</w:t>
      </w:r>
      <w:r>
        <w:rPr>
          <w:rFonts w:ascii="宋体" w:eastAsia="宋体" w:hAnsi="宋体" w:cs="宋体" w:hint="eastAsia"/>
          <w:color w:val="333333"/>
          <w:kern w:val="0"/>
          <w:sz w:val="36"/>
          <w:szCs w:val="36"/>
          <w:shd w:val="clear" w:color="auto" w:fill="FFFFFF"/>
        </w:rPr>
        <w:t> </w:t>
      </w:r>
      <w:r w:rsidR="006D2E6D">
        <w:rPr>
          <w:rFonts w:ascii="黑体" w:eastAsia="黑体" w:hAnsi="黑体" w:cs="宋体" w:hint="eastAsia"/>
          <w:color w:val="333333"/>
          <w:kern w:val="0"/>
          <w:sz w:val="36"/>
          <w:szCs w:val="36"/>
          <w:shd w:val="clear" w:color="auto" w:fill="FFFFFF"/>
        </w:rPr>
        <w:t>2024</w:t>
      </w:r>
      <w:r>
        <w:rPr>
          <w:rFonts w:ascii="黑体" w:eastAsia="黑体" w:hAnsi="黑体" w:cs="宋体" w:hint="eastAsia"/>
          <w:color w:val="333333"/>
          <w:kern w:val="0"/>
          <w:sz w:val="36"/>
          <w:szCs w:val="36"/>
          <w:shd w:val="clear" w:color="auto" w:fill="FFFFFF"/>
        </w:rPr>
        <w:t>年部门预算情况说明</w:t>
      </w:r>
    </w:p>
    <w:p w:rsidR="00FA1D66" w:rsidRDefault="0056796C">
      <w:pPr>
        <w:widowControl/>
        <w:shd w:val="clear" w:color="auto" w:fill="FFFFFF"/>
        <w:wordWrap w:val="0"/>
        <w:spacing w:line="600" w:lineRule="atLeast"/>
        <w:rPr>
          <w:rFonts w:ascii="宋体" w:eastAsia="宋体" w:hAnsi="宋体" w:cs="宋体"/>
          <w:color w:val="333333"/>
          <w:kern w:val="0"/>
          <w:sz w:val="17"/>
          <w:szCs w:val="17"/>
        </w:rPr>
      </w:pPr>
      <w:r>
        <w:rPr>
          <w:rFonts w:ascii="宋体" w:eastAsia="宋体" w:hAnsi="宋体" w:cs="宋体" w:hint="eastAsia"/>
          <w:color w:val="333333"/>
          <w:kern w:val="0"/>
          <w:sz w:val="32"/>
          <w:szCs w:val="32"/>
          <w:shd w:val="clear" w:color="auto" w:fill="FFFFFF"/>
        </w:rPr>
        <w:t> </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一、关于</w:t>
      </w:r>
      <w:r w:rsidR="006D2E6D">
        <w:rPr>
          <w:rFonts w:ascii="黑体" w:eastAsia="黑体" w:hAnsi="黑体" w:cs="宋体" w:hint="eastAsia"/>
          <w:color w:val="333333"/>
          <w:kern w:val="0"/>
          <w:sz w:val="32"/>
          <w:szCs w:val="32"/>
          <w:shd w:val="clear" w:color="auto" w:fill="FFFFFF"/>
        </w:rPr>
        <w:t>2024</w:t>
      </w:r>
      <w:r>
        <w:rPr>
          <w:rFonts w:ascii="黑体" w:eastAsia="黑体" w:hAnsi="黑体" w:cs="宋体" w:hint="eastAsia"/>
          <w:color w:val="333333"/>
          <w:kern w:val="0"/>
          <w:sz w:val="32"/>
          <w:szCs w:val="32"/>
          <w:shd w:val="clear" w:color="auto" w:fill="FFFFFF"/>
        </w:rPr>
        <w:t>年财政拨款收支预算总体情况说明</w:t>
      </w:r>
    </w:p>
    <w:p w:rsidR="00FA1D66" w:rsidRDefault="0056796C">
      <w:pPr>
        <w:pStyle w:val="a4"/>
        <w:adjustRightInd w:val="0"/>
        <w:snapToGrid w:val="0"/>
        <w:spacing w:before="0" w:beforeAutospacing="0" w:after="0" w:afterAutospacing="0" w:line="600" w:lineRule="exact"/>
        <w:ind w:firstLineChars="200" w:firstLine="560"/>
        <w:rPr>
          <w:rFonts w:ascii="仿宋_GB2312" w:eastAsia="仿宋_GB2312" w:hAnsi="仿宋" w:cs="Times New Roman"/>
          <w:color w:val="000000" w:themeColor="text1"/>
          <w:kern w:val="2"/>
          <w:sz w:val="28"/>
          <w:szCs w:val="28"/>
        </w:rPr>
      </w:pPr>
      <w:r>
        <w:rPr>
          <w:rFonts w:ascii="仿宋_GB2312" w:eastAsia="仿宋_GB2312" w:hAnsi="仿宋" w:cs="仿宋" w:hint="eastAsia"/>
          <w:bCs/>
          <w:sz w:val="28"/>
          <w:szCs w:val="28"/>
        </w:rPr>
        <w:t>烈山区百善街道办事处</w:t>
      </w:r>
      <w:r w:rsidR="00140AF2">
        <w:rPr>
          <w:rFonts w:ascii="仿宋_GB2312" w:eastAsia="仿宋_GB2312" w:hAnsi="仿宋" w:cs="Times New Roman" w:hint="eastAsia"/>
          <w:kern w:val="2"/>
          <w:sz w:val="28"/>
          <w:szCs w:val="28"/>
        </w:rPr>
        <w:t>2024</w:t>
      </w:r>
      <w:r>
        <w:rPr>
          <w:rFonts w:ascii="仿宋_GB2312" w:eastAsia="仿宋_GB2312" w:hAnsi="仿宋" w:cs="Times New Roman" w:hint="eastAsia"/>
          <w:kern w:val="2"/>
          <w:sz w:val="28"/>
          <w:szCs w:val="28"/>
        </w:rPr>
        <w:t>年财政拨款收支预算</w:t>
      </w:r>
      <w:r w:rsidR="0069482E">
        <w:rPr>
          <w:rFonts w:ascii="仿宋_GB2312" w:eastAsia="仿宋_GB2312" w:hAnsi="仿宋" w:hint="eastAsia"/>
          <w:sz w:val="28"/>
          <w:szCs w:val="28"/>
        </w:rPr>
        <w:t>421.13</w:t>
      </w:r>
      <w:r>
        <w:rPr>
          <w:rFonts w:ascii="仿宋_GB2312" w:eastAsia="仿宋_GB2312" w:hAnsi="仿宋" w:cs="Times New Roman" w:hint="eastAsia"/>
          <w:kern w:val="2"/>
          <w:sz w:val="28"/>
          <w:szCs w:val="28"/>
        </w:rPr>
        <w:t>万元。收入按资金来源分为：一般公共预算拨款</w:t>
      </w:r>
      <w:r w:rsidR="0069482E">
        <w:rPr>
          <w:rFonts w:ascii="仿宋_GB2312" w:eastAsia="仿宋_GB2312" w:hAnsi="仿宋" w:cs="Times New Roman" w:hint="eastAsia"/>
          <w:kern w:val="2"/>
          <w:sz w:val="28"/>
          <w:szCs w:val="28"/>
        </w:rPr>
        <w:t>421.13</w:t>
      </w:r>
      <w:r>
        <w:rPr>
          <w:rFonts w:ascii="仿宋_GB2312" w:eastAsia="仿宋_GB2312" w:hAnsi="仿宋" w:cs="Times New Roman" w:hint="eastAsia"/>
          <w:kern w:val="2"/>
          <w:sz w:val="28"/>
          <w:szCs w:val="28"/>
        </w:rPr>
        <w:t>万元、政府性基金预算拨款0万元；按资金年度分为：当年财政拨款收入</w:t>
      </w:r>
      <w:r w:rsidR="0069482E">
        <w:rPr>
          <w:rFonts w:ascii="仿宋_GB2312" w:eastAsia="仿宋_GB2312" w:hAnsi="仿宋" w:hint="eastAsia"/>
          <w:sz w:val="28"/>
          <w:szCs w:val="28"/>
        </w:rPr>
        <w:t>421.13</w:t>
      </w:r>
      <w:r>
        <w:rPr>
          <w:rFonts w:ascii="仿宋_GB2312" w:eastAsia="仿宋_GB2312" w:hAnsi="仿宋" w:cs="Times New Roman" w:hint="eastAsia"/>
          <w:kern w:val="2"/>
          <w:sz w:val="28"/>
          <w:szCs w:val="28"/>
        </w:rPr>
        <w:t>万元，上年结转0万元。支出按功能分类分为：一般公共服务支出</w:t>
      </w:r>
      <w:r w:rsidR="0069482E">
        <w:rPr>
          <w:rFonts w:ascii="仿宋_GB2312" w:eastAsia="仿宋_GB2312" w:hAnsi="仿宋" w:cs="Times New Roman" w:hint="eastAsia"/>
          <w:kern w:val="2"/>
          <w:sz w:val="28"/>
          <w:szCs w:val="28"/>
        </w:rPr>
        <w:t>387.05</w:t>
      </w:r>
      <w:r>
        <w:rPr>
          <w:rFonts w:ascii="仿宋_GB2312" w:eastAsia="仿宋_GB2312" w:hAnsi="仿宋" w:cs="Times New Roman" w:hint="eastAsia"/>
          <w:kern w:val="2"/>
          <w:sz w:val="28"/>
          <w:szCs w:val="28"/>
        </w:rPr>
        <w:t>万元，占</w:t>
      </w:r>
      <w:r w:rsidR="0069482E">
        <w:rPr>
          <w:rFonts w:ascii="仿宋_GB2312" w:eastAsia="仿宋_GB2312" w:hAnsi="仿宋" w:cs="Times New Roman" w:hint="eastAsia"/>
          <w:kern w:val="2"/>
          <w:sz w:val="28"/>
          <w:szCs w:val="28"/>
        </w:rPr>
        <w:t>31.9</w:t>
      </w:r>
      <w:r>
        <w:rPr>
          <w:rFonts w:ascii="仿宋_GB2312" w:eastAsia="仿宋_GB2312" w:hAnsi="仿宋" w:cs="Times New Roman" w:hint="eastAsia"/>
          <w:kern w:val="2"/>
          <w:sz w:val="28"/>
          <w:szCs w:val="28"/>
        </w:rPr>
        <w:t>%；社会保障和就业支出</w:t>
      </w:r>
      <w:r w:rsidR="0069482E">
        <w:rPr>
          <w:rFonts w:ascii="仿宋_GB2312" w:eastAsia="仿宋_GB2312" w:hAnsi="仿宋" w:cs="Times New Roman" w:hint="eastAsia"/>
          <w:kern w:val="2"/>
          <w:sz w:val="28"/>
          <w:szCs w:val="28"/>
        </w:rPr>
        <w:t>16.25</w:t>
      </w:r>
      <w:r>
        <w:rPr>
          <w:rFonts w:ascii="仿宋_GB2312" w:eastAsia="仿宋_GB2312" w:hAnsi="仿宋" w:cs="Times New Roman" w:hint="eastAsia"/>
          <w:kern w:val="2"/>
          <w:sz w:val="28"/>
          <w:szCs w:val="28"/>
        </w:rPr>
        <w:t>万元，占</w:t>
      </w:r>
      <w:r w:rsidR="0069482E">
        <w:rPr>
          <w:rFonts w:ascii="仿宋_GB2312" w:eastAsia="仿宋_GB2312" w:hAnsi="仿宋" w:cs="Times New Roman" w:hint="eastAsia"/>
          <w:kern w:val="2"/>
          <w:sz w:val="28"/>
          <w:szCs w:val="28"/>
        </w:rPr>
        <w:t>3.86</w:t>
      </w:r>
      <w:r>
        <w:rPr>
          <w:rFonts w:ascii="仿宋_GB2312" w:eastAsia="仿宋_GB2312" w:hAnsi="仿宋" w:cs="Times New Roman" w:hint="eastAsia"/>
          <w:kern w:val="2"/>
          <w:sz w:val="28"/>
          <w:szCs w:val="28"/>
        </w:rPr>
        <w:t>%；卫生健康支出</w:t>
      </w:r>
      <w:r w:rsidR="0069482E">
        <w:rPr>
          <w:rFonts w:ascii="仿宋_GB2312" w:eastAsia="仿宋_GB2312" w:hAnsi="仿宋" w:cs="Times New Roman" w:hint="eastAsia"/>
          <w:kern w:val="2"/>
          <w:sz w:val="28"/>
          <w:szCs w:val="28"/>
        </w:rPr>
        <w:t>4.74</w:t>
      </w:r>
      <w:r>
        <w:rPr>
          <w:rFonts w:ascii="仿宋_GB2312" w:eastAsia="仿宋_GB2312" w:hAnsi="仿宋" w:cs="Times New Roman" w:hint="eastAsia"/>
          <w:kern w:val="2"/>
          <w:sz w:val="28"/>
          <w:szCs w:val="28"/>
        </w:rPr>
        <w:t>万元，占</w:t>
      </w:r>
      <w:r w:rsidR="0069482E">
        <w:rPr>
          <w:rFonts w:ascii="仿宋_GB2312" w:eastAsia="仿宋_GB2312" w:hAnsi="仿宋" w:cs="Times New Roman" w:hint="eastAsia"/>
          <w:kern w:val="2"/>
          <w:sz w:val="28"/>
          <w:szCs w:val="28"/>
        </w:rPr>
        <w:t>1.13</w:t>
      </w:r>
      <w:r>
        <w:rPr>
          <w:rFonts w:ascii="仿宋_GB2312" w:eastAsia="仿宋_GB2312" w:hAnsi="仿宋" w:cs="Times New Roman" w:hint="eastAsia"/>
          <w:kern w:val="2"/>
          <w:sz w:val="28"/>
          <w:szCs w:val="28"/>
        </w:rPr>
        <w:t>%；</w:t>
      </w:r>
      <w:r>
        <w:rPr>
          <w:rFonts w:ascii="仿宋_GB2312" w:eastAsia="仿宋_GB2312" w:hAnsi="仿宋" w:cs="Times New Roman" w:hint="eastAsia"/>
          <w:color w:val="000000" w:themeColor="text1"/>
          <w:kern w:val="2"/>
          <w:sz w:val="28"/>
          <w:szCs w:val="28"/>
        </w:rPr>
        <w:t>住房保障支出</w:t>
      </w:r>
      <w:r w:rsidR="0069482E">
        <w:rPr>
          <w:rFonts w:ascii="仿宋_GB2312" w:eastAsia="仿宋_GB2312" w:hAnsi="仿宋" w:cs="Times New Roman" w:hint="eastAsia"/>
          <w:color w:val="000000" w:themeColor="text1"/>
          <w:kern w:val="2"/>
          <w:sz w:val="28"/>
          <w:szCs w:val="28"/>
        </w:rPr>
        <w:t>13.09</w:t>
      </w:r>
      <w:r>
        <w:rPr>
          <w:rFonts w:ascii="仿宋_GB2312" w:eastAsia="仿宋_GB2312" w:hAnsi="仿宋" w:cs="Times New Roman" w:hint="eastAsia"/>
          <w:color w:val="000000" w:themeColor="text1"/>
          <w:kern w:val="2"/>
          <w:sz w:val="28"/>
          <w:szCs w:val="28"/>
        </w:rPr>
        <w:t>万元，占</w:t>
      </w:r>
      <w:r w:rsidR="0069482E">
        <w:rPr>
          <w:rFonts w:ascii="仿宋_GB2312" w:eastAsia="仿宋_GB2312" w:hAnsi="仿宋" w:cs="Times New Roman" w:hint="eastAsia"/>
          <w:color w:val="000000" w:themeColor="text1"/>
          <w:kern w:val="2"/>
          <w:sz w:val="28"/>
          <w:szCs w:val="28"/>
        </w:rPr>
        <w:t>3.11</w:t>
      </w:r>
      <w:r>
        <w:rPr>
          <w:rFonts w:ascii="仿宋_GB2312" w:eastAsia="仿宋_GB2312" w:hAnsi="仿宋" w:cs="Times New Roman" w:hint="eastAsia"/>
          <w:color w:val="000000" w:themeColor="text1"/>
          <w:kern w:val="2"/>
          <w:sz w:val="28"/>
          <w:szCs w:val="28"/>
        </w:rPr>
        <w:t>%。</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二、关于</w:t>
      </w:r>
      <w:r w:rsidR="0069482E">
        <w:rPr>
          <w:rFonts w:ascii="黑体" w:eastAsia="黑体" w:hAnsi="黑体" w:cs="宋体" w:hint="eastAsia"/>
          <w:color w:val="333333"/>
          <w:kern w:val="0"/>
          <w:sz w:val="32"/>
          <w:szCs w:val="32"/>
          <w:shd w:val="clear" w:color="auto" w:fill="FFFFFF"/>
        </w:rPr>
        <w:t>2024</w:t>
      </w:r>
      <w:r>
        <w:rPr>
          <w:rFonts w:ascii="黑体" w:eastAsia="黑体" w:hAnsi="黑体" w:cs="宋体" w:hint="eastAsia"/>
          <w:color w:val="333333"/>
          <w:kern w:val="0"/>
          <w:sz w:val="32"/>
          <w:szCs w:val="32"/>
          <w:shd w:val="clear" w:color="auto" w:fill="FFFFFF"/>
        </w:rPr>
        <w:t>年一般公共预算拨款情况说明</w:t>
      </w:r>
    </w:p>
    <w:p w:rsidR="00FA1D66" w:rsidRDefault="0056796C">
      <w:pPr>
        <w:widowControl/>
        <w:shd w:val="clear" w:color="auto" w:fill="FFFFFF"/>
        <w:wordWrap w:val="0"/>
        <w:spacing w:line="600" w:lineRule="atLeast"/>
        <w:ind w:firstLine="627"/>
        <w:rPr>
          <w:rFonts w:ascii="宋体" w:eastAsia="宋体" w:hAnsi="宋体" w:cs="宋体"/>
          <w:color w:val="333333"/>
          <w:kern w:val="0"/>
          <w:sz w:val="17"/>
          <w:szCs w:val="17"/>
        </w:rPr>
      </w:pPr>
      <w:r>
        <w:rPr>
          <w:rFonts w:ascii="楷体_GB2312" w:eastAsia="楷体_GB2312" w:hAnsi="宋体" w:cs="宋体" w:hint="eastAsia"/>
          <w:b/>
          <w:bCs/>
          <w:color w:val="333333"/>
          <w:kern w:val="0"/>
          <w:sz w:val="32"/>
          <w:szCs w:val="32"/>
          <w:shd w:val="clear" w:color="auto" w:fill="FFFFFF"/>
        </w:rPr>
        <w:t>（一）一般公共预算拨款规模变化情况。</w:t>
      </w:r>
    </w:p>
    <w:p w:rsidR="00FA1D66" w:rsidRDefault="0056796C">
      <w:pPr>
        <w:widowControl/>
        <w:shd w:val="clear" w:color="auto" w:fill="FFFFFF"/>
        <w:wordWrap w:val="0"/>
        <w:spacing w:line="600" w:lineRule="atLeast"/>
        <w:ind w:firstLine="627"/>
        <w:rPr>
          <w:rFonts w:ascii="宋体" w:eastAsia="仿宋_GB2312"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烈山百善街道办事处</w:t>
      </w:r>
      <w:r w:rsidR="00EC112E">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年一般公共预算拨款</w:t>
      </w:r>
      <w:r w:rsidR="00EC112E">
        <w:rPr>
          <w:rFonts w:ascii="仿宋_GB2312" w:eastAsia="仿宋_GB2312" w:hAnsi="仿宋" w:cs="Times New Roman" w:hint="eastAsia"/>
          <w:sz w:val="24"/>
          <w:szCs w:val="24"/>
        </w:rPr>
        <w:t>421.13</w:t>
      </w:r>
      <w:r>
        <w:rPr>
          <w:rFonts w:ascii="仿宋_GB2312" w:eastAsia="仿宋_GB2312" w:hAnsi="宋体" w:cs="宋体" w:hint="eastAsia"/>
          <w:color w:val="333333"/>
          <w:kern w:val="0"/>
          <w:sz w:val="32"/>
          <w:szCs w:val="32"/>
          <w:shd w:val="clear" w:color="auto" w:fill="FFFFFF"/>
        </w:rPr>
        <w:t>万元，比</w:t>
      </w:r>
      <w:r w:rsidR="00EC112E">
        <w:rPr>
          <w:rFonts w:ascii="仿宋_GB2312" w:eastAsia="仿宋_GB2312" w:hAnsi="宋体" w:cs="宋体" w:hint="eastAsia"/>
          <w:color w:val="000000" w:themeColor="text1"/>
          <w:kern w:val="0"/>
          <w:sz w:val="32"/>
          <w:szCs w:val="32"/>
          <w:shd w:val="clear" w:color="auto" w:fill="FFFFFF"/>
        </w:rPr>
        <w:t>2023</w:t>
      </w:r>
      <w:r>
        <w:rPr>
          <w:rFonts w:ascii="仿宋_GB2312" w:eastAsia="仿宋_GB2312" w:hAnsi="宋体" w:cs="宋体" w:hint="eastAsia"/>
          <w:color w:val="000000" w:themeColor="text1"/>
          <w:kern w:val="0"/>
          <w:sz w:val="32"/>
          <w:szCs w:val="32"/>
          <w:shd w:val="clear" w:color="auto" w:fill="FFFFFF"/>
        </w:rPr>
        <w:t>年预算拨款增加</w:t>
      </w:r>
      <w:r w:rsidR="00EC112E">
        <w:rPr>
          <w:rFonts w:ascii="仿宋_GB2312" w:eastAsia="仿宋_GB2312" w:hAnsi="宋体" w:cs="宋体" w:hint="eastAsia"/>
          <w:color w:val="000000" w:themeColor="text1"/>
          <w:kern w:val="0"/>
          <w:sz w:val="32"/>
          <w:szCs w:val="32"/>
          <w:shd w:val="clear" w:color="auto" w:fill="FFFFFF"/>
        </w:rPr>
        <w:t>54.76</w:t>
      </w:r>
      <w:r>
        <w:rPr>
          <w:rFonts w:ascii="仿宋_GB2312" w:eastAsia="仿宋_GB2312" w:hAnsi="宋体" w:cs="宋体" w:hint="eastAsia"/>
          <w:color w:val="000000" w:themeColor="text1"/>
          <w:kern w:val="0"/>
          <w:sz w:val="32"/>
          <w:szCs w:val="32"/>
          <w:shd w:val="clear" w:color="auto" w:fill="FFFFFF"/>
        </w:rPr>
        <w:t>万元，增加</w:t>
      </w:r>
      <w:r w:rsidR="00EC112E">
        <w:rPr>
          <w:rFonts w:ascii="仿宋_GB2312" w:eastAsia="仿宋_GB2312" w:hAnsi="宋体" w:cs="宋体" w:hint="eastAsia"/>
          <w:color w:val="000000" w:themeColor="text1"/>
          <w:kern w:val="0"/>
          <w:sz w:val="32"/>
          <w:szCs w:val="32"/>
          <w:shd w:val="clear" w:color="auto" w:fill="FFFFFF"/>
        </w:rPr>
        <w:t>14.94</w:t>
      </w:r>
      <w:r>
        <w:rPr>
          <w:rFonts w:ascii="仿宋_GB2312" w:eastAsia="仿宋_GB2312" w:hAnsi="宋体" w:cs="宋体" w:hint="eastAsia"/>
          <w:color w:val="000000" w:themeColor="text1"/>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主要原因：</w:t>
      </w:r>
      <w:r w:rsidR="00A03280">
        <w:rPr>
          <w:rFonts w:ascii="仿宋_GB2312" w:eastAsia="仿宋_GB2312" w:hAnsi="宋体" w:cs="宋体" w:hint="eastAsia"/>
          <w:color w:val="333333"/>
          <w:kern w:val="0"/>
          <w:sz w:val="32"/>
          <w:szCs w:val="32"/>
          <w:shd w:val="clear" w:color="auto" w:fill="FFFFFF"/>
        </w:rPr>
        <w:t>社区两委工资及运行经费纳入一般公共预算</w:t>
      </w:r>
      <w:r>
        <w:rPr>
          <w:rFonts w:ascii="仿宋_GB2312" w:eastAsia="仿宋_GB2312" w:hAnsi="宋体" w:cs="宋体" w:hint="eastAsia"/>
          <w:color w:val="333333"/>
          <w:kern w:val="0"/>
          <w:sz w:val="32"/>
          <w:szCs w:val="32"/>
          <w:shd w:val="clear" w:color="auto" w:fill="FFFFFF"/>
        </w:rPr>
        <w:t>。</w:t>
      </w:r>
    </w:p>
    <w:p w:rsidR="00FA1D66" w:rsidRDefault="0056796C">
      <w:pPr>
        <w:widowControl/>
        <w:shd w:val="clear" w:color="auto" w:fill="FFFFFF"/>
        <w:wordWrap w:val="0"/>
        <w:spacing w:line="600" w:lineRule="atLeast"/>
        <w:ind w:firstLine="627"/>
        <w:rPr>
          <w:rFonts w:ascii="宋体" w:eastAsia="宋体" w:hAnsi="宋体" w:cs="宋体"/>
          <w:color w:val="333333"/>
          <w:kern w:val="0"/>
          <w:sz w:val="17"/>
          <w:szCs w:val="17"/>
        </w:rPr>
      </w:pPr>
      <w:r>
        <w:rPr>
          <w:rFonts w:ascii="楷体_GB2312" w:eastAsia="楷体_GB2312" w:hAnsi="宋体" w:cs="宋体" w:hint="eastAsia"/>
          <w:b/>
          <w:bCs/>
          <w:color w:val="333333"/>
          <w:kern w:val="0"/>
          <w:sz w:val="32"/>
          <w:szCs w:val="32"/>
          <w:shd w:val="clear" w:color="auto" w:fill="FFFFFF"/>
        </w:rPr>
        <w:t>（二）一般公共预算拨款结构情况。</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1.一般公共服务支出</w:t>
      </w:r>
      <w:r w:rsidR="002C0E12">
        <w:rPr>
          <w:rFonts w:ascii="仿宋_GB2312" w:eastAsia="仿宋_GB2312" w:hAnsi="宋体" w:cs="宋体" w:hint="eastAsia"/>
          <w:b/>
          <w:bCs/>
          <w:color w:val="333333"/>
          <w:kern w:val="0"/>
          <w:sz w:val="32"/>
          <w:szCs w:val="32"/>
          <w:shd w:val="clear" w:color="auto" w:fill="FFFFFF"/>
        </w:rPr>
        <w:t>387.05</w:t>
      </w:r>
      <w:r>
        <w:rPr>
          <w:rFonts w:ascii="仿宋_GB2312" w:eastAsia="仿宋_GB2312" w:hAnsi="宋体" w:cs="宋体" w:hint="eastAsia"/>
          <w:color w:val="333333"/>
          <w:kern w:val="0"/>
          <w:sz w:val="32"/>
          <w:szCs w:val="32"/>
          <w:shd w:val="clear" w:color="auto" w:fill="FFFFFF"/>
        </w:rPr>
        <w:t>万元，占</w:t>
      </w:r>
      <w:r w:rsidR="002C0E12">
        <w:rPr>
          <w:rFonts w:ascii="仿宋_GB2312" w:eastAsia="仿宋_GB2312" w:hAnsi="宋体" w:cs="宋体" w:hint="eastAsia"/>
          <w:color w:val="333333"/>
          <w:kern w:val="0"/>
          <w:sz w:val="32"/>
          <w:szCs w:val="32"/>
          <w:shd w:val="clear" w:color="auto" w:fill="FFFFFF"/>
        </w:rPr>
        <w:t>31.91</w:t>
      </w:r>
      <w:r>
        <w:rPr>
          <w:rFonts w:ascii="仿宋_GB2312" w:eastAsia="仿宋_GB2312" w:hAnsi="宋体" w:cs="宋体" w:hint="eastAsia"/>
          <w:color w:val="333333"/>
          <w:kern w:val="0"/>
          <w:sz w:val="32"/>
          <w:szCs w:val="32"/>
          <w:shd w:val="clear" w:color="auto" w:fill="FFFFFF"/>
        </w:rPr>
        <w:t>%，比</w:t>
      </w:r>
      <w:r w:rsidR="002C0E12">
        <w:rPr>
          <w:rFonts w:ascii="仿宋_GB2312" w:eastAsia="仿宋_GB2312" w:hAnsi="宋体" w:cs="宋体" w:hint="eastAsia"/>
          <w:color w:val="333333"/>
          <w:kern w:val="0"/>
          <w:sz w:val="32"/>
          <w:szCs w:val="32"/>
          <w:shd w:val="clear" w:color="auto" w:fill="FFFFFF"/>
        </w:rPr>
        <w:t>2023</w:t>
      </w:r>
      <w:r>
        <w:rPr>
          <w:rFonts w:ascii="仿宋_GB2312" w:eastAsia="仿宋_GB2312" w:hAnsi="宋体" w:cs="宋体" w:hint="eastAsia"/>
          <w:color w:val="333333"/>
          <w:kern w:val="0"/>
          <w:sz w:val="32"/>
          <w:szCs w:val="32"/>
          <w:shd w:val="clear" w:color="auto" w:fill="FFFFFF"/>
        </w:rPr>
        <w:t>年预算增加</w:t>
      </w:r>
      <w:r w:rsidR="002C0E12">
        <w:rPr>
          <w:rFonts w:ascii="仿宋_GB2312" w:eastAsia="仿宋_GB2312" w:hAnsi="宋体" w:cs="宋体" w:hint="eastAsia"/>
          <w:color w:val="333333"/>
          <w:kern w:val="0"/>
          <w:sz w:val="32"/>
          <w:szCs w:val="32"/>
          <w:shd w:val="clear" w:color="auto" w:fill="FFFFFF"/>
        </w:rPr>
        <w:t>215.46</w:t>
      </w:r>
      <w:r>
        <w:rPr>
          <w:rFonts w:ascii="仿宋_GB2312" w:eastAsia="仿宋_GB2312" w:hAnsi="宋体" w:cs="宋体" w:hint="eastAsia"/>
          <w:color w:val="333333"/>
          <w:kern w:val="0"/>
          <w:sz w:val="32"/>
          <w:szCs w:val="32"/>
          <w:shd w:val="clear" w:color="auto" w:fill="FFFFFF"/>
        </w:rPr>
        <w:t>万元，增加</w:t>
      </w:r>
      <w:r w:rsidR="002C0E12">
        <w:rPr>
          <w:rFonts w:ascii="仿宋_GB2312" w:eastAsia="仿宋_GB2312" w:hAnsi="宋体" w:cs="宋体" w:hint="eastAsia"/>
          <w:color w:val="333333"/>
          <w:kern w:val="0"/>
          <w:sz w:val="32"/>
          <w:szCs w:val="32"/>
          <w:shd w:val="clear" w:color="auto" w:fill="FFFFFF"/>
        </w:rPr>
        <w:t>25.57</w:t>
      </w:r>
      <w:r>
        <w:rPr>
          <w:rFonts w:ascii="仿宋_GB2312" w:eastAsia="仿宋_GB2312" w:hAnsi="宋体" w:cs="宋体" w:hint="eastAsia"/>
          <w:color w:val="333333"/>
          <w:kern w:val="0"/>
          <w:sz w:val="32"/>
          <w:szCs w:val="32"/>
          <w:shd w:val="clear" w:color="auto" w:fill="FFFFFF"/>
        </w:rPr>
        <w:t>%，增加原因主要是本单位人员增多，工资福利支出费用增加。</w:t>
      </w:r>
    </w:p>
    <w:p w:rsidR="00FA1D66" w:rsidRDefault="0056796C">
      <w:pPr>
        <w:widowControl/>
        <w:shd w:val="clear" w:color="auto" w:fill="FFFFFF"/>
        <w:wordWrap w:val="0"/>
        <w:spacing w:line="600" w:lineRule="atLeast"/>
        <w:ind w:firstLine="640"/>
        <w:jc w:val="left"/>
        <w:rPr>
          <w:rFonts w:ascii="宋体" w:eastAsia="宋体" w:hAnsi="宋体" w:cs="宋体"/>
          <w:color w:val="FF0000"/>
          <w:kern w:val="0"/>
          <w:sz w:val="24"/>
          <w:szCs w:val="24"/>
        </w:rPr>
      </w:pPr>
      <w:r>
        <w:rPr>
          <w:rFonts w:ascii="仿宋_GB2312" w:eastAsia="仿宋_GB2312" w:hAnsi="宋体" w:cs="宋体" w:hint="eastAsia"/>
          <w:b/>
          <w:bCs/>
          <w:kern w:val="0"/>
          <w:sz w:val="32"/>
          <w:szCs w:val="32"/>
          <w:shd w:val="clear" w:color="auto" w:fill="FFFFFF"/>
        </w:rPr>
        <w:lastRenderedPageBreak/>
        <w:t>2.社会保障和就业支出</w:t>
      </w:r>
      <w:r w:rsidR="000A287F">
        <w:rPr>
          <w:rFonts w:ascii="仿宋_GB2312" w:eastAsia="仿宋_GB2312" w:hAnsi="宋体" w:cs="宋体" w:hint="eastAsia"/>
          <w:kern w:val="0"/>
          <w:sz w:val="32"/>
          <w:szCs w:val="32"/>
          <w:shd w:val="clear" w:color="auto" w:fill="FFFFFF"/>
        </w:rPr>
        <w:t>16.25</w:t>
      </w:r>
      <w:r>
        <w:rPr>
          <w:rFonts w:ascii="仿宋_GB2312" w:eastAsia="仿宋_GB2312" w:hAnsi="宋体" w:cs="宋体" w:hint="eastAsia"/>
          <w:kern w:val="0"/>
          <w:sz w:val="32"/>
          <w:szCs w:val="32"/>
          <w:shd w:val="clear" w:color="auto" w:fill="FFFFFF"/>
        </w:rPr>
        <w:t>万元，占</w:t>
      </w:r>
      <w:r w:rsidR="000A287F">
        <w:rPr>
          <w:rFonts w:ascii="仿宋_GB2312" w:eastAsia="仿宋_GB2312" w:hAnsi="宋体" w:cs="宋体" w:hint="eastAsia"/>
          <w:kern w:val="0"/>
          <w:sz w:val="32"/>
          <w:szCs w:val="32"/>
          <w:shd w:val="clear" w:color="auto" w:fill="FFFFFF"/>
        </w:rPr>
        <w:t>3.86</w:t>
      </w:r>
      <w:r>
        <w:rPr>
          <w:rFonts w:ascii="仿宋_GB2312" w:eastAsia="仿宋_GB2312" w:hAnsi="宋体" w:cs="宋体" w:hint="eastAsia"/>
          <w:kern w:val="0"/>
          <w:sz w:val="32"/>
          <w:szCs w:val="32"/>
          <w:shd w:val="clear" w:color="auto" w:fill="FFFFFF"/>
        </w:rPr>
        <w:t>%，比</w:t>
      </w:r>
      <w:r w:rsidR="000A287F">
        <w:rPr>
          <w:rFonts w:ascii="仿宋_GB2312" w:eastAsia="仿宋_GB2312" w:hAnsi="宋体" w:cs="宋体" w:hint="eastAsia"/>
          <w:kern w:val="0"/>
          <w:sz w:val="32"/>
          <w:szCs w:val="32"/>
          <w:shd w:val="clear" w:color="auto" w:fill="FFFFFF"/>
        </w:rPr>
        <w:t>2023</w:t>
      </w:r>
      <w:r>
        <w:rPr>
          <w:rFonts w:ascii="仿宋_GB2312" w:eastAsia="仿宋_GB2312" w:hAnsi="宋体" w:cs="宋体" w:hint="eastAsia"/>
          <w:kern w:val="0"/>
          <w:sz w:val="32"/>
          <w:szCs w:val="32"/>
          <w:shd w:val="clear" w:color="auto" w:fill="FFFFFF"/>
        </w:rPr>
        <w:t>年预算减少</w:t>
      </w:r>
      <w:r w:rsidR="000A287F">
        <w:rPr>
          <w:rFonts w:ascii="仿宋_GB2312" w:eastAsia="仿宋_GB2312" w:hAnsi="宋体" w:cs="宋体" w:hint="eastAsia"/>
          <w:kern w:val="0"/>
          <w:sz w:val="32"/>
          <w:szCs w:val="32"/>
          <w:shd w:val="clear" w:color="auto" w:fill="FFFFFF"/>
        </w:rPr>
        <w:t>6.33</w:t>
      </w:r>
      <w:r>
        <w:rPr>
          <w:rFonts w:ascii="仿宋_GB2312" w:eastAsia="仿宋_GB2312" w:hAnsi="宋体" w:cs="宋体" w:hint="eastAsia"/>
          <w:kern w:val="0"/>
          <w:sz w:val="32"/>
          <w:szCs w:val="32"/>
          <w:shd w:val="clear" w:color="auto" w:fill="FFFFFF"/>
        </w:rPr>
        <w:t>万元，减少</w:t>
      </w:r>
      <w:r w:rsidR="000A287F">
        <w:rPr>
          <w:rFonts w:ascii="仿宋_GB2312" w:eastAsia="仿宋_GB2312" w:hAnsi="宋体" w:cs="宋体" w:hint="eastAsia"/>
          <w:kern w:val="0"/>
          <w:sz w:val="32"/>
          <w:szCs w:val="32"/>
          <w:shd w:val="clear" w:color="auto" w:fill="FFFFFF"/>
        </w:rPr>
        <w:t>28.03</w:t>
      </w:r>
      <w:r>
        <w:rPr>
          <w:rFonts w:ascii="仿宋_GB2312" w:eastAsia="仿宋_GB2312" w:hAnsi="宋体" w:cs="宋体" w:hint="eastAsia"/>
          <w:kern w:val="0"/>
          <w:sz w:val="32"/>
          <w:szCs w:val="32"/>
          <w:shd w:val="clear" w:color="auto" w:fill="FFFFFF"/>
        </w:rPr>
        <w:t>%，减少原因主要是单位</w:t>
      </w:r>
      <w:r w:rsidR="00055EBF">
        <w:rPr>
          <w:rFonts w:ascii="仿宋_GB2312" w:eastAsia="仿宋_GB2312" w:hAnsi="宋体" w:cs="宋体" w:hint="eastAsia"/>
          <w:kern w:val="0"/>
          <w:sz w:val="32"/>
          <w:szCs w:val="32"/>
          <w:shd w:val="clear" w:color="auto" w:fill="FFFFFF"/>
        </w:rPr>
        <w:t>聘用</w:t>
      </w:r>
      <w:r>
        <w:rPr>
          <w:rFonts w:ascii="仿宋_GB2312" w:eastAsia="仿宋_GB2312" w:hAnsi="宋体" w:cs="宋体" w:hint="eastAsia"/>
          <w:kern w:val="0"/>
          <w:sz w:val="32"/>
          <w:szCs w:val="32"/>
          <w:shd w:val="clear" w:color="auto" w:fill="FFFFFF"/>
        </w:rPr>
        <w:t>人员调出，支出费用减少</w:t>
      </w:r>
      <w:r>
        <w:rPr>
          <w:rFonts w:ascii="仿宋_GB2312" w:eastAsia="仿宋_GB2312" w:hAnsi="宋体" w:cs="宋体" w:hint="eastAsia"/>
          <w:color w:val="FF0000"/>
          <w:kern w:val="0"/>
          <w:sz w:val="32"/>
          <w:szCs w:val="32"/>
          <w:shd w:val="clear" w:color="auto" w:fill="FFFFFF"/>
        </w:rPr>
        <w:t>。</w:t>
      </w:r>
    </w:p>
    <w:p w:rsidR="00FA1D66" w:rsidRDefault="0056796C" w:rsidP="006F5901">
      <w:pPr>
        <w:widowControl/>
        <w:shd w:val="clear" w:color="auto" w:fill="FFFFFF"/>
        <w:wordWrap w:val="0"/>
        <w:spacing w:line="600" w:lineRule="atLeast"/>
        <w:ind w:leftChars="100" w:left="210" w:firstLineChars="100" w:firstLine="321"/>
        <w:jc w:val="left"/>
        <w:rPr>
          <w:rFonts w:ascii="宋体" w:eastAsia="仿宋_GB2312"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3.卫生健康支出</w:t>
      </w:r>
      <w:r w:rsidR="00055EBF">
        <w:rPr>
          <w:rFonts w:ascii="仿宋_GB2312" w:eastAsia="仿宋_GB2312" w:hAnsi="宋体" w:cs="宋体" w:hint="eastAsia"/>
          <w:b/>
          <w:bCs/>
          <w:color w:val="333333"/>
          <w:kern w:val="0"/>
          <w:sz w:val="32"/>
          <w:szCs w:val="32"/>
          <w:shd w:val="clear" w:color="auto" w:fill="FFFFFF"/>
        </w:rPr>
        <w:t>4.74</w:t>
      </w:r>
      <w:r>
        <w:rPr>
          <w:rFonts w:ascii="仿宋_GB2312" w:eastAsia="仿宋_GB2312" w:hAnsi="宋体" w:cs="宋体" w:hint="eastAsia"/>
          <w:color w:val="333333"/>
          <w:kern w:val="0"/>
          <w:sz w:val="32"/>
          <w:szCs w:val="32"/>
          <w:shd w:val="clear" w:color="auto" w:fill="FFFFFF"/>
        </w:rPr>
        <w:t>万元，占</w:t>
      </w:r>
      <w:r w:rsidR="00055EBF">
        <w:rPr>
          <w:rFonts w:ascii="仿宋_GB2312" w:eastAsia="仿宋_GB2312" w:hAnsi="宋体" w:cs="宋体" w:hint="eastAsia"/>
          <w:color w:val="333333"/>
          <w:kern w:val="0"/>
          <w:sz w:val="32"/>
          <w:szCs w:val="32"/>
          <w:shd w:val="clear" w:color="auto" w:fill="FFFFFF"/>
        </w:rPr>
        <w:t>1.12</w:t>
      </w:r>
      <w:r>
        <w:rPr>
          <w:rFonts w:ascii="仿宋_GB2312" w:eastAsia="仿宋_GB2312" w:hAnsi="宋体" w:cs="宋体" w:hint="eastAsia"/>
          <w:color w:val="333333"/>
          <w:kern w:val="0"/>
          <w:sz w:val="32"/>
          <w:szCs w:val="32"/>
          <w:shd w:val="clear" w:color="auto" w:fill="FFFFFF"/>
        </w:rPr>
        <w:t>%，比</w:t>
      </w:r>
      <w:r w:rsidR="00055EBF">
        <w:rPr>
          <w:rFonts w:ascii="仿宋_GB2312" w:eastAsia="仿宋_GB2312" w:hAnsi="宋体" w:cs="宋体" w:hint="eastAsia"/>
          <w:color w:val="333333"/>
          <w:kern w:val="0"/>
          <w:sz w:val="32"/>
          <w:szCs w:val="32"/>
          <w:shd w:val="clear" w:color="auto" w:fill="FFFFFF"/>
        </w:rPr>
        <w:t>2023</w:t>
      </w:r>
      <w:r>
        <w:rPr>
          <w:rFonts w:ascii="仿宋_GB2312" w:eastAsia="仿宋_GB2312" w:hAnsi="宋体" w:cs="宋体" w:hint="eastAsia"/>
          <w:color w:val="333333"/>
          <w:kern w:val="0"/>
          <w:sz w:val="32"/>
          <w:szCs w:val="32"/>
          <w:shd w:val="clear" w:color="auto" w:fill="FFFFFF"/>
        </w:rPr>
        <w:t>年预算</w:t>
      </w:r>
      <w:r w:rsidR="00055EBF">
        <w:rPr>
          <w:rFonts w:ascii="仿宋_GB2312" w:eastAsia="仿宋_GB2312" w:hAnsi="宋体" w:cs="宋体" w:hint="eastAsia"/>
          <w:color w:val="333333"/>
          <w:kern w:val="0"/>
          <w:sz w:val="32"/>
          <w:szCs w:val="32"/>
          <w:shd w:val="clear" w:color="auto" w:fill="FFFFFF"/>
        </w:rPr>
        <w:t>增长1.54万元，增长48.12%，增长原因医保基数调整。</w:t>
      </w:r>
    </w:p>
    <w:p w:rsidR="00FA1D66" w:rsidRDefault="0056796C">
      <w:pPr>
        <w:widowControl/>
        <w:shd w:val="clear" w:color="auto" w:fill="FFFFFF"/>
        <w:wordWrap w:val="0"/>
        <w:spacing w:line="600" w:lineRule="atLeast"/>
        <w:ind w:firstLine="640"/>
        <w:jc w:val="left"/>
        <w:rPr>
          <w:rFonts w:ascii="宋体" w:eastAsia="仿宋_GB2312" w:hAnsi="宋体" w:cs="宋体"/>
          <w:color w:val="000000" w:themeColor="text1"/>
          <w:kern w:val="0"/>
          <w:sz w:val="24"/>
          <w:szCs w:val="24"/>
        </w:rPr>
      </w:pPr>
      <w:r>
        <w:rPr>
          <w:rFonts w:ascii="仿宋_GB2312" w:eastAsia="仿宋_GB2312" w:hAnsi="宋体" w:cs="宋体" w:hint="eastAsia"/>
          <w:b/>
          <w:bCs/>
          <w:color w:val="000000" w:themeColor="text1"/>
          <w:kern w:val="0"/>
          <w:sz w:val="32"/>
          <w:szCs w:val="32"/>
          <w:shd w:val="clear" w:color="auto" w:fill="FFFFFF"/>
        </w:rPr>
        <w:t>4.</w:t>
      </w:r>
      <w:r w:rsidR="006F5901">
        <w:rPr>
          <w:rFonts w:ascii="仿宋_GB2312" w:eastAsia="仿宋_GB2312" w:hAnsi="宋体" w:cs="宋体" w:hint="eastAsia"/>
          <w:b/>
          <w:bCs/>
          <w:color w:val="000000" w:themeColor="text1"/>
          <w:kern w:val="0"/>
          <w:sz w:val="32"/>
          <w:szCs w:val="32"/>
          <w:shd w:val="clear" w:color="auto" w:fill="FFFFFF"/>
        </w:rPr>
        <w:t>住房保障</w:t>
      </w:r>
      <w:r>
        <w:rPr>
          <w:rFonts w:ascii="仿宋_GB2312" w:eastAsia="仿宋_GB2312" w:hAnsi="宋体" w:cs="宋体" w:hint="eastAsia"/>
          <w:b/>
          <w:bCs/>
          <w:color w:val="000000" w:themeColor="text1"/>
          <w:kern w:val="0"/>
          <w:sz w:val="32"/>
          <w:szCs w:val="32"/>
          <w:shd w:val="clear" w:color="auto" w:fill="FFFFFF"/>
        </w:rPr>
        <w:t>支出</w:t>
      </w:r>
      <w:r w:rsidR="006F5901">
        <w:rPr>
          <w:rFonts w:ascii="仿宋_GB2312" w:eastAsia="仿宋_GB2312" w:hAnsi="宋体" w:cs="宋体" w:hint="eastAsia"/>
          <w:color w:val="000000" w:themeColor="text1"/>
          <w:kern w:val="0"/>
          <w:sz w:val="32"/>
          <w:szCs w:val="32"/>
          <w:shd w:val="clear" w:color="auto" w:fill="FFFFFF"/>
        </w:rPr>
        <w:t>13.09</w:t>
      </w:r>
      <w:r>
        <w:rPr>
          <w:rFonts w:ascii="仿宋_GB2312" w:eastAsia="仿宋_GB2312" w:hAnsi="宋体" w:cs="宋体" w:hint="eastAsia"/>
          <w:color w:val="000000" w:themeColor="text1"/>
          <w:kern w:val="0"/>
          <w:sz w:val="32"/>
          <w:szCs w:val="32"/>
          <w:shd w:val="clear" w:color="auto" w:fill="FFFFFF"/>
        </w:rPr>
        <w:t>万元，</w:t>
      </w:r>
      <w:r w:rsidR="006F5901">
        <w:rPr>
          <w:rFonts w:ascii="仿宋_GB2312" w:eastAsia="仿宋_GB2312" w:hAnsi="宋体" w:cs="宋体" w:hint="eastAsia"/>
          <w:color w:val="333333"/>
          <w:kern w:val="0"/>
          <w:sz w:val="32"/>
          <w:szCs w:val="32"/>
          <w:shd w:val="clear" w:color="auto" w:fill="FFFFFF"/>
        </w:rPr>
        <w:t>2023年预算增长3.9万元</w:t>
      </w:r>
      <w:r>
        <w:rPr>
          <w:rFonts w:ascii="仿宋_GB2312" w:eastAsia="仿宋_GB2312" w:hAnsi="宋体" w:cs="宋体" w:hint="eastAsia"/>
          <w:color w:val="000000" w:themeColor="text1"/>
          <w:kern w:val="0"/>
          <w:sz w:val="32"/>
          <w:szCs w:val="32"/>
          <w:shd w:val="clear" w:color="auto" w:fill="FFFFFF"/>
        </w:rPr>
        <w:t>占</w:t>
      </w:r>
      <w:r w:rsidR="006F5901">
        <w:rPr>
          <w:rFonts w:ascii="仿宋_GB2312" w:eastAsia="仿宋_GB2312" w:hAnsi="宋体" w:cs="宋体" w:hint="eastAsia"/>
          <w:color w:val="000000" w:themeColor="text1"/>
          <w:kern w:val="0"/>
          <w:sz w:val="32"/>
          <w:szCs w:val="32"/>
          <w:shd w:val="clear" w:color="auto" w:fill="FFFFFF"/>
        </w:rPr>
        <w:t>42.43</w:t>
      </w:r>
      <w:r>
        <w:rPr>
          <w:rFonts w:ascii="仿宋_GB2312" w:eastAsia="仿宋_GB2312" w:hAnsi="宋体" w:cs="宋体" w:hint="eastAsia"/>
          <w:color w:val="000000" w:themeColor="text1"/>
          <w:kern w:val="0"/>
          <w:sz w:val="32"/>
          <w:szCs w:val="32"/>
          <w:shd w:val="clear" w:color="auto" w:fill="FFFFFF"/>
        </w:rPr>
        <w:t>%。</w:t>
      </w:r>
      <w:r w:rsidR="006F5901">
        <w:rPr>
          <w:rFonts w:ascii="仿宋_GB2312" w:eastAsia="仿宋_GB2312" w:hAnsi="宋体" w:cs="宋体" w:hint="eastAsia"/>
          <w:color w:val="333333"/>
          <w:kern w:val="0"/>
          <w:sz w:val="32"/>
          <w:szCs w:val="32"/>
          <w:shd w:val="clear" w:color="auto" w:fill="FFFFFF"/>
        </w:rPr>
        <w:t>，增长原因公积金基数调整。</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三、关于</w:t>
      </w:r>
      <w:r w:rsidR="000C4345">
        <w:rPr>
          <w:rFonts w:ascii="黑体" w:eastAsia="黑体" w:hAnsi="黑体" w:cs="宋体" w:hint="eastAsia"/>
          <w:color w:val="333333"/>
          <w:kern w:val="0"/>
          <w:sz w:val="32"/>
          <w:szCs w:val="32"/>
          <w:shd w:val="clear" w:color="auto" w:fill="FFFFFF"/>
        </w:rPr>
        <w:t>2024</w:t>
      </w:r>
      <w:r>
        <w:rPr>
          <w:rFonts w:ascii="黑体" w:eastAsia="黑体" w:hAnsi="黑体" w:cs="宋体" w:hint="eastAsia"/>
          <w:color w:val="333333"/>
          <w:kern w:val="0"/>
          <w:sz w:val="32"/>
          <w:szCs w:val="32"/>
          <w:shd w:val="clear" w:color="auto" w:fill="FFFFFF"/>
        </w:rPr>
        <w:t>年一般公共预算基本支出情况说明</w:t>
      </w:r>
    </w:p>
    <w:p w:rsidR="00FA1D66" w:rsidRDefault="0056796C">
      <w:pPr>
        <w:widowControl/>
        <w:shd w:val="clear" w:color="auto" w:fill="FFFFFF"/>
        <w:wordWrap w:val="0"/>
        <w:spacing w:line="600" w:lineRule="atLeast"/>
        <w:ind w:firstLine="640"/>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烈山区百善街道办事处</w:t>
      </w:r>
      <w:r w:rsidR="00190E15">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年一般公共预算基本支出1</w:t>
      </w:r>
      <w:r w:rsidR="00184D84">
        <w:rPr>
          <w:rFonts w:ascii="仿宋_GB2312" w:eastAsia="仿宋_GB2312" w:hAnsi="宋体" w:cs="宋体" w:hint="eastAsia"/>
          <w:color w:val="333333"/>
          <w:kern w:val="0"/>
          <w:sz w:val="32"/>
          <w:szCs w:val="32"/>
          <w:shd w:val="clear" w:color="auto" w:fill="FFFFFF"/>
        </w:rPr>
        <w:t>72.71</w:t>
      </w:r>
      <w:r>
        <w:rPr>
          <w:rFonts w:ascii="仿宋_GB2312" w:eastAsia="仿宋_GB2312" w:hAnsi="宋体" w:cs="宋体" w:hint="eastAsia"/>
          <w:color w:val="333333"/>
          <w:kern w:val="0"/>
          <w:sz w:val="32"/>
          <w:szCs w:val="32"/>
          <w:shd w:val="clear" w:color="auto" w:fill="FFFFFF"/>
        </w:rPr>
        <w:t>万元，其中：</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工资福利支出172.</w:t>
      </w:r>
      <w:r w:rsidR="00184D84">
        <w:rPr>
          <w:rFonts w:ascii="仿宋_GB2312" w:eastAsia="仿宋_GB2312" w:hAnsi="宋体" w:cs="宋体" w:hint="eastAsia"/>
          <w:color w:val="333333"/>
          <w:kern w:val="0"/>
          <w:sz w:val="32"/>
          <w:szCs w:val="32"/>
          <w:shd w:val="clear" w:color="auto" w:fill="FFFFFF"/>
        </w:rPr>
        <w:t>71</w:t>
      </w:r>
      <w:r>
        <w:rPr>
          <w:rFonts w:ascii="仿宋_GB2312" w:eastAsia="仿宋_GB2312" w:hAnsi="宋体" w:cs="宋体" w:hint="eastAsia"/>
          <w:color w:val="333333"/>
          <w:kern w:val="0"/>
          <w:sz w:val="32"/>
          <w:szCs w:val="32"/>
          <w:shd w:val="clear" w:color="auto" w:fill="FFFFFF"/>
        </w:rPr>
        <w:t>万元，主要包括：基本工资24.</w:t>
      </w:r>
      <w:r w:rsidR="00184D84">
        <w:rPr>
          <w:rFonts w:ascii="仿宋_GB2312" w:eastAsia="仿宋_GB2312" w:hAnsi="宋体" w:cs="宋体" w:hint="eastAsia"/>
          <w:color w:val="333333"/>
          <w:kern w:val="0"/>
          <w:sz w:val="32"/>
          <w:szCs w:val="32"/>
          <w:shd w:val="clear" w:color="auto" w:fill="FFFFFF"/>
        </w:rPr>
        <w:t>2</w:t>
      </w:r>
      <w:r>
        <w:rPr>
          <w:rFonts w:ascii="仿宋_GB2312" w:eastAsia="仿宋_GB2312" w:hAnsi="宋体" w:cs="宋体" w:hint="eastAsia"/>
          <w:color w:val="333333"/>
          <w:kern w:val="0"/>
          <w:sz w:val="32"/>
          <w:szCs w:val="32"/>
          <w:shd w:val="clear" w:color="auto" w:fill="FFFFFF"/>
        </w:rPr>
        <w:t>9万元、津贴补贴</w:t>
      </w:r>
      <w:r w:rsidR="00184D84">
        <w:rPr>
          <w:rFonts w:ascii="仿宋_GB2312" w:eastAsia="仿宋_GB2312" w:hAnsi="宋体" w:cs="宋体" w:hint="eastAsia"/>
          <w:color w:val="333333"/>
          <w:kern w:val="0"/>
          <w:sz w:val="32"/>
          <w:szCs w:val="32"/>
          <w:shd w:val="clear" w:color="auto" w:fill="FFFFFF"/>
        </w:rPr>
        <w:t>28.63</w:t>
      </w:r>
      <w:r>
        <w:rPr>
          <w:rFonts w:ascii="仿宋_GB2312" w:eastAsia="仿宋_GB2312" w:hAnsi="宋体" w:cs="宋体" w:hint="eastAsia"/>
          <w:color w:val="333333"/>
          <w:kern w:val="0"/>
          <w:sz w:val="32"/>
          <w:szCs w:val="32"/>
          <w:shd w:val="clear" w:color="auto" w:fill="FFFFFF"/>
        </w:rPr>
        <w:t>万元、奖金</w:t>
      </w:r>
      <w:r w:rsidR="00184D84">
        <w:rPr>
          <w:rFonts w:ascii="仿宋_GB2312" w:eastAsia="仿宋_GB2312" w:hAnsi="宋体" w:cs="宋体" w:hint="eastAsia"/>
          <w:color w:val="333333"/>
          <w:kern w:val="0"/>
          <w:sz w:val="32"/>
          <w:szCs w:val="32"/>
          <w:shd w:val="clear" w:color="auto" w:fill="FFFFFF"/>
        </w:rPr>
        <w:t>2.02</w:t>
      </w:r>
      <w:r>
        <w:rPr>
          <w:rFonts w:ascii="仿宋_GB2312" w:eastAsia="仿宋_GB2312" w:hAnsi="宋体" w:cs="宋体" w:hint="eastAsia"/>
          <w:color w:val="333333"/>
          <w:kern w:val="0"/>
          <w:sz w:val="32"/>
          <w:szCs w:val="32"/>
          <w:shd w:val="clear" w:color="auto" w:fill="FFFFFF"/>
        </w:rPr>
        <w:t>万元，机关事业单位基本养老保险缴费</w:t>
      </w:r>
      <w:r w:rsidR="00184D84">
        <w:rPr>
          <w:rFonts w:ascii="仿宋_GB2312" w:eastAsia="仿宋_GB2312" w:hAnsi="宋体" w:cs="宋体" w:hint="eastAsia"/>
          <w:color w:val="333333"/>
          <w:kern w:val="0"/>
          <w:sz w:val="32"/>
          <w:szCs w:val="32"/>
          <w:shd w:val="clear" w:color="auto" w:fill="FFFFFF"/>
        </w:rPr>
        <w:t>6.65</w:t>
      </w:r>
      <w:r>
        <w:rPr>
          <w:rFonts w:ascii="仿宋_GB2312" w:eastAsia="仿宋_GB2312" w:hAnsi="宋体" w:cs="宋体" w:hint="eastAsia"/>
          <w:color w:val="333333"/>
          <w:kern w:val="0"/>
          <w:sz w:val="32"/>
          <w:szCs w:val="32"/>
          <w:shd w:val="clear" w:color="auto" w:fill="FFFFFF"/>
        </w:rPr>
        <w:t>万元、机关事业单位职业年金缴费支出</w:t>
      </w:r>
      <w:r w:rsidR="00184D84">
        <w:rPr>
          <w:rFonts w:ascii="仿宋_GB2312" w:eastAsia="仿宋_GB2312" w:hAnsi="宋体" w:cs="宋体" w:hint="eastAsia"/>
          <w:color w:val="333333"/>
          <w:kern w:val="0"/>
          <w:sz w:val="32"/>
          <w:szCs w:val="32"/>
          <w:shd w:val="clear" w:color="auto" w:fill="FFFFFF"/>
        </w:rPr>
        <w:t>3.92</w:t>
      </w:r>
      <w:r>
        <w:rPr>
          <w:rFonts w:ascii="仿宋_GB2312" w:eastAsia="仿宋_GB2312" w:hAnsi="宋体" w:cs="宋体" w:hint="eastAsia"/>
          <w:color w:val="333333"/>
          <w:kern w:val="0"/>
          <w:sz w:val="32"/>
          <w:szCs w:val="32"/>
          <w:shd w:val="clear" w:color="auto" w:fill="FFFFFF"/>
        </w:rPr>
        <w:t>万元、职工基本医疗保险缴费3.</w:t>
      </w:r>
      <w:r w:rsidR="00184D84">
        <w:rPr>
          <w:rFonts w:ascii="仿宋_GB2312" w:eastAsia="仿宋_GB2312" w:hAnsi="宋体" w:cs="宋体" w:hint="eastAsia"/>
          <w:color w:val="333333"/>
          <w:kern w:val="0"/>
          <w:sz w:val="32"/>
          <w:szCs w:val="32"/>
          <w:shd w:val="clear" w:color="auto" w:fill="FFFFFF"/>
        </w:rPr>
        <w:t>49</w:t>
      </w:r>
      <w:r>
        <w:rPr>
          <w:rFonts w:ascii="仿宋_GB2312" w:eastAsia="仿宋_GB2312" w:hAnsi="宋体" w:cs="宋体" w:hint="eastAsia"/>
          <w:color w:val="333333"/>
          <w:kern w:val="0"/>
          <w:sz w:val="32"/>
          <w:szCs w:val="32"/>
          <w:shd w:val="clear" w:color="auto" w:fill="FFFFFF"/>
        </w:rPr>
        <w:t>万元、公务员医疗补助缴费</w:t>
      </w:r>
      <w:r w:rsidR="00184D84">
        <w:rPr>
          <w:rFonts w:ascii="仿宋_GB2312" w:eastAsia="仿宋_GB2312" w:hAnsi="宋体" w:cs="宋体" w:hint="eastAsia"/>
          <w:color w:val="333333"/>
          <w:kern w:val="0"/>
          <w:sz w:val="32"/>
          <w:szCs w:val="32"/>
          <w:shd w:val="clear" w:color="auto" w:fill="FFFFFF"/>
        </w:rPr>
        <w:t>2.35</w:t>
      </w:r>
      <w:r>
        <w:rPr>
          <w:rFonts w:ascii="仿宋_GB2312" w:eastAsia="仿宋_GB2312" w:hAnsi="宋体" w:cs="宋体" w:hint="eastAsia"/>
          <w:color w:val="333333"/>
          <w:kern w:val="0"/>
          <w:sz w:val="32"/>
          <w:szCs w:val="32"/>
          <w:shd w:val="clear" w:color="auto" w:fill="FFFFFF"/>
        </w:rPr>
        <w:t>万元、其他社会保障缴费</w:t>
      </w:r>
      <w:r w:rsidR="00184D84">
        <w:rPr>
          <w:rFonts w:ascii="仿宋_GB2312" w:eastAsia="仿宋_GB2312" w:hAnsi="宋体" w:cs="宋体" w:hint="eastAsia"/>
          <w:color w:val="333333"/>
          <w:kern w:val="0"/>
          <w:sz w:val="32"/>
          <w:szCs w:val="32"/>
          <w:shd w:val="clear" w:color="auto" w:fill="FFFFFF"/>
        </w:rPr>
        <w:t>6.33</w:t>
      </w:r>
      <w:r>
        <w:rPr>
          <w:rFonts w:ascii="仿宋_GB2312" w:eastAsia="仿宋_GB2312" w:hAnsi="宋体" w:cs="宋体" w:hint="eastAsia"/>
          <w:color w:val="333333"/>
          <w:kern w:val="0"/>
          <w:sz w:val="32"/>
          <w:szCs w:val="32"/>
          <w:shd w:val="clear" w:color="auto" w:fill="FFFFFF"/>
        </w:rPr>
        <w:t>万元、住房公积金</w:t>
      </w:r>
      <w:r w:rsidR="00184D84">
        <w:rPr>
          <w:rFonts w:ascii="仿宋_GB2312" w:eastAsia="仿宋_GB2312" w:hAnsi="宋体" w:cs="宋体" w:hint="eastAsia"/>
          <w:color w:val="333333"/>
          <w:kern w:val="0"/>
          <w:sz w:val="32"/>
          <w:szCs w:val="32"/>
          <w:shd w:val="clear" w:color="auto" w:fill="FFFFFF"/>
        </w:rPr>
        <w:t>13.09</w:t>
      </w:r>
      <w:r>
        <w:rPr>
          <w:rFonts w:ascii="仿宋_GB2312" w:eastAsia="仿宋_GB2312" w:hAnsi="宋体" w:cs="宋体" w:hint="eastAsia"/>
          <w:color w:val="333333"/>
          <w:kern w:val="0"/>
          <w:sz w:val="32"/>
          <w:szCs w:val="32"/>
          <w:shd w:val="clear" w:color="auto" w:fill="FFFFFF"/>
        </w:rPr>
        <w:t>万元、其他工资福利支出</w:t>
      </w:r>
      <w:r w:rsidR="00184D84">
        <w:rPr>
          <w:rFonts w:ascii="仿宋_GB2312" w:eastAsia="仿宋_GB2312" w:hAnsi="宋体" w:cs="宋体" w:hint="eastAsia"/>
          <w:color w:val="333333"/>
          <w:kern w:val="0"/>
          <w:sz w:val="32"/>
          <w:szCs w:val="32"/>
          <w:shd w:val="clear" w:color="auto" w:fill="FFFFFF"/>
        </w:rPr>
        <w:t>68.84</w:t>
      </w:r>
      <w:r>
        <w:rPr>
          <w:rFonts w:ascii="仿宋_GB2312" w:eastAsia="仿宋_GB2312" w:hAnsi="宋体" w:cs="宋体" w:hint="eastAsia"/>
          <w:color w:val="333333"/>
          <w:kern w:val="0"/>
          <w:sz w:val="32"/>
          <w:szCs w:val="32"/>
          <w:shd w:val="clear" w:color="auto" w:fill="FFFFFF"/>
        </w:rPr>
        <w:t>万元。</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商品和服务支出</w:t>
      </w:r>
      <w:r w:rsidR="00184D84">
        <w:rPr>
          <w:rFonts w:ascii="仿宋_GB2312" w:eastAsia="仿宋_GB2312" w:hAnsi="宋体" w:cs="宋体" w:hint="eastAsia"/>
          <w:color w:val="333333"/>
          <w:kern w:val="0"/>
          <w:sz w:val="32"/>
          <w:szCs w:val="32"/>
          <w:shd w:val="clear" w:color="auto" w:fill="FFFFFF"/>
        </w:rPr>
        <w:t>12.09</w:t>
      </w:r>
      <w:r>
        <w:rPr>
          <w:rFonts w:ascii="仿宋_GB2312" w:eastAsia="仿宋_GB2312" w:hAnsi="宋体" w:cs="宋体" w:hint="eastAsia"/>
          <w:color w:val="333333"/>
          <w:kern w:val="0"/>
          <w:sz w:val="32"/>
          <w:szCs w:val="32"/>
          <w:shd w:val="clear" w:color="auto" w:fill="FFFFFF"/>
        </w:rPr>
        <w:t>万元，主要包括：办公费2.0万元、水费1.0万元、工会经费</w:t>
      </w:r>
      <w:r w:rsidR="00184D84">
        <w:rPr>
          <w:rFonts w:ascii="仿宋_GB2312" w:eastAsia="仿宋_GB2312" w:hAnsi="宋体" w:cs="宋体" w:hint="eastAsia"/>
          <w:color w:val="333333"/>
          <w:kern w:val="0"/>
          <w:sz w:val="32"/>
          <w:szCs w:val="32"/>
          <w:shd w:val="clear" w:color="auto" w:fill="FFFFFF"/>
        </w:rPr>
        <w:t>0.92</w:t>
      </w:r>
      <w:r>
        <w:rPr>
          <w:rFonts w:ascii="仿宋_GB2312" w:eastAsia="仿宋_GB2312" w:hAnsi="宋体" w:cs="宋体" w:hint="eastAsia"/>
          <w:color w:val="333333"/>
          <w:kern w:val="0"/>
          <w:sz w:val="32"/>
          <w:szCs w:val="32"/>
          <w:shd w:val="clear" w:color="auto" w:fill="FFFFFF"/>
        </w:rPr>
        <w:t>万元、电费1.0万元、其他交通费</w:t>
      </w:r>
      <w:r w:rsidR="00184D84">
        <w:rPr>
          <w:rFonts w:ascii="仿宋_GB2312" w:eastAsia="仿宋_GB2312" w:hAnsi="宋体" w:cs="宋体" w:hint="eastAsia"/>
          <w:color w:val="333333"/>
          <w:kern w:val="0"/>
          <w:sz w:val="32"/>
          <w:szCs w:val="32"/>
          <w:shd w:val="clear" w:color="auto" w:fill="FFFFFF"/>
        </w:rPr>
        <w:t>4.65</w:t>
      </w:r>
      <w:r>
        <w:rPr>
          <w:rFonts w:ascii="仿宋_GB2312" w:eastAsia="仿宋_GB2312" w:hAnsi="宋体" w:cs="宋体" w:hint="eastAsia"/>
          <w:color w:val="333333"/>
          <w:kern w:val="0"/>
          <w:sz w:val="32"/>
          <w:szCs w:val="32"/>
          <w:shd w:val="clear" w:color="auto" w:fill="FFFFFF"/>
        </w:rPr>
        <w:t>万元、邮电费1.0万元、。</w:t>
      </w:r>
    </w:p>
    <w:p w:rsidR="00FA1D66" w:rsidRDefault="0056796C">
      <w:pPr>
        <w:widowControl/>
        <w:shd w:val="clear" w:color="auto" w:fill="FFFFFF"/>
        <w:wordWrap w:val="0"/>
        <w:spacing w:line="528"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对个人和家庭的补助</w:t>
      </w:r>
      <w:r w:rsidR="003420AE">
        <w:rPr>
          <w:rFonts w:ascii="仿宋_GB2312" w:eastAsia="仿宋_GB2312" w:hAnsi="宋体" w:cs="宋体" w:hint="eastAsia"/>
          <w:color w:val="333333"/>
          <w:kern w:val="0"/>
          <w:sz w:val="32"/>
          <w:szCs w:val="32"/>
          <w:shd w:val="clear" w:color="auto" w:fill="FFFFFF"/>
        </w:rPr>
        <w:t>1</w:t>
      </w:r>
      <w:r>
        <w:rPr>
          <w:rFonts w:ascii="仿宋_GB2312" w:eastAsia="仿宋_GB2312" w:hAnsi="宋体" w:cs="宋体" w:hint="eastAsia"/>
          <w:color w:val="333333"/>
          <w:kern w:val="0"/>
          <w:sz w:val="32"/>
          <w:szCs w:val="32"/>
          <w:shd w:val="clear" w:color="auto" w:fill="FFFFFF"/>
        </w:rPr>
        <w:t>万元，主要包括：其他对个人和家庭的补助</w:t>
      </w:r>
      <w:r w:rsidR="003420AE">
        <w:rPr>
          <w:rFonts w:ascii="仿宋_GB2312" w:eastAsia="仿宋_GB2312" w:hAnsi="宋体" w:cs="宋体" w:hint="eastAsia"/>
          <w:color w:val="333333"/>
          <w:kern w:val="0"/>
          <w:sz w:val="32"/>
          <w:szCs w:val="32"/>
          <w:shd w:val="clear" w:color="auto" w:fill="FFFFFF"/>
        </w:rPr>
        <w:t>1</w:t>
      </w:r>
      <w:r>
        <w:rPr>
          <w:rFonts w:ascii="仿宋_GB2312" w:eastAsia="仿宋_GB2312" w:hAnsi="宋体" w:cs="宋体" w:hint="eastAsia"/>
          <w:color w:val="333333"/>
          <w:kern w:val="0"/>
          <w:sz w:val="32"/>
          <w:szCs w:val="32"/>
          <w:shd w:val="clear" w:color="auto" w:fill="FFFFFF"/>
        </w:rPr>
        <w:t>万元。</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四、关于</w:t>
      </w:r>
      <w:r w:rsidR="003420AE">
        <w:rPr>
          <w:rFonts w:ascii="黑体" w:eastAsia="黑体" w:hAnsi="黑体" w:cs="宋体" w:hint="eastAsia"/>
          <w:color w:val="333333"/>
          <w:kern w:val="0"/>
          <w:sz w:val="32"/>
          <w:szCs w:val="32"/>
          <w:shd w:val="clear" w:color="auto" w:fill="FFFFFF"/>
        </w:rPr>
        <w:t>2024</w:t>
      </w:r>
      <w:r>
        <w:rPr>
          <w:rFonts w:ascii="黑体" w:eastAsia="黑体" w:hAnsi="黑体" w:cs="宋体" w:hint="eastAsia"/>
          <w:color w:val="333333"/>
          <w:kern w:val="0"/>
          <w:sz w:val="32"/>
          <w:szCs w:val="32"/>
          <w:shd w:val="clear" w:color="auto" w:fill="FFFFFF"/>
        </w:rPr>
        <w:t>年政府性基金预算拨款情况说明</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lastRenderedPageBreak/>
        <w:t>烈山区百善街道办事处</w:t>
      </w:r>
      <w:r w:rsidR="0096233E">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年没有政府性基金预算拨款收入，也没有使用政府性基金预算拨款安排的支出。</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五、关于</w:t>
      </w:r>
      <w:r w:rsidR="0096233E">
        <w:rPr>
          <w:rFonts w:ascii="黑体" w:eastAsia="黑体" w:hAnsi="黑体" w:cs="宋体" w:hint="eastAsia"/>
          <w:color w:val="333333"/>
          <w:kern w:val="0"/>
          <w:sz w:val="32"/>
          <w:szCs w:val="32"/>
          <w:shd w:val="clear" w:color="auto" w:fill="FFFFFF"/>
        </w:rPr>
        <w:t>2024</w:t>
      </w:r>
      <w:r>
        <w:rPr>
          <w:rFonts w:ascii="黑体" w:eastAsia="黑体" w:hAnsi="黑体" w:cs="宋体" w:hint="eastAsia"/>
          <w:color w:val="333333"/>
          <w:kern w:val="0"/>
          <w:sz w:val="32"/>
          <w:szCs w:val="32"/>
          <w:shd w:val="clear" w:color="auto" w:fill="FFFFFF"/>
        </w:rPr>
        <w:t>年国有资本经营预算拨款情况说明</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烈山区百善街道办事处</w:t>
      </w:r>
      <w:r w:rsidR="0096233E">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年没有国有资本经营预算拨款收入，也没有使用国有资本经营预算拨款安排的支出。</w:t>
      </w:r>
    </w:p>
    <w:p w:rsidR="00FA1D66" w:rsidRDefault="0056796C">
      <w:pPr>
        <w:widowControl/>
        <w:shd w:val="clear" w:color="auto" w:fill="FFFFFF"/>
        <w:wordWrap w:val="0"/>
        <w:spacing w:line="600" w:lineRule="atLeast"/>
        <w:ind w:firstLine="640"/>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六、关于</w:t>
      </w:r>
      <w:r w:rsidR="0096233E">
        <w:rPr>
          <w:rFonts w:ascii="黑体" w:eastAsia="黑体" w:hAnsi="黑体" w:cs="宋体" w:hint="eastAsia"/>
          <w:color w:val="333333"/>
          <w:kern w:val="0"/>
          <w:sz w:val="32"/>
          <w:szCs w:val="32"/>
          <w:shd w:val="clear" w:color="auto" w:fill="FFFFFF"/>
        </w:rPr>
        <w:t>2024</w:t>
      </w:r>
      <w:r>
        <w:rPr>
          <w:rFonts w:ascii="黑体" w:eastAsia="黑体" w:hAnsi="黑体" w:cs="宋体" w:hint="eastAsia"/>
          <w:color w:val="333333"/>
          <w:kern w:val="0"/>
          <w:sz w:val="32"/>
          <w:szCs w:val="32"/>
          <w:shd w:val="clear" w:color="auto" w:fill="FFFFFF"/>
        </w:rPr>
        <w:t>年收支预算总体情况说明</w:t>
      </w:r>
    </w:p>
    <w:p w:rsidR="00FA1D66" w:rsidRPr="00140AF2" w:rsidRDefault="0056796C">
      <w:pPr>
        <w:widowControl/>
        <w:shd w:val="clear" w:color="auto" w:fill="FFFFFF"/>
        <w:wordWrap w:val="0"/>
        <w:spacing w:line="600" w:lineRule="atLeast"/>
        <w:ind w:firstLine="627"/>
        <w:rPr>
          <w:rFonts w:ascii="仿宋" w:eastAsia="仿宋" w:hAnsi="仿宋" w:cs="宋体"/>
          <w:color w:val="000000" w:themeColor="text1"/>
          <w:kern w:val="0"/>
          <w:sz w:val="30"/>
          <w:szCs w:val="30"/>
        </w:rPr>
      </w:pPr>
      <w:r w:rsidRPr="00140AF2">
        <w:rPr>
          <w:rFonts w:ascii="仿宋" w:eastAsia="仿宋" w:hAnsi="仿宋" w:cs="宋体" w:hint="eastAsia"/>
          <w:color w:val="000000" w:themeColor="text1"/>
          <w:kern w:val="0"/>
          <w:sz w:val="30"/>
          <w:szCs w:val="30"/>
          <w:shd w:val="clear" w:color="auto" w:fill="FFFFFF"/>
        </w:rPr>
        <w:t>按照综合预算的原则，烈山区百善街道办事处所有收入和支出均纳入部门预算管理。烈山区百善街道办事处</w:t>
      </w:r>
      <w:r w:rsidR="00041FBA" w:rsidRPr="00140AF2">
        <w:rPr>
          <w:rFonts w:ascii="仿宋" w:eastAsia="仿宋" w:hAnsi="仿宋" w:cs="宋体" w:hint="eastAsia"/>
          <w:color w:val="000000" w:themeColor="text1"/>
          <w:kern w:val="0"/>
          <w:sz w:val="30"/>
          <w:szCs w:val="30"/>
          <w:shd w:val="clear" w:color="auto" w:fill="FFFFFF"/>
        </w:rPr>
        <w:t>2024</w:t>
      </w:r>
      <w:r w:rsidRPr="00140AF2">
        <w:rPr>
          <w:rFonts w:ascii="仿宋" w:eastAsia="仿宋" w:hAnsi="仿宋" w:cs="宋体" w:hint="eastAsia"/>
          <w:color w:val="000000" w:themeColor="text1"/>
          <w:kern w:val="0"/>
          <w:sz w:val="30"/>
          <w:szCs w:val="30"/>
          <w:shd w:val="clear" w:color="auto" w:fill="FFFFFF"/>
        </w:rPr>
        <w:t>年收支总预算</w:t>
      </w:r>
      <w:r w:rsidR="00041FBA" w:rsidRPr="00140AF2">
        <w:rPr>
          <w:rFonts w:ascii="仿宋" w:eastAsia="仿宋" w:hAnsi="仿宋" w:cs="Times New Roman" w:hint="eastAsia"/>
          <w:color w:val="000000" w:themeColor="text1"/>
          <w:sz w:val="30"/>
          <w:szCs w:val="30"/>
        </w:rPr>
        <w:t>421.13</w:t>
      </w:r>
      <w:r w:rsidRPr="00140AF2">
        <w:rPr>
          <w:rFonts w:ascii="仿宋" w:eastAsia="仿宋" w:hAnsi="仿宋" w:cs="宋体" w:hint="eastAsia"/>
          <w:color w:val="000000" w:themeColor="text1"/>
          <w:kern w:val="0"/>
          <w:sz w:val="30"/>
          <w:szCs w:val="30"/>
          <w:shd w:val="clear" w:color="auto" w:fill="FFFFFF"/>
        </w:rPr>
        <w:t>万元，收入包括一般公共预算拨款收入</w:t>
      </w:r>
      <w:r w:rsidR="008B4A50" w:rsidRPr="00140AF2">
        <w:rPr>
          <w:rFonts w:ascii="仿宋" w:eastAsia="仿宋" w:hAnsi="仿宋" w:cs="宋体" w:hint="eastAsia"/>
          <w:color w:val="000000" w:themeColor="text1"/>
          <w:kern w:val="0"/>
          <w:sz w:val="30"/>
          <w:szCs w:val="30"/>
          <w:shd w:val="clear" w:color="auto" w:fill="FFFFFF"/>
        </w:rPr>
        <w:t>421.13</w:t>
      </w:r>
      <w:r w:rsidR="00CB5F0C" w:rsidRPr="00140AF2">
        <w:rPr>
          <w:rFonts w:ascii="仿宋" w:eastAsia="仿宋" w:hAnsi="仿宋" w:cs="宋体" w:hint="eastAsia"/>
          <w:color w:val="000000" w:themeColor="text1"/>
          <w:kern w:val="0"/>
          <w:sz w:val="30"/>
          <w:szCs w:val="30"/>
          <w:shd w:val="clear" w:color="auto" w:fill="FFFFFF"/>
        </w:rPr>
        <w:t>万元</w:t>
      </w:r>
      <w:r w:rsidRPr="00140AF2">
        <w:rPr>
          <w:rFonts w:ascii="仿宋" w:eastAsia="仿宋" w:hAnsi="仿宋" w:cs="宋体" w:hint="eastAsia"/>
          <w:color w:val="000000" w:themeColor="text1"/>
          <w:kern w:val="0"/>
          <w:sz w:val="30"/>
          <w:szCs w:val="30"/>
          <w:shd w:val="clear" w:color="auto" w:fill="FFFFFF"/>
        </w:rPr>
        <w:t>。支出包括：一般公共服务</w:t>
      </w:r>
      <w:r w:rsidR="00821CD2" w:rsidRPr="00140AF2">
        <w:rPr>
          <w:rFonts w:ascii="仿宋" w:eastAsia="仿宋" w:hAnsi="仿宋" w:cs="宋体" w:hint="eastAsia"/>
          <w:color w:val="000000" w:themeColor="text1"/>
          <w:kern w:val="0"/>
          <w:sz w:val="30"/>
          <w:szCs w:val="30"/>
          <w:shd w:val="clear" w:color="auto" w:fill="FFFFFF"/>
        </w:rPr>
        <w:t>387.05</w:t>
      </w:r>
      <w:r w:rsidRPr="00140AF2">
        <w:rPr>
          <w:rFonts w:ascii="仿宋" w:eastAsia="仿宋" w:hAnsi="仿宋" w:cs="宋体" w:hint="eastAsia"/>
          <w:color w:val="000000" w:themeColor="text1"/>
          <w:kern w:val="0"/>
          <w:sz w:val="30"/>
          <w:szCs w:val="30"/>
          <w:shd w:val="clear" w:color="auto" w:fill="FFFFFF"/>
        </w:rPr>
        <w:t>万元、社会保障和就业支出</w:t>
      </w:r>
      <w:r w:rsidR="00821CD2" w:rsidRPr="00140AF2">
        <w:rPr>
          <w:rFonts w:ascii="仿宋" w:eastAsia="仿宋" w:hAnsi="仿宋" w:cs="宋体" w:hint="eastAsia"/>
          <w:color w:val="000000" w:themeColor="text1"/>
          <w:kern w:val="0"/>
          <w:sz w:val="30"/>
          <w:szCs w:val="30"/>
          <w:shd w:val="clear" w:color="auto" w:fill="FFFFFF"/>
        </w:rPr>
        <w:t>16.25</w:t>
      </w:r>
      <w:r w:rsidRPr="00140AF2">
        <w:rPr>
          <w:rFonts w:ascii="仿宋" w:eastAsia="仿宋" w:hAnsi="仿宋" w:cs="宋体" w:hint="eastAsia"/>
          <w:color w:val="000000" w:themeColor="text1"/>
          <w:kern w:val="0"/>
          <w:sz w:val="30"/>
          <w:szCs w:val="30"/>
          <w:shd w:val="clear" w:color="auto" w:fill="FFFFFF"/>
        </w:rPr>
        <w:t>万元、卫生健康支出</w:t>
      </w:r>
      <w:r w:rsidR="00821CD2" w:rsidRPr="00140AF2">
        <w:rPr>
          <w:rFonts w:ascii="仿宋" w:eastAsia="仿宋" w:hAnsi="仿宋" w:cs="宋体" w:hint="eastAsia"/>
          <w:color w:val="000000" w:themeColor="text1"/>
          <w:kern w:val="0"/>
          <w:sz w:val="30"/>
          <w:szCs w:val="30"/>
          <w:shd w:val="clear" w:color="auto" w:fill="FFFFFF"/>
        </w:rPr>
        <w:t>4.71</w:t>
      </w:r>
      <w:r w:rsidRPr="00140AF2">
        <w:rPr>
          <w:rFonts w:ascii="仿宋" w:eastAsia="仿宋" w:hAnsi="仿宋" w:cs="宋体" w:hint="eastAsia"/>
          <w:color w:val="000000" w:themeColor="text1"/>
          <w:kern w:val="0"/>
          <w:sz w:val="30"/>
          <w:szCs w:val="30"/>
          <w:shd w:val="clear" w:color="auto" w:fill="FFFFFF"/>
        </w:rPr>
        <w:t>万元、</w:t>
      </w:r>
      <w:r w:rsidR="00821CD2" w:rsidRPr="00140AF2">
        <w:rPr>
          <w:rFonts w:ascii="仿宋" w:eastAsia="仿宋" w:hAnsi="仿宋" w:cs="宋体" w:hint="eastAsia"/>
          <w:color w:val="000000" w:themeColor="text1"/>
          <w:kern w:val="0"/>
          <w:sz w:val="30"/>
          <w:szCs w:val="30"/>
          <w:shd w:val="clear" w:color="auto" w:fill="FFFFFF"/>
        </w:rPr>
        <w:t>住房保障</w:t>
      </w:r>
      <w:r w:rsidRPr="00140AF2">
        <w:rPr>
          <w:rFonts w:ascii="仿宋" w:eastAsia="仿宋" w:hAnsi="仿宋" w:cs="宋体" w:hint="eastAsia"/>
          <w:color w:val="000000" w:themeColor="text1"/>
          <w:kern w:val="0"/>
          <w:sz w:val="30"/>
          <w:szCs w:val="30"/>
          <w:shd w:val="clear" w:color="auto" w:fill="FFFFFF"/>
        </w:rPr>
        <w:t>支出</w:t>
      </w:r>
      <w:r w:rsidR="00821CD2" w:rsidRPr="00140AF2">
        <w:rPr>
          <w:rFonts w:ascii="仿宋" w:eastAsia="仿宋" w:hAnsi="仿宋" w:cs="宋体" w:hint="eastAsia"/>
          <w:color w:val="000000" w:themeColor="text1"/>
          <w:kern w:val="0"/>
          <w:sz w:val="30"/>
          <w:szCs w:val="30"/>
          <w:shd w:val="clear" w:color="auto" w:fill="FFFFFF"/>
        </w:rPr>
        <w:t>13.09</w:t>
      </w:r>
      <w:r w:rsidRPr="00140AF2">
        <w:rPr>
          <w:rFonts w:ascii="仿宋" w:eastAsia="仿宋" w:hAnsi="仿宋" w:cs="宋体" w:hint="eastAsia"/>
          <w:color w:val="000000" w:themeColor="text1"/>
          <w:kern w:val="0"/>
          <w:sz w:val="30"/>
          <w:szCs w:val="30"/>
          <w:shd w:val="clear" w:color="auto" w:fill="FFFFFF"/>
        </w:rPr>
        <w:t>万元。</w:t>
      </w:r>
    </w:p>
    <w:p w:rsidR="00FA1D66" w:rsidRDefault="0056796C">
      <w:pPr>
        <w:widowControl/>
        <w:shd w:val="clear" w:color="auto" w:fill="FFFFFF"/>
        <w:wordWrap w:val="0"/>
        <w:spacing w:line="600" w:lineRule="atLeast"/>
        <w:ind w:firstLine="627"/>
        <w:rPr>
          <w:rFonts w:ascii="宋体" w:eastAsia="宋体" w:hAnsi="宋体" w:cs="宋体"/>
          <w:kern w:val="0"/>
          <w:sz w:val="17"/>
          <w:szCs w:val="17"/>
        </w:rPr>
      </w:pPr>
      <w:r>
        <w:rPr>
          <w:rFonts w:ascii="黑体" w:eastAsia="黑体" w:hAnsi="黑体" w:cs="宋体" w:hint="eastAsia"/>
          <w:kern w:val="0"/>
          <w:sz w:val="32"/>
          <w:szCs w:val="32"/>
          <w:shd w:val="clear" w:color="auto" w:fill="FFFFFF"/>
        </w:rPr>
        <w:t>七、关于</w:t>
      </w:r>
      <w:r w:rsidR="00430386">
        <w:rPr>
          <w:rFonts w:ascii="黑体" w:eastAsia="黑体" w:hAnsi="黑体" w:cs="宋体" w:hint="eastAsia"/>
          <w:kern w:val="0"/>
          <w:sz w:val="32"/>
          <w:szCs w:val="32"/>
          <w:shd w:val="clear" w:color="auto" w:fill="FFFFFF"/>
        </w:rPr>
        <w:t>2024</w:t>
      </w:r>
      <w:r>
        <w:rPr>
          <w:rFonts w:ascii="黑体" w:eastAsia="黑体" w:hAnsi="黑体" w:cs="宋体" w:hint="eastAsia"/>
          <w:kern w:val="0"/>
          <w:sz w:val="32"/>
          <w:szCs w:val="32"/>
          <w:shd w:val="clear" w:color="auto" w:fill="FFFFFF"/>
        </w:rPr>
        <w:t>年收入预算情况说明</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烈山区百善街道办事处</w:t>
      </w:r>
      <w:r w:rsidR="001556EB">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年收入预算</w:t>
      </w:r>
      <w:r w:rsidR="009C071B">
        <w:rPr>
          <w:rFonts w:ascii="仿宋_GB2312" w:eastAsia="仿宋_GB2312" w:hAnsi="宋体" w:cs="宋体" w:hint="eastAsia"/>
          <w:color w:val="333333"/>
          <w:kern w:val="0"/>
          <w:sz w:val="32"/>
          <w:szCs w:val="32"/>
          <w:shd w:val="clear" w:color="auto" w:fill="FFFFFF"/>
        </w:rPr>
        <w:t>421.14</w:t>
      </w:r>
      <w:r>
        <w:rPr>
          <w:rFonts w:ascii="仿宋_GB2312" w:eastAsia="仿宋_GB2312" w:hAnsi="宋体" w:cs="宋体" w:hint="eastAsia"/>
          <w:color w:val="333333"/>
          <w:kern w:val="0"/>
          <w:sz w:val="32"/>
          <w:szCs w:val="32"/>
          <w:shd w:val="clear" w:color="auto" w:fill="FFFFFF"/>
        </w:rPr>
        <w:t>万元，其中：</w:t>
      </w:r>
    </w:p>
    <w:p w:rsidR="00DB44C1" w:rsidRDefault="0056796C">
      <w:pPr>
        <w:widowControl/>
        <w:shd w:val="clear" w:color="auto" w:fill="FFFFFF"/>
        <w:wordWrap w:val="0"/>
        <w:spacing w:line="600" w:lineRule="atLeast"/>
        <w:ind w:firstLine="640"/>
        <w:jc w:val="left"/>
        <w:rPr>
          <w:rFonts w:ascii="仿宋_GB2312" w:eastAsia="仿宋_GB2312" w:hAnsi="宋体" w:cs="宋体" w:hint="eastAsia"/>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一般公共预算拨款收入</w:t>
      </w:r>
      <w:r w:rsidR="00F53FE8">
        <w:rPr>
          <w:rFonts w:ascii="仿宋_GB2312" w:eastAsia="仿宋_GB2312" w:hAnsi="宋体" w:cs="宋体" w:hint="eastAsia"/>
          <w:color w:val="333333"/>
          <w:kern w:val="0"/>
          <w:sz w:val="32"/>
          <w:szCs w:val="32"/>
          <w:shd w:val="clear" w:color="auto" w:fill="FFFFFF"/>
        </w:rPr>
        <w:t>421.13</w:t>
      </w:r>
      <w:r>
        <w:rPr>
          <w:rFonts w:ascii="仿宋_GB2312" w:eastAsia="仿宋_GB2312" w:hAnsi="宋体" w:cs="宋体" w:hint="eastAsia"/>
          <w:color w:val="333333"/>
          <w:kern w:val="0"/>
          <w:sz w:val="32"/>
          <w:szCs w:val="32"/>
          <w:shd w:val="clear" w:color="auto" w:fill="FFFFFF"/>
        </w:rPr>
        <w:t>万元，占50.91%，比202</w:t>
      </w:r>
      <w:r w:rsidR="002E2DBB">
        <w:rPr>
          <w:rFonts w:ascii="仿宋_GB2312" w:eastAsia="仿宋_GB2312" w:hAnsi="宋体" w:cs="宋体" w:hint="eastAsia"/>
          <w:color w:val="333333"/>
          <w:kern w:val="0"/>
          <w:sz w:val="32"/>
          <w:szCs w:val="32"/>
          <w:shd w:val="clear" w:color="auto" w:fill="FFFFFF"/>
        </w:rPr>
        <w:t>3</w:t>
      </w:r>
      <w:r>
        <w:rPr>
          <w:rFonts w:ascii="仿宋_GB2312" w:eastAsia="仿宋_GB2312" w:hAnsi="宋体" w:cs="宋体" w:hint="eastAsia"/>
          <w:color w:val="333333"/>
          <w:kern w:val="0"/>
          <w:sz w:val="32"/>
          <w:szCs w:val="32"/>
          <w:shd w:val="clear" w:color="auto" w:fill="FFFFFF"/>
        </w:rPr>
        <w:t>年预算增加</w:t>
      </w:r>
      <w:r w:rsidR="001556EB">
        <w:rPr>
          <w:rFonts w:ascii="仿宋_GB2312" w:eastAsia="仿宋_GB2312" w:hAnsi="宋体" w:cs="宋体" w:hint="eastAsia"/>
          <w:color w:val="333333"/>
          <w:kern w:val="0"/>
          <w:sz w:val="32"/>
          <w:szCs w:val="32"/>
          <w:shd w:val="clear" w:color="auto" w:fill="FFFFFF"/>
        </w:rPr>
        <w:t>54.67</w:t>
      </w:r>
      <w:r>
        <w:rPr>
          <w:rFonts w:ascii="仿宋_GB2312" w:eastAsia="仿宋_GB2312" w:hAnsi="宋体" w:cs="宋体" w:hint="eastAsia"/>
          <w:color w:val="333333"/>
          <w:kern w:val="0"/>
          <w:sz w:val="32"/>
          <w:szCs w:val="32"/>
          <w:shd w:val="clear" w:color="auto" w:fill="FFFFFF"/>
        </w:rPr>
        <w:t>元，增加</w:t>
      </w:r>
      <w:r w:rsidR="001B2CEA">
        <w:rPr>
          <w:rFonts w:ascii="仿宋_GB2312" w:eastAsia="仿宋_GB2312" w:hAnsi="宋体" w:cs="宋体" w:hint="eastAsia"/>
          <w:color w:val="333333"/>
          <w:kern w:val="0"/>
          <w:sz w:val="32"/>
          <w:szCs w:val="32"/>
          <w:shd w:val="clear" w:color="auto" w:fill="FFFFFF"/>
        </w:rPr>
        <w:t>14.92</w:t>
      </w:r>
      <w:r>
        <w:rPr>
          <w:rFonts w:ascii="仿宋_GB2312" w:eastAsia="仿宋_GB2312" w:hAnsi="宋体" w:cs="宋体" w:hint="eastAsia"/>
          <w:color w:val="333333"/>
          <w:kern w:val="0"/>
          <w:sz w:val="32"/>
          <w:szCs w:val="32"/>
          <w:shd w:val="clear" w:color="auto" w:fill="FFFFFF"/>
        </w:rPr>
        <w:t>%，增加原因主要是202</w:t>
      </w:r>
      <w:r w:rsidR="00DB44C1">
        <w:rPr>
          <w:rFonts w:ascii="仿宋_GB2312" w:eastAsia="仿宋_GB2312" w:hAnsi="宋体" w:cs="宋体" w:hint="eastAsia"/>
          <w:color w:val="333333"/>
          <w:kern w:val="0"/>
          <w:sz w:val="32"/>
          <w:szCs w:val="32"/>
          <w:shd w:val="clear" w:color="auto" w:fill="FFFFFF"/>
        </w:rPr>
        <w:t>4</w:t>
      </w:r>
      <w:r>
        <w:rPr>
          <w:rFonts w:ascii="仿宋_GB2312" w:eastAsia="仿宋_GB2312" w:hAnsi="宋体" w:cs="宋体" w:hint="eastAsia"/>
          <w:color w:val="333333"/>
          <w:kern w:val="0"/>
          <w:sz w:val="32"/>
          <w:szCs w:val="32"/>
          <w:shd w:val="clear" w:color="auto" w:fill="FFFFFF"/>
        </w:rPr>
        <w:t>年本单</w:t>
      </w:r>
      <w:r w:rsidR="00DB44C1">
        <w:rPr>
          <w:rFonts w:ascii="仿宋_GB2312" w:eastAsia="仿宋_GB2312" w:hAnsi="宋体" w:cs="宋体" w:hint="eastAsia"/>
          <w:color w:val="333333"/>
          <w:kern w:val="0"/>
          <w:sz w:val="32"/>
          <w:szCs w:val="32"/>
          <w:shd w:val="clear" w:color="auto" w:fill="FFFFFF"/>
        </w:rPr>
        <w:t>社区运行经费纳入一般公共预算</w:t>
      </w:r>
      <w:r>
        <w:rPr>
          <w:rFonts w:ascii="仿宋_GB2312" w:eastAsia="仿宋_GB2312" w:hAnsi="宋体" w:cs="宋体" w:hint="eastAsia"/>
          <w:color w:val="333333"/>
          <w:kern w:val="0"/>
          <w:sz w:val="32"/>
          <w:szCs w:val="32"/>
          <w:shd w:val="clear" w:color="auto" w:fill="FFFFFF"/>
        </w:rPr>
        <w:t>。</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shd w:val="clear" w:color="auto" w:fill="FFFFFF"/>
        </w:rPr>
        <w:t>八、关于</w:t>
      </w:r>
      <w:r w:rsidR="00DB44C1">
        <w:rPr>
          <w:rFonts w:ascii="黑体" w:eastAsia="黑体" w:hAnsi="黑体" w:cs="宋体" w:hint="eastAsia"/>
          <w:color w:val="333333"/>
          <w:kern w:val="0"/>
          <w:sz w:val="32"/>
          <w:szCs w:val="32"/>
          <w:shd w:val="clear" w:color="auto" w:fill="FFFFFF"/>
        </w:rPr>
        <w:t>2024</w:t>
      </w:r>
      <w:r>
        <w:rPr>
          <w:rFonts w:ascii="黑体" w:eastAsia="黑体" w:hAnsi="黑体" w:cs="宋体" w:hint="eastAsia"/>
          <w:color w:val="333333"/>
          <w:kern w:val="0"/>
          <w:sz w:val="32"/>
          <w:szCs w:val="32"/>
          <w:shd w:val="clear" w:color="auto" w:fill="FFFFFF"/>
        </w:rPr>
        <w:t>年支出预算情况说明</w:t>
      </w:r>
    </w:p>
    <w:p w:rsidR="00FA1D66" w:rsidRDefault="0056796C">
      <w:pPr>
        <w:widowControl/>
        <w:shd w:val="clear" w:color="auto" w:fill="FFFFFF"/>
        <w:wordWrap w:val="0"/>
        <w:spacing w:line="600" w:lineRule="atLeast"/>
        <w:ind w:firstLine="640"/>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烈山区百善街道办事处202</w:t>
      </w:r>
      <w:r w:rsidR="009C071B">
        <w:rPr>
          <w:rFonts w:ascii="仿宋_GB2312" w:eastAsia="仿宋_GB2312" w:hAnsi="宋体" w:cs="宋体" w:hint="eastAsia"/>
          <w:color w:val="333333"/>
          <w:kern w:val="0"/>
          <w:sz w:val="32"/>
          <w:szCs w:val="32"/>
          <w:shd w:val="clear" w:color="auto" w:fill="FFFFFF"/>
        </w:rPr>
        <w:t>4</w:t>
      </w:r>
      <w:r>
        <w:rPr>
          <w:rFonts w:ascii="仿宋_GB2312" w:eastAsia="仿宋_GB2312" w:hAnsi="宋体" w:cs="宋体" w:hint="eastAsia"/>
          <w:color w:val="333333"/>
          <w:kern w:val="0"/>
          <w:sz w:val="32"/>
          <w:szCs w:val="32"/>
          <w:shd w:val="clear" w:color="auto" w:fill="FFFFFF"/>
        </w:rPr>
        <w:t>年支出预算</w:t>
      </w:r>
      <w:r w:rsidR="00F53FE8">
        <w:rPr>
          <w:rFonts w:ascii="仿宋_GB2312" w:eastAsia="仿宋_GB2312" w:hAnsi="宋体" w:cs="宋体" w:hint="eastAsia"/>
          <w:color w:val="333333"/>
          <w:kern w:val="0"/>
          <w:sz w:val="32"/>
          <w:szCs w:val="32"/>
          <w:shd w:val="clear" w:color="auto" w:fill="FFFFFF"/>
        </w:rPr>
        <w:t>421.13</w:t>
      </w:r>
      <w:r>
        <w:rPr>
          <w:rFonts w:ascii="仿宋_GB2312" w:eastAsia="仿宋_GB2312" w:hAnsi="宋体" w:cs="宋体" w:hint="eastAsia"/>
          <w:color w:val="333333"/>
          <w:kern w:val="0"/>
          <w:sz w:val="32"/>
          <w:szCs w:val="32"/>
          <w:shd w:val="clear" w:color="auto" w:fill="FFFFFF"/>
        </w:rPr>
        <w:t>万元，比202</w:t>
      </w:r>
      <w:r w:rsidR="002253C1">
        <w:rPr>
          <w:rFonts w:ascii="仿宋_GB2312" w:eastAsia="仿宋_GB2312" w:hAnsi="宋体" w:cs="宋体" w:hint="eastAsia"/>
          <w:color w:val="333333"/>
          <w:kern w:val="0"/>
          <w:sz w:val="32"/>
          <w:szCs w:val="32"/>
          <w:shd w:val="clear" w:color="auto" w:fill="FFFFFF"/>
        </w:rPr>
        <w:t>3</w:t>
      </w:r>
      <w:r>
        <w:rPr>
          <w:rFonts w:ascii="仿宋_GB2312" w:eastAsia="仿宋_GB2312" w:hAnsi="宋体" w:cs="宋体" w:hint="eastAsia"/>
          <w:color w:val="333333"/>
          <w:kern w:val="0"/>
          <w:sz w:val="32"/>
          <w:szCs w:val="32"/>
          <w:shd w:val="clear" w:color="auto" w:fill="FFFFFF"/>
        </w:rPr>
        <w:t>年预算增加</w:t>
      </w:r>
      <w:r w:rsidR="002253C1">
        <w:rPr>
          <w:rFonts w:ascii="仿宋_GB2312" w:eastAsia="仿宋_GB2312" w:hAnsi="宋体" w:cs="宋体" w:hint="eastAsia"/>
          <w:color w:val="333333"/>
          <w:kern w:val="0"/>
          <w:sz w:val="32"/>
          <w:szCs w:val="32"/>
          <w:shd w:val="clear" w:color="auto" w:fill="FFFFFF"/>
        </w:rPr>
        <w:t>54.67</w:t>
      </w:r>
      <w:r>
        <w:rPr>
          <w:rFonts w:ascii="仿宋_GB2312" w:eastAsia="仿宋_GB2312" w:hAnsi="宋体" w:cs="宋体" w:hint="eastAsia"/>
          <w:color w:val="333333"/>
          <w:kern w:val="0"/>
          <w:sz w:val="32"/>
          <w:szCs w:val="32"/>
          <w:shd w:val="clear" w:color="auto" w:fill="FFFFFF"/>
        </w:rPr>
        <w:t>万元，增加</w:t>
      </w:r>
      <w:r w:rsidR="002253C1">
        <w:rPr>
          <w:rFonts w:ascii="仿宋_GB2312" w:eastAsia="仿宋_GB2312" w:hAnsi="宋体" w:cs="宋体" w:hint="eastAsia"/>
          <w:color w:val="333333"/>
          <w:kern w:val="0"/>
          <w:sz w:val="32"/>
          <w:szCs w:val="32"/>
          <w:shd w:val="clear" w:color="auto" w:fill="FFFFFF"/>
        </w:rPr>
        <w:t>14.92</w:t>
      </w:r>
      <w:r>
        <w:rPr>
          <w:rFonts w:ascii="仿宋_GB2312" w:eastAsia="仿宋_GB2312" w:hAnsi="宋体" w:cs="宋体" w:hint="eastAsia"/>
          <w:color w:val="333333"/>
          <w:kern w:val="0"/>
          <w:sz w:val="32"/>
          <w:szCs w:val="32"/>
          <w:shd w:val="clear" w:color="auto" w:fill="FFFFFF"/>
        </w:rPr>
        <w:t>%，增加原因主要是202</w:t>
      </w:r>
      <w:r w:rsidR="002253C1">
        <w:rPr>
          <w:rFonts w:ascii="仿宋_GB2312" w:eastAsia="仿宋_GB2312" w:hAnsi="宋体" w:cs="宋体" w:hint="eastAsia"/>
          <w:color w:val="333333"/>
          <w:kern w:val="0"/>
          <w:sz w:val="32"/>
          <w:szCs w:val="32"/>
          <w:shd w:val="clear" w:color="auto" w:fill="FFFFFF"/>
        </w:rPr>
        <w:t>4社区运行经费纳入一般公共预算</w:t>
      </w:r>
      <w:r>
        <w:rPr>
          <w:rFonts w:ascii="仿宋_GB2312" w:eastAsia="仿宋_GB2312" w:hAnsi="宋体" w:cs="宋体" w:hint="eastAsia"/>
          <w:color w:val="333333"/>
          <w:kern w:val="0"/>
          <w:sz w:val="32"/>
          <w:szCs w:val="32"/>
          <w:shd w:val="clear" w:color="auto" w:fill="FFFFFF"/>
        </w:rPr>
        <w:t>年其中，基本支出</w:t>
      </w:r>
      <w:r w:rsidR="0091147D">
        <w:rPr>
          <w:rFonts w:ascii="仿宋_GB2312" w:eastAsia="仿宋_GB2312" w:hAnsi="宋体" w:cs="宋体" w:hint="eastAsia"/>
          <w:color w:val="333333"/>
          <w:kern w:val="0"/>
          <w:sz w:val="32"/>
          <w:szCs w:val="32"/>
          <w:shd w:val="clear" w:color="auto" w:fill="FFFFFF"/>
        </w:rPr>
        <w:t>172.71</w:t>
      </w:r>
      <w:r>
        <w:rPr>
          <w:rFonts w:ascii="仿宋_GB2312" w:eastAsia="仿宋_GB2312" w:hAnsi="宋体" w:cs="宋体" w:hint="eastAsia"/>
          <w:color w:val="333333"/>
          <w:kern w:val="0"/>
          <w:sz w:val="32"/>
          <w:szCs w:val="32"/>
          <w:shd w:val="clear" w:color="auto" w:fill="FFFFFF"/>
        </w:rPr>
        <w:t>万元，占</w:t>
      </w:r>
      <w:r w:rsidR="0091147D">
        <w:rPr>
          <w:rFonts w:ascii="仿宋_GB2312" w:eastAsia="仿宋_GB2312" w:hAnsi="宋体" w:cs="宋体" w:hint="eastAsia"/>
          <w:color w:val="333333"/>
          <w:kern w:val="0"/>
          <w:sz w:val="32"/>
          <w:szCs w:val="32"/>
          <w:shd w:val="clear" w:color="auto" w:fill="FFFFFF"/>
        </w:rPr>
        <w:t>41.01</w:t>
      </w:r>
      <w:r>
        <w:rPr>
          <w:rFonts w:ascii="仿宋_GB2312" w:eastAsia="仿宋_GB2312" w:hAnsi="宋体" w:cs="宋体" w:hint="eastAsia"/>
          <w:color w:val="333333"/>
          <w:kern w:val="0"/>
          <w:sz w:val="32"/>
          <w:szCs w:val="32"/>
          <w:shd w:val="clear" w:color="auto" w:fill="FFFFFF"/>
        </w:rPr>
        <w:t>%，主要用于保障机构日常运转、</w:t>
      </w:r>
      <w:r>
        <w:rPr>
          <w:rFonts w:ascii="仿宋_GB2312" w:eastAsia="仿宋_GB2312" w:hAnsi="宋体" w:cs="宋体" w:hint="eastAsia"/>
          <w:color w:val="333333"/>
          <w:kern w:val="0"/>
          <w:sz w:val="32"/>
          <w:szCs w:val="32"/>
          <w:shd w:val="clear" w:color="auto" w:fill="FFFFFF"/>
        </w:rPr>
        <w:lastRenderedPageBreak/>
        <w:t>完成日常工作任务等；项目支出</w:t>
      </w:r>
      <w:r w:rsidR="0066094E">
        <w:rPr>
          <w:rFonts w:ascii="仿宋_GB2312" w:eastAsia="仿宋_GB2312" w:hAnsi="宋体" w:cs="宋体" w:hint="eastAsia"/>
          <w:color w:val="333333"/>
          <w:kern w:val="0"/>
          <w:sz w:val="32"/>
          <w:szCs w:val="32"/>
          <w:shd w:val="clear" w:color="auto" w:fill="FFFFFF"/>
        </w:rPr>
        <w:t>284.09</w:t>
      </w:r>
      <w:r>
        <w:rPr>
          <w:rFonts w:ascii="仿宋_GB2312" w:eastAsia="仿宋_GB2312" w:hAnsi="宋体" w:cs="宋体" w:hint="eastAsia"/>
          <w:color w:val="333333"/>
          <w:kern w:val="0"/>
          <w:sz w:val="32"/>
          <w:szCs w:val="32"/>
          <w:shd w:val="clear" w:color="auto" w:fill="FFFFFF"/>
        </w:rPr>
        <w:t>万元，占</w:t>
      </w:r>
      <w:r w:rsidR="0066094E">
        <w:rPr>
          <w:rFonts w:ascii="仿宋_GB2312" w:eastAsia="仿宋_GB2312" w:hAnsi="宋体" w:cs="宋体" w:hint="eastAsia"/>
          <w:color w:val="333333"/>
          <w:kern w:val="0"/>
          <w:sz w:val="32"/>
          <w:szCs w:val="32"/>
          <w:shd w:val="clear" w:color="auto" w:fill="FFFFFF"/>
        </w:rPr>
        <w:t>57.46</w:t>
      </w:r>
      <w:r>
        <w:rPr>
          <w:rFonts w:ascii="仿宋_GB2312" w:eastAsia="仿宋_GB2312" w:hAnsi="宋体" w:cs="宋体" w:hint="eastAsia"/>
          <w:color w:val="333333"/>
          <w:kern w:val="0"/>
          <w:sz w:val="32"/>
          <w:szCs w:val="32"/>
          <w:shd w:val="clear" w:color="auto" w:fill="FFFFFF"/>
        </w:rPr>
        <w:t>%，主要用于</w:t>
      </w:r>
      <w:r w:rsidR="00905879">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年个项目的费用，包括综合工作经费、水电费及武装部工作经费合计</w:t>
      </w:r>
      <w:r w:rsidR="00905879">
        <w:rPr>
          <w:rFonts w:ascii="仿宋_GB2312" w:eastAsia="仿宋_GB2312" w:hAnsi="宋体" w:cs="宋体" w:hint="eastAsia"/>
          <w:color w:val="333333"/>
          <w:kern w:val="0"/>
          <w:sz w:val="32"/>
          <w:szCs w:val="32"/>
          <w:shd w:val="clear" w:color="auto" w:fill="FFFFFF"/>
        </w:rPr>
        <w:t>4</w:t>
      </w:r>
      <w:r>
        <w:rPr>
          <w:rFonts w:ascii="仿宋_GB2312" w:eastAsia="仿宋_GB2312" w:hAnsi="宋体" w:cs="宋体" w:hint="eastAsia"/>
          <w:color w:val="333333"/>
          <w:kern w:val="0"/>
          <w:sz w:val="32"/>
          <w:szCs w:val="32"/>
          <w:shd w:val="clear" w:color="auto" w:fill="FFFFFF"/>
        </w:rPr>
        <w:t>万元、计生经费</w:t>
      </w:r>
      <w:r w:rsidR="00905879">
        <w:rPr>
          <w:rFonts w:ascii="仿宋_GB2312" w:eastAsia="仿宋_GB2312" w:hAnsi="宋体" w:cs="宋体" w:hint="eastAsia"/>
          <w:color w:val="333333"/>
          <w:kern w:val="0"/>
          <w:sz w:val="32"/>
          <w:szCs w:val="32"/>
          <w:shd w:val="clear" w:color="auto" w:fill="FFFFFF"/>
        </w:rPr>
        <w:t>6.01</w:t>
      </w:r>
      <w:r>
        <w:rPr>
          <w:rFonts w:ascii="仿宋_GB2312" w:eastAsia="仿宋_GB2312" w:hAnsi="宋体" w:cs="宋体" w:hint="eastAsia"/>
          <w:color w:val="333333"/>
          <w:kern w:val="0"/>
          <w:sz w:val="32"/>
          <w:szCs w:val="32"/>
          <w:shd w:val="clear" w:color="auto" w:fill="FFFFFF"/>
        </w:rPr>
        <w:t>万元、</w:t>
      </w:r>
      <w:r w:rsidR="00905879">
        <w:rPr>
          <w:rFonts w:ascii="仿宋_GB2312" w:eastAsia="仿宋_GB2312" w:hAnsi="宋体" w:cs="宋体" w:hint="eastAsia"/>
          <w:color w:val="333333"/>
          <w:kern w:val="0"/>
          <w:sz w:val="32"/>
          <w:szCs w:val="32"/>
          <w:shd w:val="clear" w:color="auto" w:fill="FFFFFF"/>
        </w:rPr>
        <w:t>离退休干部党组织书记工作补贴及办公经费10.01万元、医保筹资运行经费0.14</w:t>
      </w:r>
      <w:r>
        <w:rPr>
          <w:rFonts w:ascii="仿宋_GB2312" w:eastAsia="仿宋_GB2312" w:hAnsi="宋体" w:cs="宋体" w:hint="eastAsia"/>
          <w:color w:val="333333"/>
          <w:kern w:val="0"/>
          <w:sz w:val="32"/>
          <w:szCs w:val="32"/>
          <w:shd w:val="clear" w:color="auto" w:fill="FFFFFF"/>
        </w:rPr>
        <w:t>万元、</w:t>
      </w:r>
      <w:r w:rsidR="00905879">
        <w:rPr>
          <w:rFonts w:ascii="仿宋_GB2312" w:eastAsia="仿宋_GB2312" w:hAnsi="宋体" w:cs="宋体" w:hint="eastAsia"/>
          <w:color w:val="333333"/>
          <w:kern w:val="0"/>
          <w:sz w:val="32"/>
          <w:szCs w:val="32"/>
          <w:shd w:val="clear" w:color="auto" w:fill="FFFFFF"/>
        </w:rPr>
        <w:t>食堂伙食补助6万元、慰问困难家庭1万元、</w:t>
      </w:r>
      <w:r>
        <w:rPr>
          <w:rFonts w:ascii="仿宋_GB2312" w:eastAsia="仿宋_GB2312" w:hAnsi="宋体" w:cs="宋体" w:hint="eastAsia"/>
          <w:color w:val="333333"/>
          <w:kern w:val="0"/>
          <w:sz w:val="32"/>
          <w:szCs w:val="32"/>
          <w:shd w:val="clear" w:color="auto" w:fill="FFFFFF"/>
        </w:rPr>
        <w:t>三供一业及房屋租金及污水处理厂运营费</w:t>
      </w:r>
      <w:r w:rsidR="00534BAF">
        <w:rPr>
          <w:rFonts w:ascii="仿宋_GB2312" w:eastAsia="仿宋_GB2312" w:hAnsi="宋体" w:cs="宋体" w:hint="eastAsia"/>
          <w:color w:val="333333"/>
          <w:kern w:val="0"/>
          <w:sz w:val="32"/>
          <w:szCs w:val="32"/>
          <w:shd w:val="clear" w:color="auto" w:fill="FFFFFF"/>
        </w:rPr>
        <w:t>167</w:t>
      </w:r>
      <w:r>
        <w:rPr>
          <w:rFonts w:ascii="仿宋_GB2312" w:eastAsia="仿宋_GB2312" w:hAnsi="宋体" w:cs="宋体" w:hint="eastAsia"/>
          <w:color w:val="333333"/>
          <w:kern w:val="0"/>
          <w:sz w:val="32"/>
          <w:szCs w:val="32"/>
          <w:shd w:val="clear" w:color="auto" w:fill="FFFFFF"/>
        </w:rPr>
        <w:t>.00万元。</w:t>
      </w: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p w:rsidR="0056796C" w:rsidRDefault="0056796C">
      <w:pPr>
        <w:widowControl/>
        <w:shd w:val="clear" w:color="auto" w:fill="FFFFFF"/>
        <w:wordWrap w:val="0"/>
        <w:spacing w:line="600" w:lineRule="atLeast"/>
        <w:ind w:firstLine="640"/>
        <w:jc w:val="left"/>
        <w:rPr>
          <w:rFonts w:ascii="黑体" w:eastAsia="黑体" w:hAnsi="黑体" w:cs="宋体" w:hint="eastAsia"/>
          <w:color w:val="333333"/>
          <w:kern w:val="0"/>
          <w:sz w:val="32"/>
          <w:szCs w:val="32"/>
          <w:shd w:val="clear" w:color="auto" w:fill="FFFFFF"/>
        </w:rPr>
      </w:pPr>
    </w:p>
    <w:tbl>
      <w:tblPr>
        <w:tblpPr w:leftFromText="180" w:rightFromText="180" w:vertAnchor="text" w:horzAnchor="margin" w:tblpY="620"/>
        <w:tblOverlap w:val="never"/>
        <w:tblW w:w="8976" w:type="dxa"/>
        <w:tblCellMar>
          <w:top w:w="15" w:type="dxa"/>
          <w:left w:w="15" w:type="dxa"/>
          <w:bottom w:w="15" w:type="dxa"/>
          <w:right w:w="15" w:type="dxa"/>
        </w:tblCellMar>
        <w:tblLook w:val="04A0"/>
      </w:tblPr>
      <w:tblGrid>
        <w:gridCol w:w="2155"/>
        <w:gridCol w:w="934"/>
        <w:gridCol w:w="847"/>
        <w:gridCol w:w="436"/>
        <w:gridCol w:w="799"/>
        <w:gridCol w:w="1071"/>
        <w:gridCol w:w="715"/>
        <w:gridCol w:w="445"/>
        <w:gridCol w:w="453"/>
        <w:gridCol w:w="453"/>
        <w:gridCol w:w="668"/>
      </w:tblGrid>
      <w:tr w:rsidR="00FA703F" w:rsidTr="00FA703F">
        <w:trPr>
          <w:trHeight w:val="720"/>
        </w:trPr>
        <w:tc>
          <w:tcPr>
            <w:tcW w:w="8976" w:type="dxa"/>
            <w:gridSpan w:val="11"/>
            <w:tcBorders>
              <w:top w:val="nil"/>
              <w:left w:val="nil"/>
              <w:bottom w:val="nil"/>
              <w:right w:val="nil"/>
            </w:tcBorders>
            <w:noWrap/>
            <w:tcMar>
              <w:top w:w="0" w:type="dxa"/>
              <w:left w:w="108" w:type="dxa"/>
              <w:bottom w:w="0" w:type="dxa"/>
              <w:right w:w="108" w:type="dxa"/>
            </w:tcMar>
            <w:vAlign w:val="center"/>
          </w:tcPr>
          <w:p w:rsidR="00FA703F" w:rsidRDefault="00FA703F" w:rsidP="00FA703F">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shd w:val="clear" w:color="auto" w:fill="FFFFFF"/>
              </w:rPr>
              <w:lastRenderedPageBreak/>
              <w:t>九、其他重要事项情况说明</w:t>
            </w:r>
          </w:p>
          <w:p w:rsidR="00FA703F" w:rsidRDefault="00FA703F" w:rsidP="00FA703F">
            <w:pPr>
              <w:widowControl/>
              <w:jc w:val="left"/>
              <w:rPr>
                <w:rFonts w:ascii="宋体" w:eastAsia="宋体" w:hAnsi="宋体" w:cs="宋体"/>
                <w:kern w:val="0"/>
                <w:sz w:val="24"/>
                <w:szCs w:val="24"/>
              </w:rPr>
            </w:pPr>
          </w:p>
        </w:tc>
      </w:tr>
      <w:tr w:rsidR="00FA703F" w:rsidTr="00FA703F">
        <w:trPr>
          <w:trHeight w:val="1314"/>
        </w:trPr>
        <w:tc>
          <w:tcPr>
            <w:tcW w:w="8976" w:type="dxa"/>
            <w:gridSpan w:val="11"/>
            <w:tcBorders>
              <w:top w:val="nil"/>
              <w:left w:val="nil"/>
              <w:bottom w:val="nil"/>
              <w:right w:val="nil"/>
            </w:tcBorders>
            <w:noWrap/>
            <w:tcMar>
              <w:top w:w="0" w:type="dxa"/>
              <w:left w:w="108" w:type="dxa"/>
              <w:bottom w:w="0" w:type="dxa"/>
              <w:right w:w="108" w:type="dxa"/>
            </w:tcMar>
            <w:vAlign w:val="center"/>
          </w:tcPr>
          <w:p w:rsidR="00FA703F" w:rsidRDefault="00FA703F" w:rsidP="00FA703F">
            <w:pPr>
              <w:widowControl/>
              <w:shd w:val="clear" w:color="auto" w:fill="FFFFFF"/>
              <w:wordWrap w:val="0"/>
              <w:spacing w:line="600" w:lineRule="atLeas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1</w:t>
            </w:r>
            <w:r>
              <w:rPr>
                <w:rFonts w:ascii="仿宋_GB2312" w:eastAsia="仿宋_GB2312" w:hAnsi="宋体" w:cs="宋体" w:hint="eastAsia"/>
                <w:b/>
                <w:bCs/>
                <w:color w:val="333333"/>
                <w:kern w:val="0"/>
                <w:sz w:val="32"/>
                <w:szCs w:val="32"/>
                <w:shd w:val="clear" w:color="auto" w:fill="FFFFFF"/>
              </w:rPr>
              <w:t>.</w:t>
            </w:r>
            <w:r>
              <w:rPr>
                <w:rFonts w:ascii="微软雅黑" w:eastAsia="微软雅黑" w:hAnsi="微软雅黑" w:cs="宋体" w:hint="eastAsia"/>
                <w:b/>
                <w:bCs/>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三供一业及房屋资金及污水处理厂运营费</w:t>
            </w:r>
            <w:r>
              <w:rPr>
                <w:rFonts w:ascii="微软雅黑" w:eastAsia="微软雅黑" w:hAnsi="微软雅黑" w:cs="宋体" w:hint="eastAsia"/>
                <w:b/>
                <w:bCs/>
                <w:color w:val="333333"/>
                <w:kern w:val="0"/>
                <w:sz w:val="32"/>
                <w:szCs w:val="32"/>
                <w:shd w:val="clear" w:color="auto" w:fill="FFFFFF"/>
              </w:rPr>
              <w:t>”</w:t>
            </w:r>
            <w:r>
              <w:rPr>
                <w:rFonts w:ascii="仿宋_GB2312" w:eastAsia="仿宋_GB2312" w:hAnsi="宋体" w:cs="宋体" w:hint="eastAsia"/>
                <w:b/>
                <w:bCs/>
                <w:color w:val="333333"/>
                <w:kern w:val="0"/>
                <w:sz w:val="32"/>
                <w:szCs w:val="32"/>
                <w:shd w:val="clear" w:color="auto" w:fill="FFFFFF"/>
              </w:rPr>
              <w:t>项目。</w:t>
            </w:r>
          </w:p>
          <w:p w:rsidR="00FA703F" w:rsidRDefault="00FA703F" w:rsidP="00FA703F">
            <w:pPr>
              <w:widowControl/>
              <w:shd w:val="clear" w:color="auto" w:fill="FFFFFF"/>
              <w:wordWrap w:val="0"/>
              <w:spacing w:line="60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（1）项目概述。</w:t>
            </w:r>
          </w:p>
          <w:p w:rsidR="00FA703F" w:rsidRDefault="00FA703F" w:rsidP="00FA703F">
            <w:pPr>
              <w:widowControl/>
              <w:shd w:val="clear" w:color="auto" w:fill="FFFFFF"/>
              <w:wordWrap w:val="0"/>
              <w:spacing w:line="360" w:lineRule="atLeast"/>
              <w:ind w:firstLine="640"/>
              <w:rPr>
                <w:rFonts w:ascii="宋体" w:eastAsia="宋体" w:hAnsi="宋体" w:cs="宋体"/>
                <w:color w:val="333333"/>
                <w:kern w:val="0"/>
                <w:sz w:val="24"/>
                <w:szCs w:val="24"/>
              </w:rPr>
            </w:pPr>
            <w:r>
              <w:rPr>
                <w:rFonts w:ascii="宋体" w:eastAsia="宋体" w:hAnsi="宋体" w:cs="宋体" w:hint="eastAsia"/>
                <w:kern w:val="0"/>
                <w:sz w:val="22"/>
              </w:rPr>
              <w:t>三供一业老旧社区供水改造，管网改造，污水处理等 </w:t>
            </w:r>
          </w:p>
          <w:p w:rsidR="00FA703F" w:rsidRDefault="00FA703F" w:rsidP="00FA703F">
            <w:pPr>
              <w:widowControl/>
              <w:shd w:val="clear" w:color="auto" w:fill="FFFFFF"/>
              <w:wordWrap w:val="0"/>
              <w:spacing w:line="600" w:lineRule="atLeast"/>
              <w:ind w:firstLineChars="200" w:firstLine="640"/>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（2）立项依据。</w:t>
            </w:r>
          </w:p>
          <w:p w:rsidR="00FA703F" w:rsidRDefault="00FA703F" w:rsidP="00FA703F">
            <w:pPr>
              <w:widowControl/>
              <w:shd w:val="clear" w:color="auto" w:fill="FFFFFF"/>
              <w:wordWrap w:val="0"/>
              <w:spacing w:line="600" w:lineRule="atLeast"/>
              <w:ind w:left="210" w:firstLineChars="200" w:firstLine="440"/>
              <w:rPr>
                <w:rFonts w:ascii="仿宋_GB2312" w:eastAsia="仿宋_GB2312" w:hAnsi="宋体" w:cs="宋体"/>
                <w:color w:val="333333"/>
                <w:kern w:val="0"/>
                <w:sz w:val="32"/>
                <w:szCs w:val="32"/>
                <w:shd w:val="clear" w:color="auto" w:fill="FFFFFF"/>
              </w:rPr>
            </w:pPr>
            <w:r>
              <w:rPr>
                <w:rFonts w:ascii="宋体" w:eastAsia="宋体" w:hAnsi="宋体" w:cs="宋体" w:hint="eastAsia"/>
                <w:kern w:val="0"/>
                <w:sz w:val="22"/>
              </w:rPr>
              <w:t>三供一业老旧社区供水改造，管网改造，污水处理等 </w:t>
            </w:r>
          </w:p>
          <w:p w:rsidR="00FA703F" w:rsidRDefault="00FA703F" w:rsidP="00FA703F">
            <w:pPr>
              <w:widowControl/>
              <w:shd w:val="clear" w:color="auto" w:fill="FFFFFF"/>
              <w:wordWrap w:val="0"/>
              <w:spacing w:line="60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（3）起止时间。</w:t>
            </w:r>
          </w:p>
          <w:p w:rsidR="00FA703F" w:rsidRDefault="00FA703F" w:rsidP="00FA703F">
            <w:pPr>
              <w:widowControl/>
              <w:shd w:val="clear" w:color="auto" w:fill="FFFFFF"/>
              <w:wordWrap w:val="0"/>
              <w:spacing w:line="60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该项目由2024年1月1日起至2024年12月31日。</w:t>
            </w:r>
          </w:p>
          <w:p w:rsidR="00FA703F" w:rsidRDefault="00FA703F" w:rsidP="00FA703F">
            <w:pPr>
              <w:widowControl/>
              <w:numPr>
                <w:ilvl w:val="0"/>
                <w:numId w:val="1"/>
              </w:numPr>
              <w:shd w:val="clear" w:color="auto" w:fill="FFFFFF"/>
              <w:wordWrap w:val="0"/>
              <w:spacing w:line="600" w:lineRule="atLeast"/>
              <w:ind w:firstLine="642"/>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项目内容。</w:t>
            </w:r>
          </w:p>
          <w:p w:rsidR="00FA703F" w:rsidRDefault="00FA703F" w:rsidP="00FA703F">
            <w:pPr>
              <w:widowControl/>
              <w:shd w:val="clear" w:color="auto" w:fill="FFFFFF"/>
              <w:wordWrap w:val="0"/>
              <w:spacing w:line="600" w:lineRule="atLeas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保障社区居民的正常生活</w:t>
            </w:r>
          </w:p>
          <w:p w:rsidR="00FA703F" w:rsidRDefault="00FA703F" w:rsidP="00FA703F">
            <w:pPr>
              <w:widowControl/>
              <w:shd w:val="clear" w:color="auto" w:fill="FFFFFF"/>
              <w:wordWrap w:val="0"/>
              <w:spacing w:line="60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（5）年度预算安排。</w:t>
            </w:r>
          </w:p>
          <w:p w:rsidR="00FA703F" w:rsidRDefault="00FA703F" w:rsidP="00FA703F">
            <w:pPr>
              <w:widowControl/>
              <w:shd w:val="clear" w:color="auto" w:fill="FFFFFF"/>
              <w:wordWrap w:val="0"/>
              <w:spacing w:line="600" w:lineRule="atLeast"/>
              <w:ind w:firstLine="42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该项目资金主要用与污水管网改造，污水处理及物业费用。</w:t>
            </w:r>
          </w:p>
          <w:p w:rsidR="00FA703F" w:rsidRDefault="00FA703F" w:rsidP="00FA703F">
            <w:pPr>
              <w:widowControl/>
              <w:shd w:val="clear" w:color="auto" w:fill="FFFFFF"/>
              <w:wordWrap w:val="0"/>
              <w:spacing w:line="600" w:lineRule="atLeast"/>
              <w:ind w:firstLine="640"/>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（6）绩效目标和指标。</w:t>
            </w:r>
          </w:p>
          <w:p w:rsidR="00FA703F" w:rsidRDefault="00FA703F" w:rsidP="00FA703F">
            <w:pPr>
              <w:widowControl/>
              <w:shd w:val="clear" w:color="auto" w:fill="FFFFFF"/>
              <w:wordWrap w:val="0"/>
              <w:spacing w:line="600" w:lineRule="atLeast"/>
              <w:ind w:firstLine="736"/>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至2024年12月底，完成项目的100%。</w:t>
            </w:r>
          </w:p>
          <w:p w:rsidR="00FA703F" w:rsidRDefault="00FA703F" w:rsidP="00FA703F">
            <w:pPr>
              <w:widowControl/>
              <w:spacing w:line="330" w:lineRule="atLeast"/>
              <w:rPr>
                <w:rFonts w:ascii="宋体" w:eastAsia="宋体" w:hAnsi="宋体" w:cs="宋体"/>
                <w:kern w:val="0"/>
                <w:sz w:val="22"/>
              </w:rPr>
            </w:pPr>
          </w:p>
          <w:p w:rsidR="00FA703F" w:rsidRDefault="00FA703F" w:rsidP="00FA703F">
            <w:pPr>
              <w:widowControl/>
              <w:spacing w:line="330" w:lineRule="atLeast"/>
              <w:jc w:val="center"/>
              <w:rPr>
                <w:rFonts w:ascii="宋体" w:eastAsia="宋体" w:hAnsi="宋体" w:cs="宋体"/>
                <w:kern w:val="0"/>
                <w:sz w:val="22"/>
              </w:rPr>
            </w:pPr>
          </w:p>
          <w:p w:rsidR="00FA703F" w:rsidRDefault="00FA703F" w:rsidP="00FA703F">
            <w:pPr>
              <w:widowControl/>
              <w:spacing w:line="330" w:lineRule="atLeast"/>
              <w:jc w:val="center"/>
              <w:rPr>
                <w:rFonts w:ascii="宋体" w:eastAsia="宋体" w:hAnsi="宋体" w:cs="宋体"/>
                <w:kern w:val="0"/>
                <w:sz w:val="22"/>
              </w:rPr>
            </w:pPr>
            <w:r>
              <w:rPr>
                <w:rFonts w:ascii="宋体" w:eastAsia="宋体" w:hAnsi="宋体" w:cs="宋体" w:hint="eastAsia"/>
                <w:b/>
                <w:bCs/>
                <w:color w:val="333333"/>
                <w:kern w:val="0"/>
                <w:sz w:val="28"/>
                <w:szCs w:val="28"/>
              </w:rPr>
              <w:t>项目支出绩效目标申报表</w:t>
            </w:r>
          </w:p>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w:t>
            </w:r>
            <w:r>
              <w:rPr>
                <w:rFonts w:ascii="宋体" w:eastAsia="宋体" w:hAnsi="宋体" w:cs="宋体" w:hint="eastAsia"/>
                <w:kern w:val="0"/>
                <w:sz w:val="22"/>
              </w:rPr>
              <w:t>2024</w:t>
            </w:r>
            <w:r>
              <w:rPr>
                <w:rFonts w:ascii="宋体" w:eastAsia="宋体" w:hAnsi="宋体" w:cs="宋体" w:hint="eastAsia"/>
                <w:kern w:val="0"/>
                <w:sz w:val="22"/>
              </w:rPr>
              <w:t>年度）</w:t>
            </w:r>
          </w:p>
        </w:tc>
      </w:tr>
      <w:tr w:rsidR="00FA703F" w:rsidTr="00FA703F">
        <w:trPr>
          <w:trHeight w:val="379"/>
        </w:trPr>
        <w:tc>
          <w:tcPr>
            <w:tcW w:w="3936" w:type="dxa"/>
            <w:gridSpan w:val="3"/>
            <w:tcBorders>
              <w:top w:val="nil"/>
              <w:left w:val="nil"/>
              <w:bottom w:val="nil"/>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填报单位：烈山区百善街道办事处</w:t>
            </w:r>
          </w:p>
        </w:tc>
        <w:tc>
          <w:tcPr>
            <w:tcW w:w="436" w:type="dxa"/>
            <w:tcBorders>
              <w:top w:val="nil"/>
              <w:left w:val="nil"/>
              <w:bottom w:val="single" w:sz="8" w:space="0" w:color="auto"/>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c>
          <w:tcPr>
            <w:tcW w:w="799" w:type="dxa"/>
            <w:tcBorders>
              <w:top w:val="nil"/>
              <w:left w:val="nil"/>
              <w:bottom w:val="single" w:sz="8" w:space="0" w:color="auto"/>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c>
          <w:tcPr>
            <w:tcW w:w="1071" w:type="dxa"/>
            <w:tcBorders>
              <w:top w:val="nil"/>
              <w:left w:val="nil"/>
              <w:bottom w:val="nil"/>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c>
          <w:tcPr>
            <w:tcW w:w="715" w:type="dxa"/>
            <w:tcBorders>
              <w:top w:val="nil"/>
              <w:left w:val="nil"/>
              <w:bottom w:val="single" w:sz="8" w:space="0" w:color="auto"/>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c>
          <w:tcPr>
            <w:tcW w:w="445" w:type="dxa"/>
            <w:tcBorders>
              <w:top w:val="nil"/>
              <w:left w:val="nil"/>
              <w:bottom w:val="nil"/>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c>
          <w:tcPr>
            <w:tcW w:w="453" w:type="dxa"/>
            <w:tcBorders>
              <w:top w:val="nil"/>
              <w:left w:val="nil"/>
              <w:bottom w:val="single" w:sz="8" w:space="0" w:color="auto"/>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c>
          <w:tcPr>
            <w:tcW w:w="453" w:type="dxa"/>
            <w:tcBorders>
              <w:top w:val="nil"/>
              <w:left w:val="nil"/>
              <w:bottom w:val="single" w:sz="8" w:space="0" w:color="auto"/>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c>
          <w:tcPr>
            <w:tcW w:w="668" w:type="dxa"/>
            <w:tcBorders>
              <w:top w:val="nil"/>
              <w:left w:val="nil"/>
              <w:bottom w:val="single" w:sz="8" w:space="0" w:color="auto"/>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r>
      <w:tr w:rsidR="00FA703F" w:rsidTr="00FA703F">
        <w:trPr>
          <w:trHeight w:val="420"/>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项目名称</w:t>
            </w:r>
          </w:p>
        </w:tc>
        <w:tc>
          <w:tcPr>
            <w:tcW w:w="3016" w:type="dxa"/>
            <w:gridSpan w:val="4"/>
            <w:tcBorders>
              <w:top w:val="single" w:sz="8" w:space="0" w:color="auto"/>
              <w:left w:val="single" w:sz="8" w:space="0" w:color="auto"/>
              <w:bottom w:val="nil"/>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18"/>
                <w:szCs w:val="18"/>
              </w:rPr>
            </w:pPr>
          </w:p>
          <w:p w:rsidR="00FA703F" w:rsidRDefault="00FA703F" w:rsidP="00FA703F">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三供一业及房屋租金及污水处理厂运营费</w:t>
            </w:r>
          </w:p>
        </w:tc>
        <w:tc>
          <w:tcPr>
            <w:tcW w:w="1786" w:type="dxa"/>
            <w:gridSpan w:val="2"/>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项目属性</w:t>
            </w:r>
          </w:p>
        </w:tc>
        <w:tc>
          <w:tcPr>
            <w:tcW w:w="2019" w:type="dxa"/>
            <w:gridSpan w:val="4"/>
            <w:tcBorders>
              <w:top w:val="single" w:sz="8" w:space="0" w:color="auto"/>
              <w:left w:val="nil"/>
              <w:bottom w:val="nil"/>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常年项目</w:t>
            </w:r>
          </w:p>
        </w:tc>
      </w:tr>
      <w:tr w:rsidR="00FA703F" w:rsidTr="00FA703F">
        <w:trPr>
          <w:trHeight w:val="527"/>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主管部门</w:t>
            </w:r>
          </w:p>
        </w:tc>
        <w:tc>
          <w:tcPr>
            <w:tcW w:w="3016" w:type="dxa"/>
            <w:gridSpan w:val="4"/>
            <w:tcBorders>
              <w:top w:val="single" w:sz="8" w:space="0" w:color="auto"/>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烈山区区政府</w:t>
            </w:r>
          </w:p>
        </w:tc>
        <w:tc>
          <w:tcPr>
            <w:tcW w:w="1786" w:type="dxa"/>
            <w:gridSpan w:val="2"/>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功能科目</w:t>
            </w:r>
          </w:p>
        </w:tc>
        <w:tc>
          <w:tcPr>
            <w:tcW w:w="2019" w:type="dxa"/>
            <w:gridSpan w:val="4"/>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2120399</w:t>
            </w:r>
          </w:p>
        </w:tc>
      </w:tr>
      <w:tr w:rsidR="00FA703F" w:rsidTr="00FA703F">
        <w:trPr>
          <w:trHeight w:val="420"/>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项目起止时间</w:t>
            </w:r>
          </w:p>
        </w:tc>
        <w:tc>
          <w:tcPr>
            <w:tcW w:w="3016" w:type="dxa"/>
            <w:gridSpan w:val="4"/>
            <w:tcBorders>
              <w:top w:val="nil"/>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2024.1.1-2024.12.31</w:t>
            </w:r>
          </w:p>
        </w:tc>
        <w:tc>
          <w:tcPr>
            <w:tcW w:w="1786"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项目资金属性</w:t>
            </w:r>
          </w:p>
        </w:tc>
        <w:tc>
          <w:tcPr>
            <w:tcW w:w="2019" w:type="dxa"/>
            <w:gridSpan w:val="4"/>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 </w:t>
            </w:r>
          </w:p>
        </w:tc>
      </w:tr>
      <w:tr w:rsidR="00FA703F" w:rsidTr="00FA703F">
        <w:trPr>
          <w:trHeight w:val="420"/>
        </w:trPr>
        <w:tc>
          <w:tcPr>
            <w:tcW w:w="2155" w:type="dxa"/>
            <w:tcBorders>
              <w:top w:val="nil"/>
              <w:left w:val="single" w:sz="8" w:space="0" w:color="auto"/>
              <w:bottom w:val="nil"/>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项目分类</w:t>
            </w:r>
          </w:p>
        </w:tc>
        <w:tc>
          <w:tcPr>
            <w:tcW w:w="3016" w:type="dxa"/>
            <w:gridSpan w:val="4"/>
            <w:tcBorders>
              <w:top w:val="nil"/>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p>
        </w:tc>
        <w:tc>
          <w:tcPr>
            <w:tcW w:w="1786"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项目级次</w:t>
            </w:r>
          </w:p>
        </w:tc>
        <w:tc>
          <w:tcPr>
            <w:tcW w:w="2019" w:type="dxa"/>
            <w:gridSpan w:val="4"/>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p>
        </w:tc>
      </w:tr>
      <w:tr w:rsidR="00FA703F" w:rsidTr="00FA703F">
        <w:trPr>
          <w:trHeight w:val="420"/>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lastRenderedPageBreak/>
              <w:t>项目实施单位</w:t>
            </w:r>
          </w:p>
        </w:tc>
        <w:tc>
          <w:tcPr>
            <w:tcW w:w="3016" w:type="dxa"/>
            <w:gridSpan w:val="4"/>
            <w:tcBorders>
              <w:top w:val="nil"/>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烈山区百善街道办事处</w:t>
            </w:r>
          </w:p>
        </w:tc>
        <w:tc>
          <w:tcPr>
            <w:tcW w:w="178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项目负责人</w:t>
            </w:r>
          </w:p>
        </w:tc>
        <w:tc>
          <w:tcPr>
            <w:tcW w:w="2019" w:type="dxa"/>
            <w:gridSpan w:val="4"/>
            <w:tcBorders>
              <w:top w:val="nil"/>
              <w:left w:val="nil"/>
              <w:bottom w:val="nil"/>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Times New Roman" w:eastAsia="宋体" w:hAnsi="Times New Roman" w:cs="Times New Roman"/>
                <w:kern w:val="0"/>
                <w:szCs w:val="21"/>
              </w:rPr>
              <w:t> </w:t>
            </w:r>
          </w:p>
        </w:tc>
      </w:tr>
      <w:tr w:rsidR="00FA703F" w:rsidTr="00FA703F">
        <w:trPr>
          <w:trHeight w:val="420"/>
        </w:trPr>
        <w:tc>
          <w:tcPr>
            <w:tcW w:w="215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联系电话</w:t>
            </w:r>
          </w:p>
        </w:tc>
        <w:tc>
          <w:tcPr>
            <w:tcW w:w="3016" w:type="dxa"/>
            <w:gridSpan w:val="4"/>
            <w:tcBorders>
              <w:top w:val="nil"/>
              <w:left w:val="nil"/>
              <w:bottom w:val="nil"/>
              <w:right w:val="nil"/>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0561-7122505</w:t>
            </w:r>
          </w:p>
        </w:tc>
        <w:tc>
          <w:tcPr>
            <w:tcW w:w="1786"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项目实施时限</w:t>
            </w:r>
          </w:p>
        </w:tc>
        <w:tc>
          <w:tcPr>
            <w:tcW w:w="2019" w:type="dxa"/>
            <w:gridSpan w:val="4"/>
            <w:tcBorders>
              <w:top w:val="single" w:sz="8" w:space="0" w:color="auto"/>
              <w:left w:val="nil"/>
              <w:bottom w:val="nil"/>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2024.12.31</w:t>
            </w:r>
          </w:p>
        </w:tc>
      </w:tr>
      <w:tr w:rsidR="00FA703F" w:rsidTr="00FA703F">
        <w:trPr>
          <w:trHeight w:val="713"/>
        </w:trPr>
        <w:tc>
          <w:tcPr>
            <w:tcW w:w="2155" w:type="dxa"/>
            <w:tcBorders>
              <w:top w:val="single" w:sz="8" w:space="0" w:color="auto"/>
              <w:left w:val="single" w:sz="8" w:space="0" w:color="auto"/>
              <w:bottom w:val="nil"/>
              <w:right w:val="nil"/>
            </w:tcBorders>
            <w:shd w:val="clear" w:color="auto" w:fill="FFFF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项目实施单位职能概述</w:t>
            </w:r>
          </w:p>
        </w:tc>
        <w:tc>
          <w:tcPr>
            <w:tcW w:w="6821" w:type="dxa"/>
            <w:gridSpan w:val="10"/>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三供一业老旧社区供水改造，管网改造，污水处理等 </w:t>
            </w:r>
          </w:p>
        </w:tc>
      </w:tr>
      <w:tr w:rsidR="00FA703F" w:rsidTr="00FA703F">
        <w:trPr>
          <w:trHeight w:val="467"/>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项目概况</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三供一业老旧社区供水改造，管网改造，污水处理等 </w:t>
            </w:r>
          </w:p>
        </w:tc>
      </w:tr>
      <w:tr w:rsidR="00FA703F" w:rsidTr="00FA703F">
        <w:trPr>
          <w:trHeight w:val="45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项目立项依据类型</w:t>
            </w:r>
          </w:p>
        </w:tc>
        <w:tc>
          <w:tcPr>
            <w:tcW w:w="6821" w:type="dxa"/>
            <w:gridSpan w:val="10"/>
            <w:tcBorders>
              <w:top w:val="nil"/>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三供一业老旧社区供水改造，管网改造，污水处理等 </w:t>
            </w:r>
          </w:p>
        </w:tc>
      </w:tr>
      <w:tr w:rsidR="00FA703F" w:rsidTr="00FA703F">
        <w:trPr>
          <w:trHeight w:val="13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139" w:lineRule="atLeast"/>
              <w:jc w:val="left"/>
              <w:rPr>
                <w:rFonts w:ascii="宋体" w:eastAsia="宋体" w:hAnsi="宋体" w:cs="宋体"/>
                <w:kern w:val="0"/>
                <w:sz w:val="24"/>
                <w:szCs w:val="24"/>
              </w:rPr>
            </w:pPr>
            <w:r>
              <w:rPr>
                <w:rFonts w:ascii="宋体" w:eastAsia="宋体" w:hAnsi="宋体" w:cs="宋体" w:hint="eastAsia"/>
                <w:kern w:val="0"/>
                <w:sz w:val="22"/>
              </w:rPr>
              <w:t>项目立项依据</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139" w:lineRule="atLeast"/>
              <w:jc w:val="left"/>
              <w:rPr>
                <w:rFonts w:ascii="宋体" w:eastAsia="宋体" w:hAnsi="宋体" w:cs="宋体"/>
                <w:kern w:val="0"/>
                <w:sz w:val="24"/>
                <w:szCs w:val="24"/>
              </w:rPr>
            </w:pPr>
            <w:r>
              <w:rPr>
                <w:rFonts w:ascii="宋体" w:eastAsia="宋体" w:hAnsi="宋体" w:cs="宋体" w:hint="eastAsia"/>
                <w:kern w:val="0"/>
                <w:sz w:val="22"/>
              </w:rPr>
              <w:t>三供一业老旧社区供水改造，管网改造，污水处理等 </w:t>
            </w:r>
          </w:p>
        </w:tc>
      </w:tr>
      <w:tr w:rsidR="00FA703F" w:rsidTr="00FA703F">
        <w:trPr>
          <w:trHeight w:val="768"/>
        </w:trPr>
        <w:tc>
          <w:tcPr>
            <w:tcW w:w="215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项目实施可行性必要性</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保障社区居民正常生活</w:t>
            </w:r>
          </w:p>
        </w:tc>
      </w:tr>
      <w:tr w:rsidR="00FA703F" w:rsidTr="00FA703F">
        <w:trPr>
          <w:trHeight w:val="499"/>
        </w:trPr>
        <w:tc>
          <w:tcPr>
            <w:tcW w:w="215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项目绩效目标概述</w:t>
            </w:r>
          </w:p>
        </w:tc>
        <w:tc>
          <w:tcPr>
            <w:tcW w:w="4087" w:type="dxa"/>
            <w:gridSpan w:val="5"/>
            <w:tcBorders>
              <w:top w:val="nil"/>
              <w:left w:val="nil"/>
              <w:bottom w:val="nil"/>
              <w:right w:val="single" w:sz="8" w:space="0" w:color="auto"/>
            </w:tcBorders>
            <w:noWrap/>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b/>
                <w:bCs/>
                <w:kern w:val="0"/>
                <w:sz w:val="22"/>
              </w:rPr>
              <w:t>总体目标</w:t>
            </w:r>
          </w:p>
        </w:tc>
        <w:tc>
          <w:tcPr>
            <w:tcW w:w="2734" w:type="dxa"/>
            <w:gridSpan w:val="5"/>
            <w:tcBorders>
              <w:top w:val="nil"/>
              <w:left w:val="nil"/>
              <w:bottom w:val="nil"/>
              <w:right w:val="single" w:sz="8" w:space="0" w:color="auto"/>
            </w:tcBorders>
            <w:noWrap/>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b/>
                <w:bCs/>
                <w:kern w:val="0"/>
                <w:sz w:val="22"/>
              </w:rPr>
              <w:t>年度目标</w:t>
            </w:r>
          </w:p>
        </w:tc>
      </w:tr>
      <w:tr w:rsidR="00FA703F" w:rsidTr="00FA703F">
        <w:trPr>
          <w:trHeight w:val="499"/>
        </w:trPr>
        <w:tc>
          <w:tcPr>
            <w:tcW w:w="2155"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A703F" w:rsidRDefault="00FA703F" w:rsidP="00FA703F">
            <w:pPr>
              <w:widowControl/>
              <w:jc w:val="left"/>
              <w:rPr>
                <w:rFonts w:ascii="宋体" w:eastAsia="宋体" w:hAnsi="宋体" w:cs="宋体"/>
                <w:kern w:val="0"/>
                <w:sz w:val="24"/>
                <w:szCs w:val="24"/>
              </w:rPr>
            </w:pPr>
          </w:p>
        </w:tc>
        <w:tc>
          <w:tcPr>
            <w:tcW w:w="4087" w:type="dxa"/>
            <w:gridSpan w:val="5"/>
            <w:tcBorders>
              <w:top w:val="single" w:sz="8" w:space="0" w:color="auto"/>
              <w:left w:val="nil"/>
              <w:bottom w:val="nil"/>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至2023年12月底，完成项目的100%。</w:t>
            </w:r>
          </w:p>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 </w:t>
            </w:r>
          </w:p>
        </w:tc>
        <w:tc>
          <w:tcPr>
            <w:tcW w:w="2734" w:type="dxa"/>
            <w:gridSpan w:val="5"/>
            <w:tcBorders>
              <w:top w:val="single" w:sz="8" w:space="0" w:color="auto"/>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至2023年12月底，完成本年目标的100%。</w:t>
            </w:r>
          </w:p>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p>
        </w:tc>
      </w:tr>
      <w:tr w:rsidR="00FA703F" w:rsidTr="00FA703F">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项目完成数量</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2024年12月，完成本年度金发放</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w:t>
            </w:r>
          </w:p>
        </w:tc>
      </w:tr>
      <w:tr w:rsidR="00FA703F" w:rsidTr="00FA703F">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项目实施进度</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1按月进行发放</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w:t>
            </w:r>
          </w:p>
        </w:tc>
      </w:tr>
      <w:tr w:rsidR="00FA703F" w:rsidTr="00FA703F">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项目完成质量</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100%</w:t>
            </w:r>
          </w:p>
        </w:tc>
      </w:tr>
      <w:tr w:rsidR="00FA703F" w:rsidTr="00FA703F">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项目金额测算</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169</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169</w:t>
            </w:r>
          </w:p>
        </w:tc>
      </w:tr>
      <w:tr w:rsidR="00FA703F" w:rsidTr="00FA703F">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项目预计效益</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0"/>
                <w:szCs w:val="20"/>
              </w:rPr>
              <w:t>提高生活水平</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0"/>
                <w:szCs w:val="20"/>
              </w:rPr>
              <w:t>提高生活质量</w:t>
            </w:r>
          </w:p>
        </w:tc>
      </w:tr>
      <w:tr w:rsidR="00FA703F" w:rsidTr="00FA703F">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服务对象满意度</w:t>
            </w:r>
          </w:p>
        </w:tc>
        <w:tc>
          <w:tcPr>
            <w:tcW w:w="4087" w:type="dxa"/>
            <w:gridSpan w:val="5"/>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r>
      <w:tr w:rsidR="00FA703F" w:rsidTr="00FA703F">
        <w:trPr>
          <w:trHeight w:val="499"/>
        </w:trPr>
        <w:tc>
          <w:tcPr>
            <w:tcW w:w="2155"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其他</w:t>
            </w:r>
          </w:p>
        </w:tc>
        <w:tc>
          <w:tcPr>
            <w:tcW w:w="4087" w:type="dxa"/>
            <w:gridSpan w:val="5"/>
            <w:tcBorders>
              <w:top w:val="nil"/>
              <w:left w:val="single" w:sz="8" w:space="0" w:color="auto"/>
              <w:bottom w:val="single" w:sz="4"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无</w:t>
            </w:r>
          </w:p>
        </w:tc>
        <w:tc>
          <w:tcPr>
            <w:tcW w:w="2734" w:type="dxa"/>
            <w:gridSpan w:val="5"/>
            <w:tcBorders>
              <w:top w:val="nil"/>
              <w:left w:val="nil"/>
              <w:bottom w:val="single" w:sz="4" w:space="0" w:color="auto"/>
              <w:right w:val="single" w:sz="8" w:space="0" w:color="auto"/>
            </w:tcBorders>
            <w:shd w:val="clear" w:color="auto" w:fill="CCCCFF"/>
            <w:tcMar>
              <w:top w:w="0" w:type="dxa"/>
              <w:left w:w="108" w:type="dxa"/>
              <w:bottom w:w="0" w:type="dxa"/>
              <w:right w:w="108" w:type="dxa"/>
            </w:tcMar>
            <w:vAlign w:val="center"/>
          </w:tcPr>
          <w:p w:rsidR="00FA703F" w:rsidRDefault="00FA703F" w:rsidP="00FA703F">
            <w:pPr>
              <w:widowControl/>
              <w:spacing w:line="330" w:lineRule="atLeast"/>
              <w:jc w:val="left"/>
              <w:rPr>
                <w:rFonts w:ascii="宋体" w:eastAsia="宋体" w:hAnsi="宋体" w:cs="宋体"/>
                <w:kern w:val="0"/>
                <w:sz w:val="24"/>
                <w:szCs w:val="24"/>
              </w:rPr>
            </w:pPr>
          </w:p>
        </w:tc>
      </w:tr>
      <w:tr w:rsidR="00FA703F" w:rsidTr="00FA703F">
        <w:trPr>
          <w:trHeight w:val="420"/>
        </w:trPr>
        <w:tc>
          <w:tcPr>
            <w:tcW w:w="21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项目资金申报数（万元）</w:t>
            </w:r>
          </w:p>
        </w:tc>
        <w:tc>
          <w:tcPr>
            <w:tcW w:w="9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总计</w:t>
            </w:r>
          </w:p>
        </w:tc>
        <w:tc>
          <w:tcPr>
            <w:tcW w:w="31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预算拨款安排</w:t>
            </w:r>
          </w:p>
        </w:tc>
        <w:tc>
          <w:tcPr>
            <w:tcW w:w="116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纳入专户管理政府非税收入</w:t>
            </w:r>
          </w:p>
        </w:tc>
        <w:tc>
          <w:tcPr>
            <w:tcW w:w="906"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基金支出安排</w:t>
            </w:r>
          </w:p>
        </w:tc>
        <w:tc>
          <w:tcPr>
            <w:tcW w:w="6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上年结余</w:t>
            </w:r>
          </w:p>
        </w:tc>
      </w:tr>
      <w:tr w:rsidR="00FA703F" w:rsidTr="00FA703F">
        <w:trPr>
          <w:trHeight w:val="720"/>
        </w:trPr>
        <w:tc>
          <w:tcPr>
            <w:tcW w:w="2155" w:type="dxa"/>
            <w:vMerge/>
            <w:tcBorders>
              <w:top w:val="single" w:sz="4" w:space="0" w:color="auto"/>
              <w:left w:val="single" w:sz="4" w:space="0" w:color="auto"/>
              <w:bottom w:val="single" w:sz="8" w:space="0" w:color="auto"/>
              <w:right w:val="single" w:sz="8" w:space="0" w:color="auto"/>
            </w:tcBorders>
            <w:tcMar>
              <w:top w:w="0" w:type="dxa"/>
              <w:left w:w="0" w:type="dxa"/>
              <w:bottom w:w="0" w:type="dxa"/>
              <w:right w:w="0" w:type="dxa"/>
            </w:tcMar>
            <w:vAlign w:val="center"/>
          </w:tcPr>
          <w:p w:rsidR="00FA703F" w:rsidRDefault="00FA703F" w:rsidP="00FA703F">
            <w:pPr>
              <w:widowControl/>
              <w:jc w:val="left"/>
              <w:rPr>
                <w:rFonts w:ascii="宋体" w:eastAsia="宋体" w:hAnsi="宋体" w:cs="宋体"/>
                <w:kern w:val="0"/>
                <w:sz w:val="24"/>
                <w:szCs w:val="24"/>
              </w:rPr>
            </w:pPr>
          </w:p>
        </w:tc>
        <w:tc>
          <w:tcPr>
            <w:tcW w:w="934" w:type="dxa"/>
            <w:vMerge/>
            <w:tcBorders>
              <w:top w:val="single" w:sz="4" w:space="0" w:color="auto"/>
              <w:left w:val="nil"/>
              <w:bottom w:val="nil"/>
              <w:right w:val="single" w:sz="8" w:space="0" w:color="auto"/>
            </w:tcBorders>
            <w:tcMar>
              <w:top w:w="0" w:type="dxa"/>
              <w:left w:w="0" w:type="dxa"/>
              <w:bottom w:w="0" w:type="dxa"/>
              <w:right w:w="0" w:type="dxa"/>
            </w:tcMar>
            <w:vAlign w:val="center"/>
          </w:tcPr>
          <w:p w:rsidR="00FA703F" w:rsidRDefault="00FA703F" w:rsidP="00FA703F">
            <w:pPr>
              <w:widowControl/>
              <w:jc w:val="left"/>
              <w:rPr>
                <w:rFonts w:ascii="宋体" w:eastAsia="宋体" w:hAnsi="宋体" w:cs="宋体"/>
                <w:kern w:val="0"/>
                <w:sz w:val="24"/>
                <w:szCs w:val="24"/>
              </w:rPr>
            </w:pPr>
          </w:p>
        </w:tc>
        <w:tc>
          <w:tcPr>
            <w:tcW w:w="847" w:type="dxa"/>
            <w:tcBorders>
              <w:top w:val="single" w:sz="4" w:space="0" w:color="auto"/>
              <w:left w:val="nil"/>
              <w:bottom w:val="nil"/>
              <w:right w:val="nil"/>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小计</w:t>
            </w:r>
          </w:p>
        </w:tc>
        <w:tc>
          <w:tcPr>
            <w:tcW w:w="1235" w:type="dxa"/>
            <w:gridSpan w:val="2"/>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财政拨款安排</w:t>
            </w:r>
          </w:p>
        </w:tc>
        <w:tc>
          <w:tcPr>
            <w:tcW w:w="1071" w:type="dxa"/>
            <w:tcBorders>
              <w:top w:val="single" w:sz="4" w:space="0" w:color="auto"/>
              <w:left w:val="nil"/>
              <w:bottom w:val="nil"/>
              <w:right w:val="single" w:sz="8" w:space="0" w:color="auto"/>
            </w:tcBorders>
            <w:tcMar>
              <w:top w:w="0" w:type="dxa"/>
              <w:left w:w="108" w:type="dxa"/>
              <w:bottom w:w="0" w:type="dxa"/>
              <w:right w:w="108" w:type="dxa"/>
            </w:tcMar>
            <w:vAlign w:val="center"/>
          </w:tcPr>
          <w:p w:rsidR="00FA703F" w:rsidRDefault="00FA703F" w:rsidP="00FA703F">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预算内政府非税收入</w:t>
            </w:r>
          </w:p>
        </w:tc>
        <w:tc>
          <w:tcPr>
            <w:tcW w:w="1160" w:type="dxa"/>
            <w:gridSpan w:val="2"/>
            <w:vMerge/>
            <w:tcBorders>
              <w:top w:val="single" w:sz="4" w:space="0" w:color="auto"/>
              <w:left w:val="nil"/>
              <w:bottom w:val="nil"/>
              <w:right w:val="single" w:sz="8" w:space="0" w:color="auto"/>
            </w:tcBorders>
            <w:tcMar>
              <w:top w:w="0" w:type="dxa"/>
              <w:left w:w="0" w:type="dxa"/>
              <w:bottom w:w="0" w:type="dxa"/>
              <w:right w:w="0" w:type="dxa"/>
            </w:tcMar>
            <w:vAlign w:val="center"/>
          </w:tcPr>
          <w:p w:rsidR="00FA703F" w:rsidRDefault="00FA703F" w:rsidP="00FA703F">
            <w:pPr>
              <w:widowControl/>
              <w:jc w:val="left"/>
              <w:rPr>
                <w:rFonts w:ascii="宋体" w:eastAsia="宋体" w:hAnsi="宋体" w:cs="宋体"/>
                <w:kern w:val="0"/>
                <w:sz w:val="24"/>
                <w:szCs w:val="24"/>
              </w:rPr>
            </w:pPr>
          </w:p>
        </w:tc>
        <w:tc>
          <w:tcPr>
            <w:tcW w:w="906" w:type="dxa"/>
            <w:gridSpan w:val="2"/>
            <w:vMerge/>
            <w:tcBorders>
              <w:top w:val="single" w:sz="4" w:space="0" w:color="auto"/>
              <w:left w:val="nil"/>
              <w:bottom w:val="nil"/>
              <w:right w:val="single" w:sz="8" w:space="0" w:color="auto"/>
            </w:tcBorders>
            <w:tcMar>
              <w:top w:w="0" w:type="dxa"/>
              <w:left w:w="0" w:type="dxa"/>
              <w:bottom w:w="0" w:type="dxa"/>
              <w:right w:w="0" w:type="dxa"/>
            </w:tcMar>
            <w:vAlign w:val="center"/>
          </w:tcPr>
          <w:p w:rsidR="00FA703F" w:rsidRDefault="00FA703F" w:rsidP="00FA703F">
            <w:pPr>
              <w:widowControl/>
              <w:jc w:val="left"/>
              <w:rPr>
                <w:rFonts w:ascii="宋体" w:eastAsia="宋体" w:hAnsi="宋体" w:cs="宋体"/>
                <w:kern w:val="0"/>
                <w:sz w:val="24"/>
                <w:szCs w:val="24"/>
              </w:rPr>
            </w:pPr>
          </w:p>
        </w:tc>
        <w:tc>
          <w:tcPr>
            <w:tcW w:w="668" w:type="dxa"/>
            <w:vMerge/>
            <w:tcBorders>
              <w:top w:val="single" w:sz="4" w:space="0" w:color="auto"/>
              <w:left w:val="nil"/>
              <w:bottom w:val="nil"/>
              <w:right w:val="single" w:sz="4" w:space="0" w:color="auto"/>
            </w:tcBorders>
            <w:tcMar>
              <w:top w:w="0" w:type="dxa"/>
              <w:left w:w="0" w:type="dxa"/>
              <w:bottom w:w="0" w:type="dxa"/>
              <w:right w:w="0" w:type="dxa"/>
            </w:tcMar>
            <w:vAlign w:val="center"/>
          </w:tcPr>
          <w:p w:rsidR="00FA703F" w:rsidRDefault="00FA703F" w:rsidP="00FA703F">
            <w:pPr>
              <w:widowControl/>
              <w:jc w:val="left"/>
              <w:rPr>
                <w:rFonts w:ascii="宋体" w:eastAsia="宋体" w:hAnsi="宋体" w:cs="宋体"/>
                <w:kern w:val="0"/>
                <w:sz w:val="24"/>
                <w:szCs w:val="24"/>
              </w:rPr>
            </w:pPr>
          </w:p>
        </w:tc>
      </w:tr>
      <w:tr w:rsidR="00FA703F" w:rsidTr="00FA703F">
        <w:trPr>
          <w:trHeight w:val="509"/>
        </w:trPr>
        <w:tc>
          <w:tcPr>
            <w:tcW w:w="2155" w:type="dxa"/>
            <w:vMerge/>
            <w:tcBorders>
              <w:top w:val="nil"/>
              <w:left w:val="single" w:sz="4" w:space="0" w:color="auto"/>
              <w:bottom w:val="single" w:sz="8" w:space="0" w:color="auto"/>
              <w:right w:val="single" w:sz="8" w:space="0" w:color="auto"/>
            </w:tcBorders>
            <w:tcMar>
              <w:top w:w="0" w:type="dxa"/>
              <w:left w:w="0" w:type="dxa"/>
              <w:bottom w:w="0" w:type="dxa"/>
              <w:right w:w="0" w:type="dxa"/>
            </w:tcMar>
            <w:vAlign w:val="center"/>
          </w:tcPr>
          <w:p w:rsidR="00FA703F" w:rsidRDefault="00FA703F" w:rsidP="00FA703F">
            <w:pPr>
              <w:widowControl/>
              <w:jc w:val="left"/>
              <w:rPr>
                <w:rFonts w:ascii="宋体" w:eastAsia="宋体" w:hAnsi="宋体" w:cs="宋体"/>
                <w:kern w:val="0"/>
                <w:sz w:val="24"/>
                <w:szCs w:val="24"/>
              </w:rPr>
            </w:pPr>
          </w:p>
        </w:tc>
        <w:tc>
          <w:tcPr>
            <w:tcW w:w="934" w:type="dxa"/>
            <w:tcBorders>
              <w:top w:val="single" w:sz="8" w:space="0" w:color="auto"/>
              <w:left w:val="nil"/>
              <w:bottom w:val="single" w:sz="8" w:space="0" w:color="auto"/>
              <w:right w:val="nil"/>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4"/>
                <w:szCs w:val="24"/>
              </w:rPr>
              <w:t>16</w:t>
            </w:r>
            <w:r>
              <w:rPr>
                <w:rFonts w:ascii="宋体" w:eastAsia="宋体" w:hAnsi="宋体" w:cs="宋体" w:hint="eastAsia"/>
                <w:kern w:val="0"/>
                <w:sz w:val="24"/>
                <w:szCs w:val="24"/>
              </w:rPr>
              <w:t>7</w:t>
            </w:r>
          </w:p>
        </w:tc>
        <w:tc>
          <w:tcPr>
            <w:tcW w:w="847" w:type="dxa"/>
            <w:tcBorders>
              <w:top w:val="single" w:sz="8" w:space="0" w:color="auto"/>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2"/>
              </w:rPr>
              <w:t>167</w:t>
            </w:r>
          </w:p>
        </w:tc>
        <w:tc>
          <w:tcPr>
            <w:tcW w:w="1235" w:type="dxa"/>
            <w:gridSpan w:val="2"/>
            <w:tcBorders>
              <w:top w:val="single" w:sz="8" w:space="0" w:color="auto"/>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ind w:right="220"/>
              <w:jc w:val="right"/>
              <w:rPr>
                <w:rFonts w:ascii="宋体" w:eastAsia="宋体" w:hAnsi="宋体" w:cs="宋体"/>
                <w:kern w:val="0"/>
                <w:sz w:val="24"/>
                <w:szCs w:val="24"/>
              </w:rPr>
            </w:pPr>
          </w:p>
        </w:tc>
        <w:tc>
          <w:tcPr>
            <w:tcW w:w="1071" w:type="dxa"/>
            <w:tcBorders>
              <w:top w:val="single" w:sz="8" w:space="0" w:color="auto"/>
              <w:left w:val="nil"/>
              <w:bottom w:val="single" w:sz="8" w:space="0" w:color="auto"/>
              <w:right w:val="nil"/>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2"/>
              </w:rPr>
              <w:t>167</w:t>
            </w:r>
            <w:r>
              <w:rPr>
                <w:rFonts w:ascii="宋体" w:eastAsia="宋体" w:hAnsi="宋体" w:cs="宋体" w:hint="eastAsia"/>
                <w:kern w:val="0"/>
                <w:sz w:val="22"/>
              </w:rPr>
              <w:t> </w:t>
            </w:r>
          </w:p>
        </w:tc>
        <w:tc>
          <w:tcPr>
            <w:tcW w:w="1160" w:type="dxa"/>
            <w:gridSpan w:val="2"/>
            <w:tcBorders>
              <w:top w:val="single" w:sz="8" w:space="0" w:color="auto"/>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2"/>
              </w:rPr>
              <w:t> </w:t>
            </w:r>
          </w:p>
        </w:tc>
        <w:tc>
          <w:tcPr>
            <w:tcW w:w="906" w:type="dxa"/>
            <w:gridSpan w:val="2"/>
            <w:tcBorders>
              <w:top w:val="single" w:sz="8" w:space="0" w:color="auto"/>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2"/>
              </w:rPr>
              <w:t> </w:t>
            </w:r>
          </w:p>
        </w:tc>
        <w:tc>
          <w:tcPr>
            <w:tcW w:w="668" w:type="dxa"/>
            <w:tcBorders>
              <w:top w:val="single" w:sz="8" w:space="0" w:color="auto"/>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703F" w:rsidRDefault="00FA703F" w:rsidP="00FA703F">
            <w:pPr>
              <w:widowControl/>
              <w:spacing w:line="330" w:lineRule="atLeast"/>
              <w:jc w:val="right"/>
              <w:rPr>
                <w:rFonts w:ascii="宋体" w:eastAsia="宋体" w:hAnsi="宋体" w:cs="宋体"/>
                <w:kern w:val="0"/>
                <w:sz w:val="24"/>
                <w:szCs w:val="24"/>
              </w:rPr>
            </w:pPr>
            <w:r>
              <w:rPr>
                <w:rFonts w:ascii="宋体" w:eastAsia="宋体" w:hAnsi="宋体" w:cs="宋体" w:hint="eastAsia"/>
                <w:kern w:val="0"/>
                <w:sz w:val="22"/>
              </w:rPr>
              <w:t> </w:t>
            </w:r>
          </w:p>
        </w:tc>
      </w:tr>
    </w:tbl>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shd w:val="clear" w:color="auto" w:fill="FFFFFF"/>
        </w:rPr>
        <w:t>九、其他重要事项情况说明</w:t>
      </w:r>
    </w:p>
    <w:p w:rsidR="00FA1D66" w:rsidRDefault="0056796C" w:rsidP="0056796C">
      <w:pPr>
        <w:widowControl/>
        <w:shd w:val="clear" w:color="auto" w:fill="FFFFFF"/>
        <w:wordWrap w:val="0"/>
        <w:spacing w:line="600" w:lineRule="atLeast"/>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（一）项目及绩效目标情况。</w:t>
      </w:r>
    </w:p>
    <w:p w:rsidR="00FA1D66" w:rsidRDefault="00FA1D66">
      <w:pPr>
        <w:widowControl/>
        <w:shd w:val="clear" w:color="auto" w:fill="FFFFFF"/>
        <w:wordWrap w:val="0"/>
        <w:spacing w:line="600" w:lineRule="atLeast"/>
        <w:jc w:val="left"/>
        <w:rPr>
          <w:rFonts w:ascii="仿宋_GB2312" w:eastAsia="仿宋_GB2312" w:hAnsi="宋体" w:cs="宋体"/>
          <w:b/>
          <w:bCs/>
          <w:color w:val="333333"/>
          <w:kern w:val="0"/>
          <w:sz w:val="32"/>
          <w:szCs w:val="32"/>
          <w:shd w:val="clear" w:color="auto" w:fill="FFFFFF"/>
        </w:rPr>
      </w:pPr>
    </w:p>
    <w:tbl>
      <w:tblPr>
        <w:tblpPr w:leftFromText="180" w:rightFromText="180" w:vertAnchor="text" w:horzAnchor="margin" w:tblpY="200"/>
        <w:tblOverlap w:val="never"/>
        <w:tblW w:w="8976" w:type="dxa"/>
        <w:tblCellMar>
          <w:top w:w="15" w:type="dxa"/>
          <w:left w:w="15" w:type="dxa"/>
          <w:bottom w:w="15" w:type="dxa"/>
          <w:right w:w="15" w:type="dxa"/>
        </w:tblCellMar>
        <w:tblLook w:val="04A0"/>
      </w:tblPr>
      <w:tblGrid>
        <w:gridCol w:w="2155"/>
        <w:gridCol w:w="934"/>
        <w:gridCol w:w="847"/>
        <w:gridCol w:w="436"/>
        <w:gridCol w:w="799"/>
        <w:gridCol w:w="1071"/>
        <w:gridCol w:w="715"/>
        <w:gridCol w:w="445"/>
        <w:gridCol w:w="453"/>
        <w:gridCol w:w="453"/>
        <w:gridCol w:w="668"/>
      </w:tblGrid>
      <w:tr w:rsidR="00FA1D66" w:rsidTr="00190DCA">
        <w:trPr>
          <w:trHeight w:val="1051"/>
        </w:trPr>
        <w:tc>
          <w:tcPr>
            <w:tcW w:w="8976" w:type="dxa"/>
            <w:gridSpan w:val="11"/>
            <w:tcBorders>
              <w:top w:val="nil"/>
              <w:left w:val="nil"/>
              <w:bottom w:val="nil"/>
              <w:right w:val="nil"/>
            </w:tcBorders>
            <w:noWrap/>
            <w:tcMar>
              <w:top w:w="0" w:type="dxa"/>
              <w:left w:w="108" w:type="dxa"/>
              <w:bottom w:w="0" w:type="dxa"/>
              <w:right w:w="108" w:type="dxa"/>
            </w:tcMar>
            <w:vAlign w:val="center"/>
          </w:tcPr>
          <w:p w:rsidR="00FA1D66" w:rsidRDefault="00FA1D66" w:rsidP="00190DCA">
            <w:pPr>
              <w:widowControl/>
              <w:spacing w:line="330" w:lineRule="atLeast"/>
              <w:jc w:val="center"/>
              <w:rPr>
                <w:rFonts w:ascii="宋体" w:eastAsia="宋体" w:hAnsi="宋体" w:cs="宋体"/>
                <w:kern w:val="0"/>
                <w:sz w:val="22"/>
              </w:rPr>
            </w:pPr>
          </w:p>
          <w:p w:rsidR="00FA1D66" w:rsidRDefault="00190DCA" w:rsidP="00190DCA">
            <w:pPr>
              <w:widowControl/>
              <w:shd w:val="clear" w:color="auto" w:fill="FFFFFF"/>
              <w:wordWrap w:val="0"/>
              <w:spacing w:line="600" w:lineRule="atLeast"/>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2</w:t>
            </w:r>
            <w:r w:rsidR="0056796C">
              <w:rPr>
                <w:rFonts w:ascii="仿宋_GB2312" w:eastAsia="仿宋_GB2312" w:hAnsi="宋体" w:cs="宋体" w:hint="eastAsia"/>
                <w:b/>
                <w:bCs/>
                <w:color w:val="333333"/>
                <w:kern w:val="0"/>
                <w:sz w:val="32"/>
                <w:szCs w:val="32"/>
                <w:shd w:val="clear" w:color="auto" w:fill="FFFFFF"/>
              </w:rPr>
              <w:t>.</w:t>
            </w:r>
            <w:r w:rsidR="0056796C">
              <w:rPr>
                <w:rFonts w:ascii="微软雅黑" w:eastAsia="微软雅黑" w:hAnsi="微软雅黑" w:cs="宋体" w:hint="eastAsia"/>
                <w:b/>
                <w:bCs/>
                <w:color w:val="333333"/>
                <w:kern w:val="0"/>
                <w:sz w:val="32"/>
                <w:szCs w:val="32"/>
                <w:shd w:val="clear" w:color="auto" w:fill="FFFFFF"/>
              </w:rPr>
              <w:t>“计生经费”</w:t>
            </w:r>
            <w:r w:rsidR="0056796C">
              <w:rPr>
                <w:rFonts w:ascii="仿宋_GB2312" w:eastAsia="仿宋_GB2312" w:hAnsi="宋体" w:cs="宋体" w:hint="eastAsia"/>
                <w:b/>
                <w:bCs/>
                <w:color w:val="333333"/>
                <w:kern w:val="0"/>
                <w:sz w:val="32"/>
                <w:szCs w:val="32"/>
                <w:shd w:val="clear" w:color="auto" w:fill="FFFFFF"/>
              </w:rPr>
              <w:t>项目。</w:t>
            </w:r>
          </w:p>
          <w:p w:rsidR="00FA1D66" w:rsidRDefault="0056796C" w:rsidP="00190DCA">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（1）项目概述。</w:t>
            </w:r>
          </w:p>
          <w:p w:rsidR="00FA1D66" w:rsidRDefault="0056796C" w:rsidP="00190DCA">
            <w:pPr>
              <w:widowControl/>
              <w:shd w:val="clear" w:color="auto" w:fill="FFFFFF"/>
              <w:wordWrap w:val="0"/>
              <w:spacing w:line="600" w:lineRule="atLeast"/>
              <w:ind w:left="210"/>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根据相关文件发放关于计生利益导向资金</w:t>
            </w:r>
          </w:p>
          <w:p w:rsidR="00FA1D66" w:rsidRDefault="0056796C" w:rsidP="00190DCA">
            <w:pPr>
              <w:widowControl/>
              <w:numPr>
                <w:ilvl w:val="0"/>
                <w:numId w:val="2"/>
              </w:numPr>
              <w:shd w:val="clear" w:color="auto" w:fill="FFFFFF"/>
              <w:wordWrap w:val="0"/>
              <w:spacing w:line="600" w:lineRule="atLeast"/>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立项依据。</w:t>
            </w:r>
          </w:p>
          <w:p w:rsidR="00FA1D66" w:rsidRDefault="0056796C" w:rsidP="00190DCA">
            <w:pPr>
              <w:widowControl/>
              <w:shd w:val="clear" w:color="auto" w:fill="FFFFFF"/>
              <w:wordWrap w:val="0"/>
              <w:spacing w:line="600" w:lineRule="atLeast"/>
              <w:ind w:firstLineChars="100" w:firstLine="320"/>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根据相关文件发放关于计生利益导向资金。</w:t>
            </w:r>
          </w:p>
          <w:p w:rsidR="00FA1D66" w:rsidRDefault="0056796C" w:rsidP="00190DCA">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（3）起止时间。</w:t>
            </w:r>
          </w:p>
          <w:p w:rsidR="00FA1D66" w:rsidRDefault="0056796C" w:rsidP="00190DCA">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该项目由</w:t>
            </w:r>
            <w:r w:rsidR="00190DCA">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年1月1日起至</w:t>
            </w:r>
            <w:r w:rsidR="00190DCA">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年12月31日。</w:t>
            </w:r>
          </w:p>
          <w:p w:rsidR="00FA1D66" w:rsidRDefault="0056796C" w:rsidP="00190DCA">
            <w:pPr>
              <w:widowControl/>
              <w:shd w:val="clear" w:color="auto" w:fill="FFFFFF"/>
              <w:wordWrap w:val="0"/>
              <w:spacing w:line="600" w:lineRule="atLeast"/>
              <w:ind w:firstLineChars="200" w:firstLine="640"/>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（4）项目内容。</w:t>
            </w:r>
          </w:p>
          <w:p w:rsidR="00FA1D66" w:rsidRDefault="0056796C" w:rsidP="00190DCA">
            <w:pPr>
              <w:widowControl/>
              <w:shd w:val="clear" w:color="auto" w:fill="FFFFFF"/>
              <w:wordWrap w:val="0"/>
              <w:spacing w:line="600" w:lineRule="atLeast"/>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 xml:space="preserve">    按照相关文件执行发放</w:t>
            </w:r>
          </w:p>
          <w:p w:rsidR="00FA1D66" w:rsidRDefault="0056796C" w:rsidP="00190DCA">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（5）年度预算安排。</w:t>
            </w:r>
          </w:p>
          <w:p w:rsidR="00FA1D66" w:rsidRDefault="0056796C" w:rsidP="00190DCA">
            <w:pPr>
              <w:widowControl/>
              <w:shd w:val="clear" w:color="auto" w:fill="FFFFFF"/>
              <w:wordWrap w:val="0"/>
              <w:spacing w:line="600" w:lineRule="atLeast"/>
              <w:ind w:firstLine="42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该项目资金主要用与计生利益导向。</w:t>
            </w:r>
          </w:p>
          <w:p w:rsidR="00FA1D66" w:rsidRDefault="0056796C" w:rsidP="00190DCA">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（6）绩效目标和指标。</w:t>
            </w:r>
          </w:p>
          <w:p w:rsidR="00FA1D66" w:rsidRDefault="0056796C" w:rsidP="00190DCA">
            <w:pPr>
              <w:widowControl/>
              <w:shd w:val="clear" w:color="auto" w:fill="FFFFFF"/>
              <w:wordWrap w:val="0"/>
              <w:spacing w:line="600" w:lineRule="atLeast"/>
              <w:ind w:firstLine="736"/>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至</w:t>
            </w:r>
            <w:r w:rsidR="00190DCA">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年12月底，完成项目的100%。</w:t>
            </w:r>
          </w:p>
          <w:p w:rsidR="00FA1D66" w:rsidRDefault="0056796C" w:rsidP="00190DCA">
            <w:pPr>
              <w:widowControl/>
              <w:shd w:val="clear" w:color="auto" w:fill="FFFFFF"/>
              <w:wordWrap w:val="0"/>
              <w:spacing w:line="600" w:lineRule="atLeast"/>
              <w:jc w:val="center"/>
              <w:rPr>
                <w:rFonts w:ascii="宋体" w:eastAsia="宋体" w:hAnsi="宋体" w:cs="宋体"/>
                <w:kern w:val="0"/>
                <w:sz w:val="22"/>
              </w:rPr>
            </w:pPr>
            <w:r>
              <w:rPr>
                <w:rFonts w:ascii="宋体" w:eastAsia="宋体" w:hAnsi="宋体" w:cs="宋体" w:hint="eastAsia"/>
                <w:b/>
                <w:bCs/>
                <w:color w:val="333333"/>
                <w:kern w:val="0"/>
                <w:sz w:val="28"/>
                <w:szCs w:val="28"/>
              </w:rPr>
              <w:t>项目支出绩效目标申报表</w:t>
            </w:r>
          </w:p>
          <w:p w:rsidR="00FA1D66" w:rsidRDefault="00FA1D66" w:rsidP="00190DCA">
            <w:pPr>
              <w:widowControl/>
              <w:spacing w:line="330" w:lineRule="atLeast"/>
              <w:jc w:val="center"/>
              <w:rPr>
                <w:rFonts w:ascii="宋体" w:eastAsia="宋体" w:hAnsi="宋体" w:cs="宋体"/>
                <w:kern w:val="0"/>
                <w:sz w:val="22"/>
              </w:rPr>
            </w:pPr>
          </w:p>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w:t>
            </w:r>
            <w:r w:rsidR="00190DCA">
              <w:rPr>
                <w:rFonts w:ascii="宋体" w:eastAsia="宋体" w:hAnsi="宋体" w:cs="宋体" w:hint="eastAsia"/>
                <w:kern w:val="0"/>
                <w:sz w:val="22"/>
              </w:rPr>
              <w:t>2024</w:t>
            </w:r>
            <w:r>
              <w:rPr>
                <w:rFonts w:ascii="宋体" w:eastAsia="宋体" w:hAnsi="宋体" w:cs="宋体" w:hint="eastAsia"/>
                <w:kern w:val="0"/>
                <w:sz w:val="22"/>
              </w:rPr>
              <w:t>年度）</w:t>
            </w:r>
          </w:p>
        </w:tc>
      </w:tr>
      <w:tr w:rsidR="00FA1D66" w:rsidTr="00190DCA">
        <w:trPr>
          <w:trHeight w:val="90"/>
        </w:trPr>
        <w:tc>
          <w:tcPr>
            <w:tcW w:w="3936" w:type="dxa"/>
            <w:gridSpan w:val="3"/>
            <w:tcBorders>
              <w:top w:val="nil"/>
              <w:left w:val="nil"/>
              <w:bottom w:val="nil"/>
              <w:right w:val="nil"/>
            </w:tcBorders>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填报单位：烈山区百善街道办事处</w:t>
            </w:r>
          </w:p>
        </w:tc>
        <w:tc>
          <w:tcPr>
            <w:tcW w:w="436"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c>
          <w:tcPr>
            <w:tcW w:w="799"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c>
          <w:tcPr>
            <w:tcW w:w="1071" w:type="dxa"/>
            <w:tcBorders>
              <w:top w:val="nil"/>
              <w:left w:val="nil"/>
              <w:bottom w:val="nil"/>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c>
          <w:tcPr>
            <w:tcW w:w="715"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c>
          <w:tcPr>
            <w:tcW w:w="445" w:type="dxa"/>
            <w:tcBorders>
              <w:top w:val="nil"/>
              <w:left w:val="nil"/>
              <w:bottom w:val="nil"/>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c>
          <w:tcPr>
            <w:tcW w:w="453"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c>
          <w:tcPr>
            <w:tcW w:w="453"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c>
          <w:tcPr>
            <w:tcW w:w="668"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190DCA">
            <w:pPr>
              <w:widowControl/>
              <w:spacing w:line="330" w:lineRule="atLeast"/>
              <w:jc w:val="left"/>
              <w:rPr>
                <w:rFonts w:ascii="宋体" w:eastAsia="宋体" w:hAnsi="宋体" w:cs="宋体"/>
                <w:kern w:val="0"/>
                <w:sz w:val="18"/>
                <w:szCs w:val="18"/>
              </w:rPr>
            </w:pPr>
          </w:p>
        </w:tc>
      </w:tr>
      <w:tr w:rsidR="00FA1D66" w:rsidTr="00190DCA">
        <w:trPr>
          <w:trHeight w:val="420"/>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项目名称</w:t>
            </w:r>
          </w:p>
        </w:tc>
        <w:tc>
          <w:tcPr>
            <w:tcW w:w="3016" w:type="dxa"/>
            <w:gridSpan w:val="4"/>
            <w:tcBorders>
              <w:top w:val="single" w:sz="8" w:space="0" w:color="auto"/>
              <w:left w:val="single" w:sz="8" w:space="0" w:color="auto"/>
              <w:bottom w:val="nil"/>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计生经费</w:t>
            </w:r>
          </w:p>
        </w:tc>
        <w:tc>
          <w:tcPr>
            <w:tcW w:w="1786" w:type="dxa"/>
            <w:gridSpan w:val="2"/>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项目属性</w:t>
            </w:r>
          </w:p>
        </w:tc>
        <w:tc>
          <w:tcPr>
            <w:tcW w:w="2019" w:type="dxa"/>
            <w:gridSpan w:val="4"/>
            <w:tcBorders>
              <w:top w:val="single" w:sz="8" w:space="0" w:color="auto"/>
              <w:left w:val="nil"/>
              <w:bottom w:val="nil"/>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常年项目</w:t>
            </w:r>
          </w:p>
        </w:tc>
      </w:tr>
      <w:tr w:rsidR="00FA1D66" w:rsidTr="00190DCA">
        <w:trPr>
          <w:trHeight w:val="527"/>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主管部门</w:t>
            </w:r>
          </w:p>
        </w:tc>
        <w:tc>
          <w:tcPr>
            <w:tcW w:w="3016" w:type="dxa"/>
            <w:gridSpan w:val="4"/>
            <w:tcBorders>
              <w:top w:val="single" w:sz="8" w:space="0" w:color="auto"/>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烈山区区政府</w:t>
            </w:r>
          </w:p>
        </w:tc>
        <w:tc>
          <w:tcPr>
            <w:tcW w:w="1786" w:type="dxa"/>
            <w:gridSpan w:val="2"/>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功能科目</w:t>
            </w:r>
          </w:p>
        </w:tc>
        <w:tc>
          <w:tcPr>
            <w:tcW w:w="2019" w:type="dxa"/>
            <w:gridSpan w:val="4"/>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2010399</w:t>
            </w:r>
          </w:p>
        </w:tc>
      </w:tr>
      <w:tr w:rsidR="00FA1D66" w:rsidTr="00190DCA">
        <w:trPr>
          <w:trHeight w:val="420"/>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项目起止时间</w:t>
            </w:r>
          </w:p>
        </w:tc>
        <w:tc>
          <w:tcPr>
            <w:tcW w:w="3016" w:type="dxa"/>
            <w:gridSpan w:val="4"/>
            <w:tcBorders>
              <w:top w:val="nil"/>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2023.1.1-2023.12.31</w:t>
            </w:r>
          </w:p>
        </w:tc>
        <w:tc>
          <w:tcPr>
            <w:tcW w:w="1786"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项目资金属性</w:t>
            </w:r>
          </w:p>
        </w:tc>
        <w:tc>
          <w:tcPr>
            <w:tcW w:w="2019" w:type="dxa"/>
            <w:gridSpan w:val="4"/>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3.2</w:t>
            </w:r>
          </w:p>
        </w:tc>
      </w:tr>
      <w:tr w:rsidR="00FA1D66" w:rsidTr="00190DCA">
        <w:trPr>
          <w:trHeight w:val="420"/>
        </w:trPr>
        <w:tc>
          <w:tcPr>
            <w:tcW w:w="2155" w:type="dxa"/>
            <w:tcBorders>
              <w:top w:val="nil"/>
              <w:left w:val="single" w:sz="8" w:space="0" w:color="auto"/>
              <w:bottom w:val="nil"/>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项目分类</w:t>
            </w:r>
          </w:p>
        </w:tc>
        <w:tc>
          <w:tcPr>
            <w:tcW w:w="3016" w:type="dxa"/>
            <w:gridSpan w:val="4"/>
            <w:tcBorders>
              <w:top w:val="nil"/>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w:t>
            </w:r>
          </w:p>
        </w:tc>
        <w:tc>
          <w:tcPr>
            <w:tcW w:w="1786"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项目级次</w:t>
            </w:r>
          </w:p>
        </w:tc>
        <w:tc>
          <w:tcPr>
            <w:tcW w:w="2019" w:type="dxa"/>
            <w:gridSpan w:val="4"/>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w:t>
            </w:r>
          </w:p>
        </w:tc>
      </w:tr>
      <w:tr w:rsidR="00FA1D66" w:rsidTr="00190DCA">
        <w:trPr>
          <w:trHeight w:val="420"/>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项目实施单位</w:t>
            </w:r>
          </w:p>
        </w:tc>
        <w:tc>
          <w:tcPr>
            <w:tcW w:w="3016" w:type="dxa"/>
            <w:gridSpan w:val="4"/>
            <w:tcBorders>
              <w:top w:val="nil"/>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烈山区百善街道办事处</w:t>
            </w:r>
          </w:p>
        </w:tc>
        <w:tc>
          <w:tcPr>
            <w:tcW w:w="178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项目负责人</w:t>
            </w:r>
          </w:p>
        </w:tc>
        <w:tc>
          <w:tcPr>
            <w:tcW w:w="2019" w:type="dxa"/>
            <w:gridSpan w:val="4"/>
            <w:tcBorders>
              <w:top w:val="nil"/>
              <w:left w:val="nil"/>
              <w:bottom w:val="nil"/>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Times New Roman" w:eastAsia="宋体" w:hAnsi="Times New Roman" w:cs="Times New Roman"/>
                <w:color w:val="000000" w:themeColor="text1"/>
                <w:kern w:val="0"/>
                <w:sz w:val="18"/>
                <w:szCs w:val="18"/>
              </w:rPr>
              <w:t> </w:t>
            </w:r>
          </w:p>
        </w:tc>
      </w:tr>
      <w:tr w:rsidR="00FA1D66" w:rsidTr="00190DCA">
        <w:trPr>
          <w:trHeight w:val="420"/>
        </w:trPr>
        <w:tc>
          <w:tcPr>
            <w:tcW w:w="215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联系电话</w:t>
            </w:r>
          </w:p>
        </w:tc>
        <w:tc>
          <w:tcPr>
            <w:tcW w:w="3016" w:type="dxa"/>
            <w:gridSpan w:val="4"/>
            <w:tcBorders>
              <w:top w:val="nil"/>
              <w:left w:val="nil"/>
              <w:bottom w:val="nil"/>
              <w:right w:val="nil"/>
            </w:tcBorders>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0561-7122505</w:t>
            </w:r>
          </w:p>
        </w:tc>
        <w:tc>
          <w:tcPr>
            <w:tcW w:w="1786"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项目实施时限</w:t>
            </w:r>
          </w:p>
        </w:tc>
        <w:tc>
          <w:tcPr>
            <w:tcW w:w="2019" w:type="dxa"/>
            <w:gridSpan w:val="4"/>
            <w:tcBorders>
              <w:top w:val="single" w:sz="8" w:space="0" w:color="auto"/>
              <w:left w:val="nil"/>
              <w:bottom w:val="nil"/>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2023.12.31</w:t>
            </w:r>
          </w:p>
        </w:tc>
      </w:tr>
      <w:tr w:rsidR="00FA1D66" w:rsidTr="00190DCA">
        <w:trPr>
          <w:trHeight w:val="713"/>
        </w:trPr>
        <w:tc>
          <w:tcPr>
            <w:tcW w:w="2155" w:type="dxa"/>
            <w:tcBorders>
              <w:top w:val="single" w:sz="8" w:space="0" w:color="auto"/>
              <w:left w:val="single" w:sz="8" w:space="0" w:color="auto"/>
              <w:bottom w:val="nil"/>
              <w:right w:val="nil"/>
            </w:tcBorders>
            <w:shd w:val="clear" w:color="auto" w:fill="FFFF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项目实施单位职能概述</w:t>
            </w:r>
          </w:p>
        </w:tc>
        <w:tc>
          <w:tcPr>
            <w:tcW w:w="6821" w:type="dxa"/>
            <w:gridSpan w:val="10"/>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hd w:val="clear" w:color="auto" w:fill="FFFFFF"/>
              <w:wordWrap w:val="0"/>
              <w:spacing w:line="600" w:lineRule="atLeast"/>
              <w:ind w:firstLineChars="100" w:firstLine="180"/>
              <w:jc w:val="left"/>
              <w:rPr>
                <w:rFonts w:ascii="宋体" w:eastAsia="宋体" w:hAnsi="宋体" w:cs="宋体"/>
                <w:color w:val="000000" w:themeColor="text1"/>
                <w:kern w:val="0"/>
                <w:sz w:val="18"/>
                <w:szCs w:val="18"/>
              </w:rPr>
            </w:pPr>
            <w:r>
              <w:rPr>
                <w:rFonts w:ascii="仿宋_GB2312" w:eastAsia="仿宋_GB2312" w:hAnsi="宋体" w:cs="宋体" w:hint="eastAsia"/>
                <w:color w:val="000000" w:themeColor="text1"/>
                <w:kern w:val="0"/>
                <w:sz w:val="18"/>
                <w:szCs w:val="18"/>
                <w:shd w:val="clear" w:color="auto" w:fill="FFFFFF"/>
              </w:rPr>
              <w:t xml:space="preserve">根据相关文件发放关于计生利益导向资金。  </w:t>
            </w:r>
          </w:p>
        </w:tc>
      </w:tr>
      <w:tr w:rsidR="00FA1D66" w:rsidTr="00190DCA">
        <w:trPr>
          <w:trHeight w:val="467"/>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lastRenderedPageBreak/>
              <w:t>项目概况</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hd w:val="clear" w:color="auto" w:fill="FFFFFF"/>
              <w:wordWrap w:val="0"/>
              <w:spacing w:line="60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w:t>
            </w:r>
            <w:r>
              <w:rPr>
                <w:rFonts w:ascii="仿宋_GB2312" w:eastAsia="仿宋_GB2312" w:hAnsi="宋体" w:cs="宋体" w:hint="eastAsia"/>
                <w:color w:val="000000" w:themeColor="text1"/>
                <w:kern w:val="0"/>
                <w:sz w:val="18"/>
                <w:szCs w:val="18"/>
                <w:shd w:val="clear" w:color="auto" w:fill="FFFFFF"/>
              </w:rPr>
              <w:t>根据相关文件发放关于计生利益导向资金。</w:t>
            </w:r>
          </w:p>
        </w:tc>
      </w:tr>
      <w:tr w:rsidR="00FA1D66" w:rsidTr="00190DCA">
        <w:trPr>
          <w:trHeight w:val="45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项目立项依据类型</w:t>
            </w:r>
          </w:p>
        </w:tc>
        <w:tc>
          <w:tcPr>
            <w:tcW w:w="6821" w:type="dxa"/>
            <w:gridSpan w:val="10"/>
            <w:tcBorders>
              <w:top w:val="nil"/>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56796C" w:rsidP="00190DCA">
            <w:pPr>
              <w:widowControl/>
              <w:shd w:val="clear" w:color="auto" w:fill="FFFFFF"/>
              <w:wordWrap w:val="0"/>
              <w:spacing w:line="600" w:lineRule="atLeast"/>
              <w:jc w:val="left"/>
              <w:rPr>
                <w:rFonts w:ascii="宋体" w:eastAsia="宋体" w:hAnsi="宋体" w:cs="宋体"/>
                <w:color w:val="000000" w:themeColor="text1"/>
                <w:kern w:val="0"/>
                <w:sz w:val="18"/>
                <w:szCs w:val="18"/>
              </w:rPr>
            </w:pPr>
            <w:r>
              <w:rPr>
                <w:rFonts w:ascii="仿宋_GB2312" w:eastAsia="仿宋_GB2312" w:hAnsi="宋体" w:cs="宋体" w:hint="eastAsia"/>
                <w:color w:val="000000" w:themeColor="text1"/>
                <w:kern w:val="0"/>
                <w:sz w:val="18"/>
                <w:szCs w:val="18"/>
                <w:shd w:val="clear" w:color="auto" w:fill="FFFFFF"/>
              </w:rPr>
              <w:t xml:space="preserve">根据相关文件发放关于计生利益导向资金。  </w:t>
            </w:r>
          </w:p>
        </w:tc>
      </w:tr>
      <w:tr w:rsidR="00FA1D66" w:rsidTr="00190DCA">
        <w:trPr>
          <w:trHeight w:val="13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139" w:lineRule="atLeast"/>
              <w:jc w:val="left"/>
              <w:rPr>
                <w:rFonts w:ascii="宋体" w:eastAsia="宋体" w:hAnsi="宋体" w:cs="宋体"/>
                <w:kern w:val="0"/>
                <w:sz w:val="18"/>
                <w:szCs w:val="18"/>
              </w:rPr>
            </w:pPr>
            <w:r>
              <w:rPr>
                <w:rFonts w:ascii="宋体" w:eastAsia="宋体" w:hAnsi="宋体" w:cs="宋体" w:hint="eastAsia"/>
                <w:kern w:val="0"/>
                <w:sz w:val="18"/>
                <w:szCs w:val="18"/>
              </w:rPr>
              <w:t>项目立项依据</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hd w:val="clear" w:color="auto" w:fill="FFFFFF"/>
              <w:wordWrap w:val="0"/>
              <w:spacing w:line="600" w:lineRule="atLeast"/>
              <w:ind w:firstLineChars="100" w:firstLine="180"/>
              <w:jc w:val="left"/>
              <w:rPr>
                <w:rFonts w:ascii="宋体" w:eastAsia="宋体" w:hAnsi="宋体" w:cs="宋体"/>
                <w:color w:val="000000" w:themeColor="text1"/>
                <w:kern w:val="0"/>
                <w:sz w:val="18"/>
                <w:szCs w:val="18"/>
              </w:rPr>
            </w:pPr>
            <w:r>
              <w:rPr>
                <w:rFonts w:ascii="仿宋_GB2312" w:eastAsia="仿宋_GB2312" w:hAnsi="宋体" w:cs="宋体" w:hint="eastAsia"/>
                <w:color w:val="000000" w:themeColor="text1"/>
                <w:kern w:val="0"/>
                <w:sz w:val="18"/>
                <w:szCs w:val="18"/>
                <w:shd w:val="clear" w:color="auto" w:fill="FFFFFF"/>
              </w:rPr>
              <w:t xml:space="preserve">根据相关文件发放关于计生利益导向资金。  </w:t>
            </w:r>
          </w:p>
        </w:tc>
      </w:tr>
      <w:tr w:rsidR="00FA1D66" w:rsidTr="00190DCA">
        <w:trPr>
          <w:trHeight w:val="768"/>
        </w:trPr>
        <w:tc>
          <w:tcPr>
            <w:tcW w:w="215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项目实施可行性必要性</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hd w:val="clear" w:color="auto" w:fill="FFFFFF"/>
              <w:wordWrap w:val="0"/>
              <w:spacing w:line="600" w:lineRule="atLeast"/>
              <w:jc w:val="left"/>
              <w:rPr>
                <w:rFonts w:ascii="仿宋_GB2312" w:eastAsia="仿宋_GB2312" w:hAnsi="宋体" w:cs="宋体"/>
                <w:color w:val="000000" w:themeColor="text1"/>
                <w:kern w:val="0"/>
                <w:sz w:val="18"/>
                <w:szCs w:val="18"/>
                <w:shd w:val="clear" w:color="auto" w:fill="FFFFFF"/>
              </w:rPr>
            </w:pPr>
            <w:r>
              <w:rPr>
                <w:rFonts w:ascii="仿宋_GB2312" w:eastAsia="仿宋_GB2312" w:hAnsi="宋体" w:cs="宋体" w:hint="eastAsia"/>
                <w:color w:val="000000" w:themeColor="text1"/>
                <w:kern w:val="0"/>
                <w:sz w:val="18"/>
                <w:szCs w:val="18"/>
                <w:shd w:val="clear" w:color="auto" w:fill="FFFFFF"/>
              </w:rPr>
              <w:t xml:space="preserve">根据相关文件发放关于计生利益导向资金。  </w:t>
            </w:r>
          </w:p>
          <w:p w:rsidR="00FA1D66" w:rsidRDefault="00FA1D66" w:rsidP="00190DCA">
            <w:pPr>
              <w:widowControl/>
              <w:spacing w:line="330" w:lineRule="atLeast"/>
              <w:jc w:val="left"/>
              <w:rPr>
                <w:rFonts w:ascii="宋体" w:eastAsia="宋体" w:hAnsi="宋体" w:cs="宋体"/>
                <w:color w:val="000000" w:themeColor="text1"/>
                <w:kern w:val="0"/>
                <w:sz w:val="18"/>
                <w:szCs w:val="18"/>
              </w:rPr>
            </w:pPr>
          </w:p>
        </w:tc>
      </w:tr>
      <w:tr w:rsidR="00FA1D66" w:rsidTr="00190DCA">
        <w:trPr>
          <w:trHeight w:val="499"/>
        </w:trPr>
        <w:tc>
          <w:tcPr>
            <w:tcW w:w="215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项目绩效目标概述</w:t>
            </w:r>
          </w:p>
        </w:tc>
        <w:tc>
          <w:tcPr>
            <w:tcW w:w="4087" w:type="dxa"/>
            <w:gridSpan w:val="5"/>
            <w:tcBorders>
              <w:top w:val="nil"/>
              <w:left w:val="nil"/>
              <w:bottom w:val="nil"/>
              <w:right w:val="single" w:sz="8" w:space="0" w:color="auto"/>
            </w:tcBorders>
            <w:noWrap/>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color w:val="000000" w:themeColor="text1"/>
                <w:kern w:val="0"/>
                <w:sz w:val="18"/>
                <w:szCs w:val="18"/>
              </w:rPr>
            </w:pPr>
            <w:r>
              <w:rPr>
                <w:rFonts w:ascii="宋体" w:eastAsia="宋体" w:hAnsi="宋体" w:cs="宋体" w:hint="eastAsia"/>
                <w:b/>
                <w:bCs/>
                <w:color w:val="000000" w:themeColor="text1"/>
                <w:kern w:val="0"/>
                <w:sz w:val="18"/>
                <w:szCs w:val="18"/>
              </w:rPr>
              <w:t>总体目标</w:t>
            </w:r>
          </w:p>
        </w:tc>
        <w:tc>
          <w:tcPr>
            <w:tcW w:w="2734" w:type="dxa"/>
            <w:gridSpan w:val="5"/>
            <w:tcBorders>
              <w:top w:val="nil"/>
              <w:left w:val="nil"/>
              <w:bottom w:val="nil"/>
              <w:right w:val="single" w:sz="8" w:space="0" w:color="auto"/>
            </w:tcBorders>
            <w:noWrap/>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color w:val="000000" w:themeColor="text1"/>
                <w:kern w:val="0"/>
                <w:sz w:val="18"/>
                <w:szCs w:val="18"/>
              </w:rPr>
            </w:pPr>
            <w:r>
              <w:rPr>
                <w:rFonts w:ascii="宋体" w:eastAsia="宋体" w:hAnsi="宋体" w:cs="宋体" w:hint="eastAsia"/>
                <w:b/>
                <w:bCs/>
                <w:color w:val="000000" w:themeColor="text1"/>
                <w:kern w:val="0"/>
                <w:sz w:val="18"/>
                <w:szCs w:val="18"/>
              </w:rPr>
              <w:t>年度目标</w:t>
            </w:r>
          </w:p>
        </w:tc>
      </w:tr>
      <w:tr w:rsidR="00FA1D66" w:rsidTr="00190DCA">
        <w:trPr>
          <w:trHeight w:val="499"/>
        </w:trPr>
        <w:tc>
          <w:tcPr>
            <w:tcW w:w="2155"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18"/>
                <w:szCs w:val="18"/>
              </w:rPr>
            </w:pPr>
          </w:p>
        </w:tc>
        <w:tc>
          <w:tcPr>
            <w:tcW w:w="4087" w:type="dxa"/>
            <w:gridSpan w:val="5"/>
            <w:tcBorders>
              <w:top w:val="single" w:sz="8" w:space="0" w:color="auto"/>
              <w:left w:val="nil"/>
              <w:bottom w:val="nil"/>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至</w:t>
            </w:r>
            <w:r w:rsidR="00190DCA">
              <w:rPr>
                <w:rFonts w:ascii="宋体" w:eastAsia="宋体" w:hAnsi="宋体" w:cs="宋体" w:hint="eastAsia"/>
                <w:color w:val="000000" w:themeColor="text1"/>
                <w:kern w:val="0"/>
                <w:sz w:val="18"/>
                <w:szCs w:val="18"/>
              </w:rPr>
              <w:t>2024</w:t>
            </w:r>
            <w:r>
              <w:rPr>
                <w:rFonts w:ascii="宋体" w:eastAsia="宋体" w:hAnsi="宋体" w:cs="宋体" w:hint="eastAsia"/>
                <w:color w:val="000000" w:themeColor="text1"/>
                <w:kern w:val="0"/>
                <w:sz w:val="18"/>
                <w:szCs w:val="18"/>
              </w:rPr>
              <w:t>年12月底，完成项目的100%。</w:t>
            </w:r>
          </w:p>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w:t>
            </w:r>
          </w:p>
        </w:tc>
        <w:tc>
          <w:tcPr>
            <w:tcW w:w="2734" w:type="dxa"/>
            <w:gridSpan w:val="5"/>
            <w:tcBorders>
              <w:top w:val="single" w:sz="8" w:space="0" w:color="auto"/>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至</w:t>
            </w:r>
            <w:r w:rsidR="00190DCA">
              <w:rPr>
                <w:rFonts w:ascii="宋体" w:eastAsia="宋体" w:hAnsi="宋体" w:cs="宋体" w:hint="eastAsia"/>
                <w:color w:val="000000" w:themeColor="text1"/>
                <w:kern w:val="0"/>
                <w:sz w:val="18"/>
                <w:szCs w:val="18"/>
              </w:rPr>
              <w:t>2024</w:t>
            </w:r>
            <w:r>
              <w:rPr>
                <w:rFonts w:ascii="宋体" w:eastAsia="宋体" w:hAnsi="宋体" w:cs="宋体" w:hint="eastAsia"/>
                <w:color w:val="000000" w:themeColor="text1"/>
                <w:kern w:val="0"/>
                <w:sz w:val="18"/>
                <w:szCs w:val="18"/>
              </w:rPr>
              <w:t>年12月底，完成本年目标的100%。</w:t>
            </w:r>
          </w:p>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 </w:t>
            </w:r>
          </w:p>
        </w:tc>
      </w:tr>
      <w:tr w:rsidR="00FA1D66" w:rsidTr="00190DCA">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项目完成数量</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190DCA"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2024</w:t>
            </w:r>
            <w:r w:rsidR="0056796C">
              <w:rPr>
                <w:rFonts w:ascii="宋体" w:eastAsia="宋体" w:hAnsi="宋体" w:cs="宋体" w:hint="eastAsia"/>
                <w:color w:val="000000" w:themeColor="text1"/>
                <w:kern w:val="0"/>
                <w:sz w:val="18"/>
                <w:szCs w:val="18"/>
              </w:rPr>
              <w:t>年12月，完成本年度金发放</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r>
      <w:tr w:rsidR="00FA1D66" w:rsidTr="00190DCA">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项目实施进度</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1按月进行发放</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1</w:t>
            </w:r>
          </w:p>
        </w:tc>
      </w:tr>
      <w:tr w:rsidR="00FA1D66" w:rsidTr="00190DCA">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项目完成质量</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2"/>
              </w:rPr>
              <w:t>100%</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2"/>
              </w:rPr>
              <w:t> 100%</w:t>
            </w:r>
          </w:p>
        </w:tc>
      </w:tr>
      <w:tr w:rsidR="00FA1D66" w:rsidTr="00190DCA">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项目金额测算</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190DCA"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6.01</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190DCA"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6.01</w:t>
            </w:r>
          </w:p>
        </w:tc>
      </w:tr>
      <w:tr w:rsidR="00FA1D66" w:rsidTr="00190DCA">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项目预计效益</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0"/>
                <w:szCs w:val="20"/>
              </w:rPr>
              <w:t>提高生活水平</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0"/>
                <w:szCs w:val="20"/>
              </w:rPr>
              <w:t>提高生活质量</w:t>
            </w:r>
          </w:p>
        </w:tc>
      </w:tr>
      <w:tr w:rsidR="00FA1D66" w:rsidTr="00190DCA">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服务对象满意度</w:t>
            </w:r>
          </w:p>
        </w:tc>
        <w:tc>
          <w:tcPr>
            <w:tcW w:w="4087" w:type="dxa"/>
            <w:gridSpan w:val="5"/>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r>
      <w:tr w:rsidR="00FA1D66" w:rsidTr="00190DCA">
        <w:trPr>
          <w:trHeight w:val="566"/>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其他</w:t>
            </w:r>
          </w:p>
        </w:tc>
        <w:tc>
          <w:tcPr>
            <w:tcW w:w="4087" w:type="dxa"/>
            <w:gridSpan w:val="5"/>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无</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190DCA">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p>
        </w:tc>
      </w:tr>
      <w:tr w:rsidR="00FA1D66" w:rsidTr="00190DCA">
        <w:trPr>
          <w:trHeight w:val="420"/>
        </w:trPr>
        <w:tc>
          <w:tcPr>
            <w:tcW w:w="21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项目资金申报数（万元）</w:t>
            </w:r>
          </w:p>
        </w:tc>
        <w:tc>
          <w:tcPr>
            <w:tcW w:w="934" w:type="dxa"/>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总计</w:t>
            </w:r>
          </w:p>
        </w:tc>
        <w:tc>
          <w:tcPr>
            <w:tcW w:w="315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预算拨款安排</w:t>
            </w:r>
          </w:p>
        </w:tc>
        <w:tc>
          <w:tcPr>
            <w:tcW w:w="1160" w:type="dxa"/>
            <w:gridSpan w:val="2"/>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纳入专户管理政府非税收入</w:t>
            </w:r>
          </w:p>
        </w:tc>
        <w:tc>
          <w:tcPr>
            <w:tcW w:w="906" w:type="dxa"/>
            <w:gridSpan w:val="2"/>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基金支出安排</w:t>
            </w:r>
          </w:p>
        </w:tc>
        <w:tc>
          <w:tcPr>
            <w:tcW w:w="668" w:type="dxa"/>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上年结余</w:t>
            </w:r>
          </w:p>
        </w:tc>
      </w:tr>
      <w:tr w:rsidR="00FA1D66" w:rsidTr="00190DCA">
        <w:trPr>
          <w:trHeight w:val="1280"/>
        </w:trPr>
        <w:tc>
          <w:tcPr>
            <w:tcW w:w="2155" w:type="dxa"/>
            <w:vMerge/>
            <w:tcBorders>
              <w:top w:val="nil"/>
              <w:left w:val="single" w:sz="8" w:space="0" w:color="auto"/>
              <w:bottom w:val="nil"/>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c>
          <w:tcPr>
            <w:tcW w:w="934" w:type="dxa"/>
            <w:vMerge/>
            <w:tcBorders>
              <w:top w:val="nil"/>
              <w:left w:val="nil"/>
              <w:bottom w:val="nil"/>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c>
          <w:tcPr>
            <w:tcW w:w="847" w:type="dxa"/>
            <w:tcBorders>
              <w:top w:val="nil"/>
              <w:left w:val="nil"/>
              <w:bottom w:val="nil"/>
              <w:right w:val="nil"/>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小计</w:t>
            </w:r>
          </w:p>
        </w:tc>
        <w:tc>
          <w:tcPr>
            <w:tcW w:w="12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财政拨款安排</w:t>
            </w:r>
          </w:p>
        </w:tc>
        <w:tc>
          <w:tcPr>
            <w:tcW w:w="1071" w:type="dxa"/>
            <w:tcBorders>
              <w:top w:val="nil"/>
              <w:left w:val="nil"/>
              <w:bottom w:val="nil"/>
              <w:right w:val="single" w:sz="8" w:space="0" w:color="auto"/>
            </w:tcBorders>
            <w:tcMar>
              <w:top w:w="0" w:type="dxa"/>
              <w:left w:w="108" w:type="dxa"/>
              <w:bottom w:w="0" w:type="dxa"/>
              <w:right w:w="108" w:type="dxa"/>
            </w:tcMar>
            <w:vAlign w:val="center"/>
          </w:tcPr>
          <w:p w:rsidR="00FA1D66" w:rsidRDefault="0056796C" w:rsidP="00190DCA">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预算内政府非税收入</w:t>
            </w:r>
          </w:p>
        </w:tc>
        <w:tc>
          <w:tcPr>
            <w:tcW w:w="1160" w:type="dxa"/>
            <w:gridSpan w:val="2"/>
            <w:vMerge/>
            <w:tcBorders>
              <w:top w:val="nil"/>
              <w:left w:val="nil"/>
              <w:bottom w:val="nil"/>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c>
          <w:tcPr>
            <w:tcW w:w="906" w:type="dxa"/>
            <w:gridSpan w:val="2"/>
            <w:vMerge/>
            <w:tcBorders>
              <w:top w:val="nil"/>
              <w:left w:val="nil"/>
              <w:bottom w:val="nil"/>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c>
          <w:tcPr>
            <w:tcW w:w="668" w:type="dxa"/>
            <w:vMerge/>
            <w:tcBorders>
              <w:top w:val="nil"/>
              <w:left w:val="nil"/>
              <w:bottom w:val="nil"/>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r>
      <w:tr w:rsidR="00FA1D66" w:rsidTr="00190DCA">
        <w:trPr>
          <w:trHeight w:val="1280"/>
        </w:trPr>
        <w:tc>
          <w:tcPr>
            <w:tcW w:w="2155" w:type="dxa"/>
            <w:tcBorders>
              <w:top w:val="nil"/>
              <w:left w:val="single" w:sz="8" w:space="0" w:color="auto"/>
              <w:bottom w:val="single" w:sz="4" w:space="0" w:color="auto"/>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c>
          <w:tcPr>
            <w:tcW w:w="934" w:type="dxa"/>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190DCA" w:rsidP="00190DCA">
            <w:pPr>
              <w:widowControl/>
              <w:jc w:val="left"/>
              <w:rPr>
                <w:rFonts w:ascii="宋体" w:eastAsia="宋体" w:hAnsi="宋体" w:cs="宋体"/>
                <w:kern w:val="0"/>
                <w:sz w:val="24"/>
                <w:szCs w:val="24"/>
              </w:rPr>
            </w:pPr>
            <w:r>
              <w:rPr>
                <w:rFonts w:ascii="宋体" w:eastAsia="宋体" w:hAnsi="宋体" w:cs="宋体" w:hint="eastAsia"/>
                <w:kern w:val="0"/>
                <w:sz w:val="24"/>
                <w:szCs w:val="24"/>
              </w:rPr>
              <w:t>6.01</w:t>
            </w:r>
          </w:p>
        </w:tc>
        <w:tc>
          <w:tcPr>
            <w:tcW w:w="847" w:type="dxa"/>
            <w:tcBorders>
              <w:top w:val="nil"/>
              <w:left w:val="nil"/>
              <w:bottom w:val="single" w:sz="4" w:space="0" w:color="auto"/>
              <w:right w:val="nil"/>
            </w:tcBorders>
            <w:tcMar>
              <w:top w:w="0" w:type="dxa"/>
              <w:left w:w="108" w:type="dxa"/>
              <w:bottom w:w="0" w:type="dxa"/>
              <w:right w:w="108" w:type="dxa"/>
            </w:tcMar>
            <w:vAlign w:val="center"/>
          </w:tcPr>
          <w:p w:rsidR="00FA1D66" w:rsidRDefault="00190DCA" w:rsidP="00190DCA">
            <w:pPr>
              <w:widowControl/>
              <w:spacing w:line="330" w:lineRule="atLeast"/>
              <w:jc w:val="center"/>
              <w:rPr>
                <w:rFonts w:ascii="宋体" w:eastAsia="宋体" w:hAnsi="宋体" w:cs="宋体"/>
                <w:kern w:val="0"/>
                <w:sz w:val="22"/>
              </w:rPr>
            </w:pPr>
            <w:r>
              <w:rPr>
                <w:rFonts w:ascii="宋体" w:eastAsia="宋体" w:hAnsi="宋体" w:cs="宋体" w:hint="eastAsia"/>
                <w:kern w:val="0"/>
                <w:sz w:val="22"/>
              </w:rPr>
              <w:t>6.01</w:t>
            </w:r>
          </w:p>
        </w:tc>
        <w:tc>
          <w:tcPr>
            <w:tcW w:w="1235"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A1D66" w:rsidRDefault="0056796C" w:rsidP="00190DCA">
            <w:pPr>
              <w:widowControl/>
              <w:tabs>
                <w:tab w:val="left" w:pos="356"/>
              </w:tabs>
              <w:spacing w:line="330" w:lineRule="atLeast"/>
              <w:jc w:val="left"/>
              <w:rPr>
                <w:rFonts w:ascii="宋体" w:eastAsia="宋体" w:hAnsi="宋体" w:cs="宋体"/>
                <w:kern w:val="0"/>
                <w:sz w:val="22"/>
              </w:rPr>
            </w:pPr>
            <w:r>
              <w:rPr>
                <w:rFonts w:ascii="宋体" w:eastAsia="宋体" w:hAnsi="宋体" w:cs="宋体" w:hint="eastAsia"/>
                <w:kern w:val="0"/>
                <w:sz w:val="22"/>
              </w:rPr>
              <w:tab/>
            </w:r>
            <w:r w:rsidR="00190DCA">
              <w:rPr>
                <w:rFonts w:ascii="宋体" w:eastAsia="宋体" w:hAnsi="宋体" w:cs="宋体" w:hint="eastAsia"/>
                <w:kern w:val="0"/>
                <w:sz w:val="22"/>
              </w:rPr>
              <w:t>6.01</w:t>
            </w:r>
          </w:p>
        </w:tc>
        <w:tc>
          <w:tcPr>
            <w:tcW w:w="1071" w:type="dxa"/>
            <w:tcBorders>
              <w:top w:val="nil"/>
              <w:left w:val="nil"/>
              <w:bottom w:val="single" w:sz="4" w:space="0" w:color="auto"/>
              <w:right w:val="single" w:sz="8" w:space="0" w:color="auto"/>
            </w:tcBorders>
            <w:tcMar>
              <w:top w:w="0" w:type="dxa"/>
              <w:left w:w="108" w:type="dxa"/>
              <w:bottom w:w="0" w:type="dxa"/>
              <w:right w:w="108" w:type="dxa"/>
            </w:tcMar>
            <w:vAlign w:val="center"/>
          </w:tcPr>
          <w:p w:rsidR="00FA1D66" w:rsidRDefault="00FA1D66" w:rsidP="00190DCA">
            <w:pPr>
              <w:widowControl/>
              <w:spacing w:line="330" w:lineRule="atLeast"/>
              <w:jc w:val="center"/>
              <w:rPr>
                <w:rFonts w:ascii="宋体" w:eastAsia="宋体" w:hAnsi="宋体" w:cs="宋体"/>
                <w:kern w:val="0"/>
                <w:sz w:val="22"/>
              </w:rPr>
            </w:pPr>
          </w:p>
        </w:tc>
        <w:tc>
          <w:tcPr>
            <w:tcW w:w="1160" w:type="dxa"/>
            <w:gridSpan w:val="2"/>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c>
          <w:tcPr>
            <w:tcW w:w="906" w:type="dxa"/>
            <w:gridSpan w:val="2"/>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c>
          <w:tcPr>
            <w:tcW w:w="668" w:type="dxa"/>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FA1D66" w:rsidP="00190DCA">
            <w:pPr>
              <w:widowControl/>
              <w:jc w:val="left"/>
              <w:rPr>
                <w:rFonts w:ascii="宋体" w:eastAsia="宋体" w:hAnsi="宋体" w:cs="宋体"/>
                <w:kern w:val="0"/>
                <w:sz w:val="24"/>
                <w:szCs w:val="24"/>
              </w:rPr>
            </w:pPr>
          </w:p>
        </w:tc>
      </w:tr>
    </w:tbl>
    <w:p w:rsidR="00FA1D66" w:rsidRDefault="0056796C">
      <w:pPr>
        <w:widowControl/>
        <w:shd w:val="clear" w:color="auto" w:fill="FFFFFF"/>
        <w:wordWrap w:val="0"/>
        <w:spacing w:line="600" w:lineRule="atLeast"/>
        <w:jc w:val="left"/>
        <w:rPr>
          <w:rFonts w:ascii="仿宋_GB2312" w:eastAsia="仿宋_GB2312" w:hAnsi="宋体" w:cs="宋体"/>
          <w:b/>
          <w:bCs/>
          <w:color w:val="333333"/>
          <w:kern w:val="0"/>
          <w:sz w:val="32"/>
          <w:szCs w:val="32"/>
          <w:shd w:val="clear" w:color="auto" w:fill="FFFFFF"/>
        </w:rPr>
      </w:pPr>
      <w:r>
        <w:rPr>
          <w:rFonts w:ascii="仿宋_GB2312" w:eastAsia="仿宋_GB2312" w:hAnsi="宋体" w:cs="宋体" w:hint="eastAsia"/>
          <w:b/>
          <w:bCs/>
          <w:color w:val="333333"/>
          <w:kern w:val="0"/>
          <w:sz w:val="32"/>
          <w:szCs w:val="32"/>
          <w:shd w:val="clear" w:color="auto" w:fill="FFFFFF"/>
        </w:rPr>
        <w:t> </w:t>
      </w:r>
    </w:p>
    <w:tbl>
      <w:tblPr>
        <w:tblpPr w:leftFromText="180" w:rightFromText="180" w:vertAnchor="text" w:horzAnchor="margin" w:tblpY="402"/>
        <w:tblOverlap w:val="never"/>
        <w:tblW w:w="8976" w:type="dxa"/>
        <w:tblCellMar>
          <w:top w:w="15" w:type="dxa"/>
          <w:left w:w="15" w:type="dxa"/>
          <w:bottom w:w="15" w:type="dxa"/>
          <w:right w:w="15" w:type="dxa"/>
        </w:tblCellMar>
        <w:tblLook w:val="04A0"/>
      </w:tblPr>
      <w:tblGrid>
        <w:gridCol w:w="2155"/>
        <w:gridCol w:w="934"/>
        <w:gridCol w:w="847"/>
        <w:gridCol w:w="436"/>
        <w:gridCol w:w="799"/>
        <w:gridCol w:w="1071"/>
        <w:gridCol w:w="715"/>
        <w:gridCol w:w="445"/>
        <w:gridCol w:w="453"/>
        <w:gridCol w:w="453"/>
        <w:gridCol w:w="668"/>
      </w:tblGrid>
      <w:tr w:rsidR="00FA1D66" w:rsidTr="00E03C90">
        <w:trPr>
          <w:trHeight w:val="1051"/>
        </w:trPr>
        <w:tc>
          <w:tcPr>
            <w:tcW w:w="8976" w:type="dxa"/>
            <w:gridSpan w:val="11"/>
            <w:tcBorders>
              <w:top w:val="nil"/>
              <w:left w:val="nil"/>
              <w:bottom w:val="nil"/>
              <w:right w:val="nil"/>
            </w:tcBorders>
            <w:noWrap/>
            <w:tcMar>
              <w:top w:w="0" w:type="dxa"/>
              <w:left w:w="108" w:type="dxa"/>
              <w:bottom w:w="0" w:type="dxa"/>
              <w:right w:w="108" w:type="dxa"/>
            </w:tcMar>
            <w:vAlign w:val="center"/>
          </w:tcPr>
          <w:p w:rsidR="00E03C90" w:rsidRDefault="00E03C90" w:rsidP="00E03C90">
            <w:pPr>
              <w:widowControl/>
              <w:shd w:val="clear" w:color="auto" w:fill="FFFFFF"/>
              <w:wordWrap w:val="0"/>
              <w:spacing w:line="600" w:lineRule="atLeast"/>
              <w:jc w:val="left"/>
              <w:rPr>
                <w:rFonts w:ascii="仿宋_GB2312" w:eastAsia="仿宋_GB2312" w:hAnsi="宋体" w:cs="宋体" w:hint="eastAsia"/>
                <w:b/>
                <w:bCs/>
                <w:color w:val="333333"/>
                <w:kern w:val="0"/>
                <w:sz w:val="32"/>
                <w:szCs w:val="32"/>
                <w:shd w:val="clear" w:color="auto" w:fill="FFFFFF"/>
              </w:rPr>
            </w:pPr>
          </w:p>
          <w:p w:rsidR="00E03C90" w:rsidRDefault="00E03C90" w:rsidP="00E03C90">
            <w:pPr>
              <w:widowControl/>
              <w:shd w:val="clear" w:color="auto" w:fill="FFFFFF"/>
              <w:wordWrap w:val="0"/>
              <w:spacing w:line="600" w:lineRule="atLeast"/>
              <w:jc w:val="left"/>
              <w:rPr>
                <w:rFonts w:ascii="仿宋_GB2312" w:eastAsia="仿宋_GB2312" w:hAnsi="宋体" w:cs="宋体" w:hint="eastAsia"/>
                <w:b/>
                <w:bCs/>
                <w:color w:val="333333"/>
                <w:kern w:val="0"/>
                <w:sz w:val="32"/>
                <w:szCs w:val="32"/>
                <w:shd w:val="clear" w:color="auto" w:fill="FFFFFF"/>
              </w:rPr>
            </w:pPr>
          </w:p>
          <w:p w:rsidR="00FA1D66" w:rsidRDefault="00E03C90" w:rsidP="00E03C90">
            <w:pPr>
              <w:widowControl/>
              <w:shd w:val="clear" w:color="auto" w:fill="FFFFFF"/>
              <w:wordWrap w:val="0"/>
              <w:spacing w:line="600" w:lineRule="atLeast"/>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lastRenderedPageBreak/>
              <w:t>3</w:t>
            </w:r>
            <w:r w:rsidR="0056796C">
              <w:rPr>
                <w:rFonts w:ascii="仿宋_GB2312" w:eastAsia="仿宋_GB2312" w:hAnsi="宋体" w:cs="宋体" w:hint="eastAsia"/>
                <w:b/>
                <w:bCs/>
                <w:color w:val="333333"/>
                <w:kern w:val="0"/>
                <w:sz w:val="32"/>
                <w:szCs w:val="32"/>
                <w:shd w:val="clear" w:color="auto" w:fill="FFFFFF"/>
              </w:rPr>
              <w:t>.</w:t>
            </w:r>
            <w:r w:rsidR="0056796C">
              <w:rPr>
                <w:rFonts w:ascii="微软雅黑" w:eastAsia="微软雅黑" w:hAnsi="微软雅黑" w:cs="宋体" w:hint="eastAsia"/>
                <w:b/>
                <w:bCs/>
                <w:color w:val="333333"/>
                <w:kern w:val="0"/>
                <w:sz w:val="32"/>
                <w:szCs w:val="32"/>
                <w:shd w:val="clear" w:color="auto" w:fill="FFFFFF"/>
              </w:rPr>
              <w:t>“综合办公经费水电费及武装工作部经费”</w:t>
            </w:r>
            <w:r w:rsidR="0056796C">
              <w:rPr>
                <w:rFonts w:ascii="仿宋_GB2312" w:eastAsia="仿宋_GB2312" w:hAnsi="宋体" w:cs="宋体" w:hint="eastAsia"/>
                <w:b/>
                <w:bCs/>
                <w:color w:val="333333"/>
                <w:kern w:val="0"/>
                <w:sz w:val="32"/>
                <w:szCs w:val="32"/>
                <w:shd w:val="clear" w:color="auto" w:fill="FFFFFF"/>
              </w:rPr>
              <w:t>项目。</w:t>
            </w:r>
          </w:p>
          <w:p w:rsidR="00FA1D66" w:rsidRDefault="0056796C" w:rsidP="00E03C90">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（1）项目概述。</w:t>
            </w:r>
          </w:p>
          <w:p w:rsidR="00FA1D66" w:rsidRDefault="0056796C" w:rsidP="00E03C90">
            <w:pPr>
              <w:widowControl/>
              <w:shd w:val="clear" w:color="auto" w:fill="FFFFFF"/>
              <w:wordWrap w:val="0"/>
              <w:spacing w:line="600" w:lineRule="atLeast"/>
              <w:ind w:left="210"/>
              <w:jc w:val="left"/>
              <w:rPr>
                <w:rFonts w:ascii="仿宋_GB2312" w:eastAsia="仿宋_GB2312" w:hAnsi="宋体" w:cs="宋体"/>
                <w:color w:val="333333"/>
                <w:kern w:val="0"/>
                <w:sz w:val="32"/>
                <w:szCs w:val="32"/>
                <w:shd w:val="clear" w:color="auto" w:fill="FFFFFF"/>
              </w:rPr>
            </w:pPr>
            <w:r>
              <w:rPr>
                <w:rFonts w:ascii="宋体" w:eastAsia="宋体" w:hAnsi="宋体" w:cs="宋体" w:hint="eastAsia"/>
                <w:kern w:val="0"/>
                <w:sz w:val="24"/>
                <w:szCs w:val="24"/>
              </w:rPr>
              <w:t>根据单位往年水电宽带费用支出列入预算。维持单位工作的正常运行</w:t>
            </w:r>
            <w:r>
              <w:rPr>
                <w:rFonts w:ascii="仿宋_GB2312" w:eastAsia="仿宋_GB2312" w:hAnsi="宋体" w:cs="宋体" w:hint="eastAsia"/>
                <w:color w:val="333333"/>
                <w:kern w:val="0"/>
                <w:sz w:val="32"/>
                <w:szCs w:val="32"/>
                <w:shd w:val="clear" w:color="auto" w:fill="FFFFFF"/>
              </w:rPr>
              <w:t xml:space="preserve">  </w:t>
            </w:r>
          </w:p>
          <w:p w:rsidR="00FA1D66" w:rsidRDefault="0056796C" w:rsidP="00E03C90">
            <w:pPr>
              <w:widowControl/>
              <w:shd w:val="clear" w:color="auto" w:fill="FFFFFF"/>
              <w:wordWrap w:val="0"/>
              <w:spacing w:line="600" w:lineRule="atLeast"/>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（2）立项依据。</w:t>
            </w:r>
          </w:p>
          <w:p w:rsidR="00FA1D66" w:rsidRDefault="0056796C" w:rsidP="00E03C90">
            <w:pPr>
              <w:widowControl/>
              <w:shd w:val="clear" w:color="auto" w:fill="FFFFFF"/>
              <w:wordWrap w:val="0"/>
              <w:spacing w:line="600" w:lineRule="atLeast"/>
              <w:jc w:val="left"/>
              <w:rPr>
                <w:rFonts w:ascii="宋体" w:eastAsia="宋体" w:hAnsi="宋体" w:cs="宋体"/>
                <w:kern w:val="0"/>
                <w:sz w:val="24"/>
                <w:szCs w:val="24"/>
              </w:rPr>
            </w:pPr>
            <w:r>
              <w:rPr>
                <w:rFonts w:ascii="宋体" w:eastAsia="宋体" w:hAnsi="宋体" w:cs="宋体" w:hint="eastAsia"/>
                <w:kern w:val="0"/>
                <w:sz w:val="24"/>
                <w:szCs w:val="24"/>
              </w:rPr>
              <w:t>根据单位往年水电宽带费用支出列入预算。维持单位工作的正常运行</w:t>
            </w:r>
          </w:p>
          <w:p w:rsidR="00FA1D66" w:rsidRDefault="0056796C" w:rsidP="00E03C90">
            <w:pPr>
              <w:widowControl/>
              <w:shd w:val="clear" w:color="auto" w:fill="FFFFFF"/>
              <w:wordWrap w:val="0"/>
              <w:spacing w:line="600" w:lineRule="atLeast"/>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（3）起止时间。</w:t>
            </w:r>
          </w:p>
          <w:p w:rsidR="00FA1D66" w:rsidRDefault="0056796C" w:rsidP="00E03C90">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该项目由</w:t>
            </w:r>
            <w:r w:rsidR="00E03C90">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年1月1日起至</w:t>
            </w:r>
            <w:r w:rsidR="00E03C90">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年12月31日。</w:t>
            </w:r>
          </w:p>
          <w:p w:rsidR="00FA1D66" w:rsidRDefault="0056796C" w:rsidP="00E03C90">
            <w:pPr>
              <w:widowControl/>
              <w:shd w:val="clear" w:color="auto" w:fill="FFFFFF"/>
              <w:wordWrap w:val="0"/>
              <w:spacing w:line="600" w:lineRule="atLeast"/>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（4）项目内容。</w:t>
            </w:r>
          </w:p>
          <w:p w:rsidR="00FA1D66" w:rsidRDefault="0056796C" w:rsidP="00E03C90">
            <w:pPr>
              <w:widowControl/>
              <w:shd w:val="clear" w:color="auto" w:fill="FFFFFF"/>
              <w:wordWrap w:val="0"/>
              <w:spacing w:line="600" w:lineRule="atLeast"/>
              <w:jc w:val="left"/>
              <w:rPr>
                <w:rFonts w:ascii="仿宋_GB2312" w:eastAsia="仿宋_GB2312" w:hAnsi="宋体" w:cs="宋体"/>
                <w:color w:val="333333"/>
                <w:kern w:val="0"/>
                <w:sz w:val="32"/>
                <w:szCs w:val="32"/>
                <w:shd w:val="clear" w:color="auto" w:fill="FFFFFF"/>
              </w:rPr>
            </w:pPr>
            <w:r>
              <w:rPr>
                <w:rFonts w:ascii="宋体" w:eastAsia="宋体" w:hAnsi="宋体" w:cs="宋体" w:hint="eastAsia"/>
                <w:kern w:val="0"/>
                <w:sz w:val="24"/>
                <w:szCs w:val="24"/>
              </w:rPr>
              <w:t>根据单位往年水电宽带费用支出列入预算。维持单位工作的正常运行</w:t>
            </w:r>
          </w:p>
          <w:p w:rsidR="00FA1D66" w:rsidRDefault="0056796C" w:rsidP="00E03C90">
            <w:pPr>
              <w:widowControl/>
              <w:shd w:val="clear" w:color="auto" w:fill="FFFFFF"/>
              <w:wordWrap w:val="0"/>
              <w:spacing w:line="600" w:lineRule="atLeast"/>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（5）年度预算安排。</w:t>
            </w:r>
          </w:p>
          <w:p w:rsidR="00FA1D66" w:rsidRDefault="0056796C" w:rsidP="00E03C90">
            <w:pPr>
              <w:widowControl/>
              <w:shd w:val="clear" w:color="auto" w:fill="FFFFFF"/>
              <w:wordWrap w:val="0"/>
              <w:spacing w:line="600" w:lineRule="atLeast"/>
              <w:ind w:left="640"/>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保证工作的正常开展，按月执行。</w:t>
            </w:r>
          </w:p>
          <w:p w:rsidR="00FA1D66" w:rsidRDefault="0056796C" w:rsidP="00E03C90">
            <w:pPr>
              <w:widowControl/>
              <w:shd w:val="clear" w:color="auto" w:fill="FFFFFF"/>
              <w:wordWrap w:val="0"/>
              <w:spacing w:line="600" w:lineRule="atLeast"/>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（6）绩效目标和指标。</w:t>
            </w:r>
          </w:p>
          <w:p w:rsidR="00FA1D66" w:rsidRDefault="0056796C" w:rsidP="00E03C90">
            <w:pPr>
              <w:widowControl/>
              <w:shd w:val="clear" w:color="auto" w:fill="FFFFFF"/>
              <w:wordWrap w:val="0"/>
              <w:spacing w:line="600" w:lineRule="atLeast"/>
              <w:ind w:firstLine="736"/>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至</w:t>
            </w:r>
            <w:r w:rsidR="00E03C90">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年12月底，完成项目的100%。</w:t>
            </w:r>
          </w:p>
          <w:p w:rsidR="00FA1D66" w:rsidRDefault="0056796C" w:rsidP="00E03C90">
            <w:pPr>
              <w:widowControl/>
              <w:shd w:val="clear" w:color="auto" w:fill="FFFFFF"/>
              <w:wordWrap w:val="0"/>
              <w:spacing w:line="600" w:lineRule="atLeast"/>
              <w:jc w:val="center"/>
              <w:rPr>
                <w:rFonts w:ascii="宋体" w:eastAsia="宋体" w:hAnsi="宋体" w:cs="宋体"/>
                <w:kern w:val="0"/>
                <w:sz w:val="22"/>
              </w:rPr>
            </w:pPr>
            <w:r>
              <w:rPr>
                <w:rFonts w:ascii="宋体" w:eastAsia="宋体" w:hAnsi="宋体" w:cs="宋体" w:hint="eastAsia"/>
                <w:b/>
                <w:bCs/>
                <w:color w:val="333333"/>
                <w:kern w:val="0"/>
                <w:sz w:val="28"/>
                <w:szCs w:val="28"/>
              </w:rPr>
              <w:t>项目支出绩效目标申报表</w:t>
            </w:r>
          </w:p>
          <w:p w:rsidR="00FA1D66" w:rsidRDefault="00FA1D66" w:rsidP="00E03C90">
            <w:pPr>
              <w:widowControl/>
              <w:spacing w:line="330" w:lineRule="atLeast"/>
              <w:jc w:val="center"/>
              <w:rPr>
                <w:rFonts w:ascii="宋体" w:eastAsia="宋体" w:hAnsi="宋体" w:cs="宋体"/>
                <w:kern w:val="0"/>
                <w:sz w:val="22"/>
              </w:rPr>
            </w:pPr>
          </w:p>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w:t>
            </w:r>
            <w:r w:rsidR="00E03C90">
              <w:rPr>
                <w:rFonts w:ascii="宋体" w:eastAsia="宋体" w:hAnsi="宋体" w:cs="宋体" w:hint="eastAsia"/>
                <w:kern w:val="0"/>
                <w:sz w:val="22"/>
              </w:rPr>
              <w:t>2024</w:t>
            </w:r>
            <w:r>
              <w:rPr>
                <w:rFonts w:ascii="宋体" w:eastAsia="宋体" w:hAnsi="宋体" w:cs="宋体" w:hint="eastAsia"/>
                <w:kern w:val="0"/>
                <w:sz w:val="22"/>
              </w:rPr>
              <w:t>年度）</w:t>
            </w:r>
          </w:p>
        </w:tc>
      </w:tr>
      <w:tr w:rsidR="00FA1D66" w:rsidTr="00E03C90">
        <w:trPr>
          <w:trHeight w:val="90"/>
        </w:trPr>
        <w:tc>
          <w:tcPr>
            <w:tcW w:w="3936" w:type="dxa"/>
            <w:gridSpan w:val="3"/>
            <w:tcBorders>
              <w:top w:val="nil"/>
              <w:left w:val="nil"/>
              <w:bottom w:val="nil"/>
              <w:right w:val="nil"/>
            </w:tcBorders>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lastRenderedPageBreak/>
              <w:t>填报单位：烈山区百善街道办事处</w:t>
            </w:r>
          </w:p>
        </w:tc>
        <w:tc>
          <w:tcPr>
            <w:tcW w:w="436"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c>
          <w:tcPr>
            <w:tcW w:w="799"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c>
          <w:tcPr>
            <w:tcW w:w="1071" w:type="dxa"/>
            <w:tcBorders>
              <w:top w:val="nil"/>
              <w:left w:val="nil"/>
              <w:bottom w:val="nil"/>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c>
          <w:tcPr>
            <w:tcW w:w="715"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c>
          <w:tcPr>
            <w:tcW w:w="445" w:type="dxa"/>
            <w:tcBorders>
              <w:top w:val="nil"/>
              <w:left w:val="nil"/>
              <w:bottom w:val="nil"/>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c>
          <w:tcPr>
            <w:tcW w:w="453"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c>
          <w:tcPr>
            <w:tcW w:w="453"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c>
          <w:tcPr>
            <w:tcW w:w="668" w:type="dxa"/>
            <w:tcBorders>
              <w:top w:val="nil"/>
              <w:left w:val="nil"/>
              <w:bottom w:val="single" w:sz="8" w:space="0" w:color="auto"/>
              <w:right w:val="nil"/>
            </w:tcBorders>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r>
      <w:tr w:rsidR="00FA1D66" w:rsidTr="00E03C90">
        <w:trPr>
          <w:trHeight w:val="420"/>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项目名称</w:t>
            </w:r>
          </w:p>
        </w:tc>
        <w:tc>
          <w:tcPr>
            <w:tcW w:w="3016" w:type="dxa"/>
            <w:gridSpan w:val="4"/>
            <w:tcBorders>
              <w:top w:val="single" w:sz="8" w:space="0" w:color="auto"/>
              <w:left w:val="single" w:sz="8" w:space="0" w:color="auto"/>
              <w:bottom w:val="nil"/>
              <w:right w:val="single" w:sz="8" w:space="0" w:color="auto"/>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18"/>
                <w:szCs w:val="18"/>
              </w:rPr>
            </w:pPr>
            <w:r>
              <w:rPr>
                <w:rFonts w:ascii="宋体" w:eastAsia="宋体" w:hAnsi="宋体" w:cs="宋体" w:hint="eastAsia"/>
                <w:kern w:val="0"/>
                <w:sz w:val="18"/>
                <w:szCs w:val="18"/>
              </w:rPr>
              <w:t>综合水电经费及武装工作部经费</w:t>
            </w:r>
          </w:p>
        </w:tc>
        <w:tc>
          <w:tcPr>
            <w:tcW w:w="1786" w:type="dxa"/>
            <w:gridSpan w:val="2"/>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项目属性</w:t>
            </w:r>
          </w:p>
        </w:tc>
        <w:tc>
          <w:tcPr>
            <w:tcW w:w="2019" w:type="dxa"/>
            <w:gridSpan w:val="4"/>
            <w:tcBorders>
              <w:top w:val="single" w:sz="8" w:space="0" w:color="auto"/>
              <w:left w:val="nil"/>
              <w:bottom w:val="nil"/>
              <w:right w:val="single" w:sz="8" w:space="0" w:color="auto"/>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常年项目</w:t>
            </w:r>
          </w:p>
        </w:tc>
      </w:tr>
      <w:tr w:rsidR="00FA1D66" w:rsidTr="00E03C90">
        <w:trPr>
          <w:trHeight w:val="527"/>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主管部门</w:t>
            </w:r>
          </w:p>
        </w:tc>
        <w:tc>
          <w:tcPr>
            <w:tcW w:w="3016" w:type="dxa"/>
            <w:gridSpan w:val="4"/>
            <w:tcBorders>
              <w:top w:val="single" w:sz="8" w:space="0" w:color="auto"/>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烈山区区政府</w:t>
            </w:r>
          </w:p>
        </w:tc>
        <w:tc>
          <w:tcPr>
            <w:tcW w:w="1786" w:type="dxa"/>
            <w:gridSpan w:val="2"/>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功能科目</w:t>
            </w:r>
          </w:p>
        </w:tc>
        <w:tc>
          <w:tcPr>
            <w:tcW w:w="2019" w:type="dxa"/>
            <w:gridSpan w:val="4"/>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2010399</w:t>
            </w:r>
          </w:p>
        </w:tc>
      </w:tr>
      <w:tr w:rsidR="00FA1D66" w:rsidTr="00E03C90">
        <w:trPr>
          <w:trHeight w:val="420"/>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项目起止时间</w:t>
            </w:r>
          </w:p>
        </w:tc>
        <w:tc>
          <w:tcPr>
            <w:tcW w:w="3016" w:type="dxa"/>
            <w:gridSpan w:val="4"/>
            <w:tcBorders>
              <w:top w:val="nil"/>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1D66" w:rsidRDefault="00E03C90"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2024.1.1-2024</w:t>
            </w:r>
            <w:r w:rsidR="0056796C">
              <w:rPr>
                <w:rFonts w:ascii="宋体" w:eastAsia="宋体" w:hAnsi="宋体" w:cs="宋体" w:hint="eastAsia"/>
                <w:kern w:val="0"/>
                <w:sz w:val="22"/>
              </w:rPr>
              <w:t>.12.31</w:t>
            </w:r>
          </w:p>
        </w:tc>
        <w:tc>
          <w:tcPr>
            <w:tcW w:w="1786"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项目资金属性</w:t>
            </w:r>
          </w:p>
        </w:tc>
        <w:tc>
          <w:tcPr>
            <w:tcW w:w="2019" w:type="dxa"/>
            <w:gridSpan w:val="4"/>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3.2</w:t>
            </w:r>
          </w:p>
        </w:tc>
      </w:tr>
      <w:tr w:rsidR="00FA1D66" w:rsidTr="00E03C90">
        <w:trPr>
          <w:trHeight w:val="420"/>
        </w:trPr>
        <w:tc>
          <w:tcPr>
            <w:tcW w:w="2155" w:type="dxa"/>
            <w:tcBorders>
              <w:top w:val="nil"/>
              <w:left w:val="single" w:sz="8" w:space="0" w:color="auto"/>
              <w:bottom w:val="nil"/>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项目分类</w:t>
            </w:r>
          </w:p>
        </w:tc>
        <w:tc>
          <w:tcPr>
            <w:tcW w:w="3016" w:type="dxa"/>
            <w:gridSpan w:val="4"/>
            <w:tcBorders>
              <w:top w:val="nil"/>
              <w:left w:val="single" w:sz="8" w:space="0" w:color="auto"/>
              <w:bottom w:val="single" w:sz="8" w:space="0" w:color="auto"/>
              <w:right w:val="nil"/>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p>
        </w:tc>
        <w:tc>
          <w:tcPr>
            <w:tcW w:w="1786"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项目级次</w:t>
            </w:r>
          </w:p>
        </w:tc>
        <w:tc>
          <w:tcPr>
            <w:tcW w:w="2019" w:type="dxa"/>
            <w:gridSpan w:val="4"/>
            <w:tcBorders>
              <w:top w:val="nil"/>
              <w:left w:val="nil"/>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r>
      <w:tr w:rsidR="00FA1D66" w:rsidTr="00E03C90">
        <w:trPr>
          <w:trHeight w:val="420"/>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项目实施单位</w:t>
            </w:r>
          </w:p>
        </w:tc>
        <w:tc>
          <w:tcPr>
            <w:tcW w:w="3016" w:type="dxa"/>
            <w:gridSpan w:val="4"/>
            <w:tcBorders>
              <w:top w:val="nil"/>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烈山区百善街道办事处</w:t>
            </w:r>
          </w:p>
        </w:tc>
        <w:tc>
          <w:tcPr>
            <w:tcW w:w="178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项目负责人</w:t>
            </w:r>
          </w:p>
        </w:tc>
        <w:tc>
          <w:tcPr>
            <w:tcW w:w="2019" w:type="dxa"/>
            <w:gridSpan w:val="4"/>
            <w:tcBorders>
              <w:top w:val="nil"/>
              <w:left w:val="nil"/>
              <w:bottom w:val="nil"/>
              <w:right w:val="single" w:sz="8" w:space="0" w:color="auto"/>
            </w:tcBorders>
            <w:shd w:val="clear" w:color="auto" w:fill="CCCCFF"/>
            <w:noWrap/>
            <w:tcMar>
              <w:top w:w="0" w:type="dxa"/>
              <w:left w:w="108" w:type="dxa"/>
              <w:bottom w:w="0" w:type="dxa"/>
              <w:right w:w="108" w:type="dxa"/>
            </w:tcMar>
            <w:vAlign w:val="center"/>
          </w:tcPr>
          <w:p w:rsidR="00FA1D66" w:rsidRDefault="00FA1D66" w:rsidP="00E03C90">
            <w:pPr>
              <w:widowControl/>
              <w:spacing w:line="330" w:lineRule="atLeast"/>
              <w:jc w:val="left"/>
              <w:rPr>
                <w:rFonts w:ascii="宋体" w:eastAsia="宋体" w:hAnsi="宋体" w:cs="宋体"/>
                <w:kern w:val="0"/>
                <w:sz w:val="24"/>
                <w:szCs w:val="24"/>
              </w:rPr>
            </w:pPr>
          </w:p>
        </w:tc>
      </w:tr>
      <w:tr w:rsidR="00FA1D66" w:rsidTr="00E03C90">
        <w:trPr>
          <w:trHeight w:val="420"/>
        </w:trPr>
        <w:tc>
          <w:tcPr>
            <w:tcW w:w="215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联系电话</w:t>
            </w:r>
          </w:p>
        </w:tc>
        <w:tc>
          <w:tcPr>
            <w:tcW w:w="3016" w:type="dxa"/>
            <w:gridSpan w:val="4"/>
            <w:tcBorders>
              <w:top w:val="nil"/>
              <w:left w:val="nil"/>
              <w:bottom w:val="nil"/>
              <w:right w:val="nil"/>
            </w:tcBorders>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0561-7122505</w:t>
            </w:r>
          </w:p>
        </w:tc>
        <w:tc>
          <w:tcPr>
            <w:tcW w:w="1786"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项目实施时限</w:t>
            </w:r>
          </w:p>
        </w:tc>
        <w:tc>
          <w:tcPr>
            <w:tcW w:w="2019" w:type="dxa"/>
            <w:gridSpan w:val="4"/>
            <w:tcBorders>
              <w:top w:val="single" w:sz="8" w:space="0" w:color="auto"/>
              <w:left w:val="nil"/>
              <w:bottom w:val="nil"/>
              <w:right w:val="single" w:sz="8" w:space="0" w:color="auto"/>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2023.12.31</w:t>
            </w:r>
          </w:p>
        </w:tc>
      </w:tr>
      <w:tr w:rsidR="00FA1D66" w:rsidTr="00E03C90">
        <w:trPr>
          <w:trHeight w:val="713"/>
        </w:trPr>
        <w:tc>
          <w:tcPr>
            <w:tcW w:w="2155" w:type="dxa"/>
            <w:tcBorders>
              <w:top w:val="single" w:sz="8" w:space="0" w:color="auto"/>
              <w:left w:val="single" w:sz="8" w:space="0" w:color="auto"/>
              <w:bottom w:val="nil"/>
              <w:right w:val="nil"/>
            </w:tcBorders>
            <w:shd w:val="clear" w:color="auto" w:fill="FFFF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项目实施单位职能概述</w:t>
            </w:r>
          </w:p>
        </w:tc>
        <w:tc>
          <w:tcPr>
            <w:tcW w:w="6821" w:type="dxa"/>
            <w:gridSpan w:val="10"/>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根据单位往年水电宽带费用支出列入预算。维持单位工作的正常运行</w:t>
            </w:r>
          </w:p>
        </w:tc>
      </w:tr>
      <w:tr w:rsidR="00FA1D66" w:rsidTr="00E03C90">
        <w:trPr>
          <w:trHeight w:val="467"/>
        </w:trPr>
        <w:tc>
          <w:tcPr>
            <w:tcW w:w="2155"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项目概况</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r>
              <w:rPr>
                <w:rFonts w:ascii="宋体" w:eastAsia="宋体" w:hAnsi="宋体" w:cs="宋体" w:hint="eastAsia"/>
                <w:kern w:val="0"/>
                <w:sz w:val="24"/>
                <w:szCs w:val="24"/>
              </w:rPr>
              <w:t>根据单位往年水电宽带费用支出列入预算。维持单位工作的正常运行</w:t>
            </w:r>
          </w:p>
        </w:tc>
      </w:tr>
      <w:tr w:rsidR="00FA1D66" w:rsidTr="00E03C90">
        <w:trPr>
          <w:trHeight w:val="45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lastRenderedPageBreak/>
              <w:t>项目立项依据类型</w:t>
            </w:r>
          </w:p>
        </w:tc>
        <w:tc>
          <w:tcPr>
            <w:tcW w:w="6821" w:type="dxa"/>
            <w:gridSpan w:val="10"/>
            <w:tcBorders>
              <w:top w:val="nil"/>
              <w:left w:val="single" w:sz="8" w:space="0" w:color="auto"/>
              <w:bottom w:val="single" w:sz="8" w:space="0" w:color="auto"/>
              <w:right w:val="single" w:sz="8" w:space="0" w:color="auto"/>
            </w:tcBorders>
            <w:shd w:val="clear" w:color="auto" w:fill="CCCC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根据单位往年水电宽带费用支出列入预算。维持单位工作的正常运行</w:t>
            </w:r>
          </w:p>
        </w:tc>
      </w:tr>
      <w:tr w:rsidR="00FA1D66" w:rsidTr="00E03C90">
        <w:trPr>
          <w:trHeight w:val="13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139" w:lineRule="atLeast"/>
              <w:jc w:val="left"/>
              <w:rPr>
                <w:rFonts w:ascii="宋体" w:eastAsia="宋体" w:hAnsi="宋体" w:cs="宋体"/>
                <w:kern w:val="0"/>
                <w:sz w:val="24"/>
                <w:szCs w:val="24"/>
              </w:rPr>
            </w:pPr>
            <w:r>
              <w:rPr>
                <w:rFonts w:ascii="宋体" w:eastAsia="宋体" w:hAnsi="宋体" w:cs="宋体" w:hint="eastAsia"/>
                <w:kern w:val="0"/>
                <w:sz w:val="22"/>
              </w:rPr>
              <w:t>项目立项依据</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139" w:lineRule="atLeast"/>
              <w:jc w:val="left"/>
              <w:rPr>
                <w:rFonts w:ascii="宋体" w:eastAsia="宋体" w:hAnsi="宋体" w:cs="宋体"/>
                <w:kern w:val="0"/>
                <w:sz w:val="24"/>
                <w:szCs w:val="24"/>
              </w:rPr>
            </w:pPr>
            <w:r>
              <w:rPr>
                <w:rFonts w:ascii="宋体" w:eastAsia="宋体" w:hAnsi="宋体" w:cs="宋体" w:hint="eastAsia"/>
                <w:kern w:val="0"/>
                <w:sz w:val="24"/>
                <w:szCs w:val="24"/>
              </w:rPr>
              <w:t>根据单位往年水电宽带费用支出列入预算。维持单位工作的正常运行</w:t>
            </w:r>
          </w:p>
        </w:tc>
      </w:tr>
      <w:tr w:rsidR="00FA1D66" w:rsidTr="00E03C90">
        <w:trPr>
          <w:trHeight w:val="768"/>
        </w:trPr>
        <w:tc>
          <w:tcPr>
            <w:tcW w:w="2155"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项目实施可行性必要性</w:t>
            </w:r>
          </w:p>
        </w:tc>
        <w:tc>
          <w:tcPr>
            <w:tcW w:w="6821" w:type="dxa"/>
            <w:gridSpan w:val="10"/>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保障单位工作的正常运行</w:t>
            </w:r>
          </w:p>
        </w:tc>
      </w:tr>
      <w:tr w:rsidR="00FA1D66" w:rsidTr="00E03C90">
        <w:trPr>
          <w:trHeight w:val="499"/>
        </w:trPr>
        <w:tc>
          <w:tcPr>
            <w:tcW w:w="215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项目绩效目标概述</w:t>
            </w:r>
          </w:p>
        </w:tc>
        <w:tc>
          <w:tcPr>
            <w:tcW w:w="4087" w:type="dxa"/>
            <w:gridSpan w:val="5"/>
            <w:tcBorders>
              <w:top w:val="nil"/>
              <w:left w:val="nil"/>
              <w:bottom w:val="nil"/>
              <w:right w:val="single" w:sz="8" w:space="0" w:color="auto"/>
            </w:tcBorders>
            <w:noWrap/>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b/>
                <w:bCs/>
                <w:kern w:val="0"/>
                <w:sz w:val="22"/>
              </w:rPr>
              <w:t>总体目标</w:t>
            </w:r>
          </w:p>
        </w:tc>
        <w:tc>
          <w:tcPr>
            <w:tcW w:w="2734" w:type="dxa"/>
            <w:gridSpan w:val="5"/>
            <w:tcBorders>
              <w:top w:val="nil"/>
              <w:left w:val="nil"/>
              <w:bottom w:val="nil"/>
              <w:right w:val="single" w:sz="8" w:space="0" w:color="auto"/>
            </w:tcBorders>
            <w:noWrap/>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b/>
                <w:bCs/>
                <w:kern w:val="0"/>
                <w:sz w:val="22"/>
              </w:rPr>
              <w:t>年度目标</w:t>
            </w:r>
          </w:p>
        </w:tc>
      </w:tr>
      <w:tr w:rsidR="00FA1D66" w:rsidTr="00E03C90">
        <w:trPr>
          <w:trHeight w:val="499"/>
        </w:trPr>
        <w:tc>
          <w:tcPr>
            <w:tcW w:w="2155" w:type="dxa"/>
            <w:vMerge/>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c>
          <w:tcPr>
            <w:tcW w:w="4087" w:type="dxa"/>
            <w:gridSpan w:val="5"/>
            <w:tcBorders>
              <w:top w:val="single" w:sz="8" w:space="0" w:color="auto"/>
              <w:left w:val="nil"/>
              <w:bottom w:val="nil"/>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至</w:t>
            </w:r>
            <w:r w:rsidR="00140AF2">
              <w:rPr>
                <w:rFonts w:ascii="宋体" w:eastAsia="宋体" w:hAnsi="宋体" w:cs="宋体" w:hint="eastAsia"/>
                <w:kern w:val="0"/>
                <w:sz w:val="18"/>
                <w:szCs w:val="18"/>
              </w:rPr>
              <w:t>2024</w:t>
            </w:r>
            <w:r>
              <w:rPr>
                <w:rFonts w:ascii="宋体" w:eastAsia="宋体" w:hAnsi="宋体" w:cs="宋体" w:hint="eastAsia"/>
                <w:kern w:val="0"/>
                <w:sz w:val="18"/>
                <w:szCs w:val="18"/>
              </w:rPr>
              <w:t>年12月底，完成项目的100%。</w:t>
            </w:r>
          </w:p>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 </w:t>
            </w:r>
          </w:p>
        </w:tc>
        <w:tc>
          <w:tcPr>
            <w:tcW w:w="2734" w:type="dxa"/>
            <w:gridSpan w:val="5"/>
            <w:tcBorders>
              <w:top w:val="single" w:sz="8" w:space="0" w:color="auto"/>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18"/>
                <w:szCs w:val="18"/>
              </w:rPr>
              <w:t>至</w:t>
            </w:r>
            <w:r w:rsidR="00140AF2">
              <w:rPr>
                <w:rFonts w:ascii="宋体" w:eastAsia="宋体" w:hAnsi="宋体" w:cs="宋体" w:hint="eastAsia"/>
                <w:kern w:val="0"/>
                <w:sz w:val="18"/>
                <w:szCs w:val="18"/>
              </w:rPr>
              <w:t>2024</w:t>
            </w:r>
            <w:r>
              <w:rPr>
                <w:rFonts w:ascii="宋体" w:eastAsia="宋体" w:hAnsi="宋体" w:cs="宋体" w:hint="eastAsia"/>
                <w:kern w:val="0"/>
                <w:sz w:val="18"/>
                <w:szCs w:val="18"/>
              </w:rPr>
              <w:t>年12月底，完成本年目标的100%。</w:t>
            </w:r>
          </w:p>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p>
        </w:tc>
      </w:tr>
      <w:tr w:rsidR="00FA1D66" w:rsidTr="00E03C90">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项目完成数量</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E03C90"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2024</w:t>
            </w:r>
            <w:r w:rsidR="0056796C">
              <w:rPr>
                <w:rFonts w:ascii="宋体" w:eastAsia="宋体" w:hAnsi="宋体" w:cs="宋体" w:hint="eastAsia"/>
                <w:kern w:val="0"/>
                <w:sz w:val="22"/>
              </w:rPr>
              <w:t>年12月，完成本年度金发放</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w:t>
            </w:r>
          </w:p>
        </w:tc>
      </w:tr>
      <w:tr w:rsidR="00FA1D66" w:rsidTr="00E03C90">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项目实施进度</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1按月进行发放</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w:t>
            </w:r>
          </w:p>
        </w:tc>
      </w:tr>
      <w:tr w:rsidR="00FA1D66" w:rsidTr="00E03C90">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项目完成质量</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r>
      <w:tr w:rsidR="00FA1D66" w:rsidTr="00E03C90">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项目金额测算</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E03C90"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E03C90"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4</w:t>
            </w:r>
          </w:p>
        </w:tc>
      </w:tr>
      <w:tr w:rsidR="00FA1D66" w:rsidTr="00E03C90">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项目预计效益</w:t>
            </w:r>
          </w:p>
        </w:tc>
        <w:tc>
          <w:tcPr>
            <w:tcW w:w="4087" w:type="dxa"/>
            <w:gridSpan w:val="5"/>
            <w:tcBorders>
              <w:top w:val="single" w:sz="8" w:space="0" w:color="auto"/>
              <w:left w:val="single" w:sz="8" w:space="0" w:color="auto"/>
              <w:bottom w:val="nil"/>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0"/>
                <w:szCs w:val="20"/>
              </w:rPr>
              <w:t>提高生活水平</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0"/>
                <w:szCs w:val="20"/>
              </w:rPr>
              <w:t>提高生活质量</w:t>
            </w:r>
          </w:p>
        </w:tc>
      </w:tr>
      <w:tr w:rsidR="00FA1D66" w:rsidTr="00E03C90">
        <w:trPr>
          <w:trHeight w:val="499"/>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服务对象满意度</w:t>
            </w:r>
          </w:p>
        </w:tc>
        <w:tc>
          <w:tcPr>
            <w:tcW w:w="4087" w:type="dxa"/>
            <w:gridSpan w:val="5"/>
            <w:tcBorders>
              <w:top w:val="single" w:sz="8" w:space="0" w:color="auto"/>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100%</w:t>
            </w:r>
          </w:p>
        </w:tc>
      </w:tr>
      <w:tr w:rsidR="00FA1D66" w:rsidTr="00E03C90">
        <w:trPr>
          <w:trHeight w:val="566"/>
        </w:trPr>
        <w:tc>
          <w:tcPr>
            <w:tcW w:w="2155"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其他</w:t>
            </w:r>
          </w:p>
        </w:tc>
        <w:tc>
          <w:tcPr>
            <w:tcW w:w="4087" w:type="dxa"/>
            <w:gridSpan w:val="5"/>
            <w:tcBorders>
              <w:top w:val="nil"/>
              <w:left w:val="single" w:sz="8" w:space="0" w:color="auto"/>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无</w:t>
            </w:r>
          </w:p>
        </w:tc>
        <w:tc>
          <w:tcPr>
            <w:tcW w:w="2734" w:type="dxa"/>
            <w:gridSpan w:val="5"/>
            <w:tcBorders>
              <w:top w:val="nil"/>
              <w:left w:val="nil"/>
              <w:bottom w:val="single" w:sz="8" w:space="0" w:color="auto"/>
              <w:right w:val="single" w:sz="8" w:space="0" w:color="auto"/>
            </w:tcBorders>
            <w:shd w:val="clear" w:color="auto" w:fill="CCCCFF"/>
            <w:tcMar>
              <w:top w:w="0" w:type="dxa"/>
              <w:left w:w="108" w:type="dxa"/>
              <w:bottom w:w="0" w:type="dxa"/>
              <w:right w:w="108" w:type="dxa"/>
            </w:tcMar>
            <w:vAlign w:val="center"/>
          </w:tcPr>
          <w:p w:rsidR="00FA1D66" w:rsidRDefault="0056796C" w:rsidP="00E03C90">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2"/>
              </w:rPr>
              <w:t> </w:t>
            </w:r>
          </w:p>
        </w:tc>
      </w:tr>
      <w:tr w:rsidR="00FA1D66" w:rsidTr="00E03C90">
        <w:trPr>
          <w:trHeight w:val="420"/>
        </w:trPr>
        <w:tc>
          <w:tcPr>
            <w:tcW w:w="21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项目资金申报数（万元）</w:t>
            </w:r>
          </w:p>
        </w:tc>
        <w:tc>
          <w:tcPr>
            <w:tcW w:w="934" w:type="dxa"/>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总计</w:t>
            </w:r>
          </w:p>
        </w:tc>
        <w:tc>
          <w:tcPr>
            <w:tcW w:w="315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预算拨款安排</w:t>
            </w:r>
          </w:p>
        </w:tc>
        <w:tc>
          <w:tcPr>
            <w:tcW w:w="1160" w:type="dxa"/>
            <w:gridSpan w:val="2"/>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纳入专户管理政府非税收入</w:t>
            </w:r>
          </w:p>
        </w:tc>
        <w:tc>
          <w:tcPr>
            <w:tcW w:w="906" w:type="dxa"/>
            <w:gridSpan w:val="2"/>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基金支出安排</w:t>
            </w:r>
          </w:p>
        </w:tc>
        <w:tc>
          <w:tcPr>
            <w:tcW w:w="668" w:type="dxa"/>
            <w:vMerge w:val="restart"/>
            <w:tcBorders>
              <w:top w:val="nil"/>
              <w:left w:val="nil"/>
              <w:bottom w:val="nil"/>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上年结余</w:t>
            </w:r>
          </w:p>
        </w:tc>
      </w:tr>
      <w:tr w:rsidR="00FA1D66" w:rsidTr="00E03C90">
        <w:trPr>
          <w:trHeight w:val="1280"/>
        </w:trPr>
        <w:tc>
          <w:tcPr>
            <w:tcW w:w="2155" w:type="dxa"/>
            <w:vMerge/>
            <w:tcBorders>
              <w:top w:val="nil"/>
              <w:left w:val="single" w:sz="8" w:space="0" w:color="auto"/>
              <w:bottom w:val="single" w:sz="4" w:space="0" w:color="auto"/>
              <w:right w:val="single" w:sz="8"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c>
          <w:tcPr>
            <w:tcW w:w="934" w:type="dxa"/>
            <w:vMerge/>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c>
          <w:tcPr>
            <w:tcW w:w="847" w:type="dxa"/>
            <w:tcBorders>
              <w:top w:val="nil"/>
              <w:left w:val="nil"/>
              <w:bottom w:val="single" w:sz="4" w:space="0" w:color="auto"/>
              <w:right w:val="nil"/>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小计</w:t>
            </w:r>
          </w:p>
        </w:tc>
        <w:tc>
          <w:tcPr>
            <w:tcW w:w="1235"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财政拨款安排</w:t>
            </w:r>
          </w:p>
        </w:tc>
        <w:tc>
          <w:tcPr>
            <w:tcW w:w="1071" w:type="dxa"/>
            <w:tcBorders>
              <w:top w:val="nil"/>
              <w:left w:val="nil"/>
              <w:bottom w:val="single" w:sz="4" w:space="0" w:color="auto"/>
              <w:right w:val="single" w:sz="8" w:space="0" w:color="auto"/>
            </w:tcBorders>
            <w:tcMar>
              <w:top w:w="0" w:type="dxa"/>
              <w:left w:w="108" w:type="dxa"/>
              <w:bottom w:w="0" w:type="dxa"/>
              <w:right w:w="108" w:type="dxa"/>
            </w:tcMar>
            <w:vAlign w:val="center"/>
          </w:tcPr>
          <w:p w:rsidR="00FA1D66" w:rsidRDefault="0056796C" w:rsidP="00E03C90">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2"/>
              </w:rPr>
              <w:t>预算内政府非税收入</w:t>
            </w:r>
          </w:p>
        </w:tc>
        <w:tc>
          <w:tcPr>
            <w:tcW w:w="1160" w:type="dxa"/>
            <w:gridSpan w:val="2"/>
            <w:vMerge/>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c>
          <w:tcPr>
            <w:tcW w:w="906" w:type="dxa"/>
            <w:gridSpan w:val="2"/>
            <w:vMerge/>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c>
          <w:tcPr>
            <w:tcW w:w="668" w:type="dxa"/>
            <w:vMerge/>
            <w:tcBorders>
              <w:top w:val="nil"/>
              <w:left w:val="nil"/>
              <w:bottom w:val="single" w:sz="4" w:space="0" w:color="auto"/>
              <w:right w:val="single" w:sz="8"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r>
      <w:tr w:rsidR="00FA1D66" w:rsidTr="00E03C90">
        <w:trPr>
          <w:trHeight w:val="1280"/>
        </w:trPr>
        <w:tc>
          <w:tcPr>
            <w:tcW w:w="2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bookmarkStart w:id="0" w:name="_GoBack"/>
            <w:bookmarkEnd w:id="0"/>
          </w:p>
        </w:tc>
        <w:tc>
          <w:tcPr>
            <w:tcW w:w="9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1D66" w:rsidRDefault="00E03C90" w:rsidP="00E03C90">
            <w:pPr>
              <w:widowControl/>
              <w:jc w:val="left"/>
              <w:rPr>
                <w:rFonts w:ascii="宋体" w:eastAsia="宋体" w:hAnsi="宋体" w:cs="宋体"/>
                <w:kern w:val="0"/>
                <w:sz w:val="24"/>
                <w:szCs w:val="24"/>
              </w:rPr>
            </w:pPr>
            <w:r>
              <w:rPr>
                <w:rFonts w:ascii="宋体" w:eastAsia="宋体" w:hAnsi="宋体" w:cs="宋体" w:hint="eastAsia"/>
                <w:kern w:val="0"/>
                <w:sz w:val="24"/>
                <w:szCs w:val="24"/>
              </w:rPr>
              <w:t>4</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1D66" w:rsidRDefault="00E03C90" w:rsidP="00E03C90">
            <w:pPr>
              <w:widowControl/>
              <w:spacing w:line="330" w:lineRule="atLeast"/>
              <w:rPr>
                <w:rFonts w:ascii="宋体" w:eastAsia="宋体" w:hAnsi="宋体" w:cs="宋体"/>
                <w:kern w:val="0"/>
                <w:sz w:val="22"/>
              </w:rPr>
            </w:pPr>
            <w:r>
              <w:rPr>
                <w:rFonts w:ascii="宋体" w:eastAsia="宋体" w:hAnsi="宋体" w:cs="宋体" w:hint="eastAsia"/>
                <w:kern w:val="0"/>
                <w:sz w:val="22"/>
              </w:rPr>
              <w:t>4</w:t>
            </w:r>
          </w:p>
        </w:tc>
        <w:tc>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1D66" w:rsidRDefault="0056796C" w:rsidP="00E03C90">
            <w:pPr>
              <w:widowControl/>
              <w:tabs>
                <w:tab w:val="left" w:pos="356"/>
              </w:tabs>
              <w:spacing w:line="330" w:lineRule="atLeast"/>
              <w:jc w:val="left"/>
              <w:rPr>
                <w:rFonts w:ascii="宋体" w:eastAsia="宋体" w:hAnsi="宋体" w:cs="宋体"/>
                <w:kern w:val="0"/>
                <w:sz w:val="22"/>
              </w:rPr>
            </w:pPr>
            <w:r>
              <w:rPr>
                <w:rFonts w:ascii="宋体" w:eastAsia="宋体" w:hAnsi="宋体" w:cs="宋体" w:hint="eastAsia"/>
                <w:kern w:val="0"/>
                <w:sz w:val="22"/>
              </w:rPr>
              <w:tab/>
            </w:r>
            <w:r w:rsidR="00E03C90">
              <w:rPr>
                <w:rFonts w:ascii="宋体" w:eastAsia="宋体" w:hAnsi="宋体" w:cs="宋体" w:hint="eastAsia"/>
                <w:kern w:val="0"/>
                <w:sz w:val="22"/>
              </w:rPr>
              <w:t>4</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1D66" w:rsidRDefault="00FA1D66" w:rsidP="00E03C90">
            <w:pPr>
              <w:widowControl/>
              <w:spacing w:line="330" w:lineRule="atLeast"/>
              <w:jc w:val="center"/>
              <w:rPr>
                <w:rFonts w:ascii="宋体" w:eastAsia="宋体" w:hAnsi="宋体" w:cs="宋体"/>
                <w:kern w:val="0"/>
                <w:sz w:val="22"/>
              </w:rPr>
            </w:pPr>
          </w:p>
        </w:tc>
        <w:tc>
          <w:tcPr>
            <w:tcW w:w="11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c>
          <w:tcPr>
            <w:tcW w:w="90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c>
          <w:tcPr>
            <w:tcW w:w="6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1D66" w:rsidRDefault="00FA1D66" w:rsidP="00E03C90">
            <w:pPr>
              <w:widowControl/>
              <w:jc w:val="left"/>
              <w:rPr>
                <w:rFonts w:ascii="宋体" w:eastAsia="宋体" w:hAnsi="宋体" w:cs="宋体"/>
                <w:kern w:val="0"/>
                <w:sz w:val="24"/>
                <w:szCs w:val="24"/>
              </w:rPr>
            </w:pPr>
          </w:p>
        </w:tc>
      </w:tr>
    </w:tbl>
    <w:p w:rsidR="00FA1D66" w:rsidRDefault="00FA1D66">
      <w:pPr>
        <w:widowControl/>
        <w:shd w:val="clear" w:color="auto" w:fill="FFFFFF"/>
        <w:wordWrap w:val="0"/>
        <w:spacing w:line="600" w:lineRule="atLeast"/>
        <w:jc w:val="left"/>
        <w:rPr>
          <w:rFonts w:ascii="仿宋_GB2312" w:eastAsia="仿宋_GB2312" w:hAnsi="宋体" w:cs="宋体"/>
          <w:b/>
          <w:bCs/>
          <w:color w:val="333333"/>
          <w:kern w:val="0"/>
          <w:sz w:val="32"/>
          <w:szCs w:val="32"/>
          <w:shd w:val="clear" w:color="auto" w:fill="FFFFFF"/>
        </w:rPr>
      </w:pPr>
    </w:p>
    <w:p w:rsidR="00FA1D66" w:rsidRDefault="00FA1D66">
      <w:pPr>
        <w:widowControl/>
        <w:shd w:val="clear" w:color="auto" w:fill="FFFFFF"/>
        <w:wordWrap w:val="0"/>
        <w:spacing w:line="600" w:lineRule="atLeast"/>
        <w:jc w:val="left"/>
        <w:rPr>
          <w:rFonts w:ascii="仿宋_GB2312" w:eastAsia="仿宋_GB2312" w:hAnsi="宋体" w:cs="宋体"/>
          <w:b/>
          <w:bCs/>
          <w:color w:val="333333"/>
          <w:kern w:val="0"/>
          <w:sz w:val="32"/>
          <w:szCs w:val="32"/>
          <w:shd w:val="clear" w:color="auto" w:fill="FFFFFF"/>
        </w:rPr>
      </w:pP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（二）机关运行经费。</w:t>
      </w:r>
    </w:p>
    <w:p w:rsidR="00927190" w:rsidRDefault="0056796C" w:rsidP="00927190">
      <w:pPr>
        <w:adjustRightInd w:val="0"/>
        <w:snapToGrid w:val="0"/>
        <w:spacing w:line="560" w:lineRule="exact"/>
        <w:ind w:firstLineChars="200" w:firstLine="640"/>
        <w:rPr>
          <w:rFonts w:ascii="TimesNewRoman" w:hAnsi="TimesNewRoman" w:cs="TimesNewRoman"/>
          <w:szCs w:val="32"/>
        </w:rPr>
      </w:pPr>
      <w:r>
        <w:rPr>
          <w:rFonts w:ascii="仿宋_GB2312" w:eastAsia="仿宋_GB2312" w:hAnsi="宋体" w:cs="宋体" w:hint="eastAsia"/>
          <w:color w:val="333333"/>
          <w:kern w:val="0"/>
          <w:sz w:val="32"/>
          <w:szCs w:val="32"/>
          <w:shd w:val="clear" w:color="auto" w:fill="FFFFFF"/>
        </w:rPr>
        <w:t>烈山区百善街道办事处20</w:t>
      </w:r>
      <w:r w:rsidR="00F23ECD">
        <w:rPr>
          <w:rFonts w:ascii="仿宋_GB2312" w:eastAsia="仿宋_GB2312" w:hAnsi="宋体" w:cs="宋体" w:hint="eastAsia"/>
          <w:color w:val="333333"/>
          <w:kern w:val="0"/>
          <w:sz w:val="32"/>
          <w:szCs w:val="32"/>
          <w:shd w:val="clear" w:color="auto" w:fill="FFFFFF"/>
        </w:rPr>
        <w:t>24</w:t>
      </w:r>
      <w:r>
        <w:rPr>
          <w:rFonts w:ascii="仿宋_GB2312" w:eastAsia="仿宋_GB2312" w:hAnsi="宋体" w:cs="宋体" w:hint="eastAsia"/>
          <w:color w:val="333333"/>
          <w:kern w:val="0"/>
          <w:sz w:val="32"/>
          <w:szCs w:val="32"/>
          <w:shd w:val="clear" w:color="auto" w:fill="FFFFFF"/>
        </w:rPr>
        <w:t>年机关运行经费财政拨款预算</w:t>
      </w:r>
      <w:r w:rsidR="009D75B4">
        <w:rPr>
          <w:rFonts w:ascii="仿宋_GB2312" w:eastAsia="仿宋_GB2312" w:hAnsi="宋体" w:cs="宋体" w:hint="eastAsia"/>
          <w:color w:val="333333"/>
          <w:kern w:val="0"/>
          <w:sz w:val="32"/>
          <w:szCs w:val="32"/>
          <w:shd w:val="clear" w:color="auto" w:fill="FFFFFF"/>
        </w:rPr>
        <w:t>12.09</w:t>
      </w:r>
      <w:r>
        <w:rPr>
          <w:rFonts w:ascii="仿宋_GB2312" w:eastAsia="仿宋_GB2312" w:hAnsi="宋体" w:cs="宋体" w:hint="eastAsia"/>
          <w:color w:val="333333"/>
          <w:kern w:val="0"/>
          <w:sz w:val="32"/>
          <w:szCs w:val="32"/>
          <w:shd w:val="clear" w:color="auto" w:fill="FFFFFF"/>
        </w:rPr>
        <w:t>万元，</w:t>
      </w:r>
      <w:r w:rsidR="00B20DFA">
        <w:rPr>
          <w:rFonts w:ascii="仿宋_GB2312" w:eastAsia="仿宋_GB2312" w:hAnsi="宋体" w:cs="宋体" w:hint="eastAsia"/>
          <w:color w:val="333333"/>
          <w:kern w:val="0"/>
          <w:sz w:val="32"/>
          <w:szCs w:val="32"/>
          <w:shd w:val="clear" w:color="auto" w:fill="FFFFFF"/>
        </w:rPr>
        <w:t>相比2023年无变化</w:t>
      </w:r>
      <w:r w:rsidR="00927190" w:rsidRPr="00927190">
        <w:rPr>
          <w:rFonts w:ascii="仿宋" w:eastAsia="仿宋" w:hAnsi="仿宋" w:cs="TimesNewRoman"/>
          <w:sz w:val="30"/>
          <w:szCs w:val="30"/>
        </w:rPr>
        <w:t>。</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（三）政府采购情况。</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lastRenderedPageBreak/>
        <w:t>烈山区百善街道办事处</w:t>
      </w:r>
      <w:r w:rsidR="00927190">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年各部门政府采购预算总额0万元。其中：政府采购货物预算0万元，政府采购工程预算0万元，政府采购服务预算0万元。</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（四）政府购买服务情况。</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烈山区百善街道办事处</w:t>
      </w:r>
      <w:r w:rsidR="00DB39E2">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年各部门政府购买服务预算总额0万元。其中：基本公共服务0万元。</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（五）国有资产占有使用情况。</w:t>
      </w:r>
    </w:p>
    <w:p w:rsidR="006974D7" w:rsidRPr="006974D7" w:rsidRDefault="006974D7" w:rsidP="006974D7">
      <w:pPr>
        <w:adjustRightInd w:val="0"/>
        <w:snapToGrid w:val="0"/>
        <w:spacing w:line="560" w:lineRule="exact"/>
        <w:ind w:firstLineChars="200" w:firstLine="600"/>
        <w:rPr>
          <w:rFonts w:ascii="仿宋" w:eastAsia="仿宋" w:hAnsi="仿宋" w:cs="TimesNewRoman"/>
          <w:sz w:val="30"/>
          <w:szCs w:val="30"/>
        </w:rPr>
      </w:pPr>
      <w:r w:rsidRPr="006974D7">
        <w:rPr>
          <w:rFonts w:ascii="仿宋" w:eastAsia="仿宋" w:hAnsi="仿宋" w:cs="TimesNewRoman"/>
          <w:sz w:val="30"/>
          <w:szCs w:val="30"/>
        </w:rPr>
        <w:t>截至202</w:t>
      </w:r>
      <w:r w:rsidRPr="006974D7">
        <w:rPr>
          <w:rFonts w:ascii="仿宋" w:eastAsia="仿宋" w:hAnsi="仿宋" w:cs="TimesNewRoman" w:hint="eastAsia"/>
          <w:sz w:val="30"/>
          <w:szCs w:val="30"/>
        </w:rPr>
        <w:t>4</w:t>
      </w:r>
      <w:r w:rsidRPr="006974D7">
        <w:rPr>
          <w:rFonts w:ascii="仿宋" w:eastAsia="仿宋" w:hAnsi="仿宋" w:cs="TimesNewRoman"/>
          <w:sz w:val="30"/>
          <w:szCs w:val="30"/>
        </w:rPr>
        <w:t>年12月31日，</w:t>
      </w:r>
      <w:r w:rsidRPr="006974D7">
        <w:rPr>
          <w:rFonts w:ascii="仿宋" w:eastAsia="仿宋" w:hAnsi="仿宋" w:cs="TimesNewRoman" w:hint="eastAsia"/>
          <w:sz w:val="30"/>
          <w:szCs w:val="30"/>
        </w:rPr>
        <w:t>百善街道办事处</w:t>
      </w:r>
      <w:r w:rsidRPr="006974D7">
        <w:rPr>
          <w:rFonts w:ascii="仿宋" w:eastAsia="仿宋" w:hAnsi="仿宋" w:cs="TimesNewRoman"/>
          <w:sz w:val="30"/>
          <w:szCs w:val="30"/>
        </w:rPr>
        <w:t>共有车辆</w:t>
      </w:r>
      <w:r w:rsidRPr="006974D7">
        <w:rPr>
          <w:rFonts w:ascii="仿宋" w:eastAsia="仿宋" w:hAnsi="仿宋" w:cs="TimesNewRoman" w:hint="eastAsia"/>
          <w:sz w:val="30"/>
          <w:szCs w:val="30"/>
        </w:rPr>
        <w:t>0</w:t>
      </w:r>
      <w:r w:rsidRPr="006974D7">
        <w:rPr>
          <w:rFonts w:ascii="仿宋" w:eastAsia="仿宋" w:hAnsi="仿宋" w:cs="TimesNewRoman"/>
          <w:sz w:val="30"/>
          <w:szCs w:val="30"/>
        </w:rPr>
        <w:t>辆。单价50万元以上的通用设备</w:t>
      </w:r>
      <w:r w:rsidRPr="006974D7">
        <w:rPr>
          <w:rFonts w:ascii="仿宋" w:eastAsia="仿宋" w:hAnsi="仿宋" w:cs="TimesNewRoman" w:hint="eastAsia"/>
          <w:sz w:val="30"/>
          <w:szCs w:val="30"/>
        </w:rPr>
        <w:t>0</w:t>
      </w:r>
      <w:r w:rsidRPr="006974D7">
        <w:rPr>
          <w:rFonts w:ascii="仿宋" w:eastAsia="仿宋" w:hAnsi="仿宋" w:cs="TimesNewRoman"/>
          <w:sz w:val="30"/>
          <w:szCs w:val="30"/>
        </w:rPr>
        <w:t>台（套），单价100万元以上的专用设备</w:t>
      </w:r>
      <w:r w:rsidRPr="006974D7">
        <w:rPr>
          <w:rFonts w:ascii="仿宋" w:eastAsia="仿宋" w:hAnsi="仿宋" w:cs="TimesNewRoman" w:hint="eastAsia"/>
          <w:sz w:val="30"/>
          <w:szCs w:val="30"/>
        </w:rPr>
        <w:t>0</w:t>
      </w:r>
      <w:r w:rsidRPr="006974D7">
        <w:rPr>
          <w:rFonts w:ascii="仿宋" w:eastAsia="仿宋" w:hAnsi="仿宋" w:cs="TimesNewRoman"/>
          <w:sz w:val="30"/>
          <w:szCs w:val="30"/>
        </w:rPr>
        <w:t>台（套）。</w:t>
      </w:r>
    </w:p>
    <w:p w:rsidR="006974D7" w:rsidRPr="006974D7" w:rsidRDefault="006974D7" w:rsidP="006974D7">
      <w:pPr>
        <w:adjustRightInd w:val="0"/>
        <w:snapToGrid w:val="0"/>
        <w:spacing w:line="560" w:lineRule="exact"/>
        <w:ind w:firstLineChars="200" w:firstLine="600"/>
        <w:rPr>
          <w:rFonts w:ascii="仿宋" w:eastAsia="仿宋" w:hAnsi="仿宋" w:cs="TimesNewRoman"/>
          <w:sz w:val="30"/>
          <w:szCs w:val="30"/>
        </w:rPr>
      </w:pPr>
      <w:r w:rsidRPr="006974D7">
        <w:rPr>
          <w:rFonts w:ascii="仿宋" w:eastAsia="仿宋" w:hAnsi="仿宋" w:cs="TimesNewRoman"/>
          <w:sz w:val="30"/>
          <w:szCs w:val="30"/>
        </w:rPr>
        <w:t>202</w:t>
      </w:r>
      <w:r w:rsidRPr="006974D7">
        <w:rPr>
          <w:rFonts w:ascii="仿宋" w:eastAsia="仿宋" w:hAnsi="仿宋" w:cs="TimesNewRoman" w:hint="eastAsia"/>
          <w:sz w:val="30"/>
          <w:szCs w:val="30"/>
        </w:rPr>
        <w:t>4</w:t>
      </w:r>
      <w:r w:rsidRPr="006974D7">
        <w:rPr>
          <w:rFonts w:ascii="仿宋" w:eastAsia="仿宋" w:hAnsi="仿宋" w:cs="TimesNewRoman"/>
          <w:sz w:val="30"/>
          <w:szCs w:val="30"/>
        </w:rPr>
        <w:t>年部门</w:t>
      </w:r>
      <w:r w:rsidRPr="006974D7">
        <w:rPr>
          <w:rFonts w:ascii="仿宋" w:eastAsia="仿宋" w:hAnsi="仿宋" w:cs="TimesNewRoman" w:hint="eastAsia"/>
          <w:sz w:val="30"/>
          <w:szCs w:val="30"/>
          <w:u w:val="single"/>
        </w:rPr>
        <w:t>0</w:t>
      </w:r>
      <w:r w:rsidRPr="006974D7">
        <w:rPr>
          <w:rFonts w:ascii="仿宋" w:eastAsia="仿宋" w:hAnsi="仿宋" w:cs="TimesNewRoman"/>
          <w:sz w:val="30"/>
          <w:szCs w:val="30"/>
        </w:rPr>
        <w:t>预算安排购置公务用车</w:t>
      </w:r>
      <w:r w:rsidRPr="006974D7">
        <w:rPr>
          <w:rFonts w:ascii="仿宋" w:eastAsia="仿宋" w:hAnsi="仿宋" w:cs="TimesNewRoman" w:hint="eastAsia"/>
          <w:sz w:val="30"/>
          <w:szCs w:val="30"/>
        </w:rPr>
        <w:t>0</w:t>
      </w:r>
      <w:r w:rsidRPr="006974D7">
        <w:rPr>
          <w:rFonts w:ascii="仿宋" w:eastAsia="仿宋" w:hAnsi="仿宋" w:cs="TimesNewRoman"/>
          <w:sz w:val="30"/>
          <w:szCs w:val="30"/>
        </w:rPr>
        <w:t>辆，购置费</w:t>
      </w:r>
      <w:r w:rsidRPr="006974D7">
        <w:rPr>
          <w:rFonts w:ascii="仿宋" w:eastAsia="仿宋" w:hAnsi="仿宋" w:cs="TimesNewRoman" w:hint="eastAsia"/>
          <w:sz w:val="30"/>
          <w:szCs w:val="30"/>
        </w:rPr>
        <w:t>0</w:t>
      </w:r>
      <w:r w:rsidRPr="006974D7">
        <w:rPr>
          <w:rFonts w:ascii="仿宋" w:eastAsia="仿宋" w:hAnsi="仿宋" w:cs="TimesNewRoman"/>
          <w:sz w:val="30"/>
          <w:szCs w:val="30"/>
        </w:rPr>
        <w:t>万元，安排购置单价50万元以上的通用设备</w:t>
      </w:r>
      <w:r w:rsidRPr="006974D7">
        <w:rPr>
          <w:rFonts w:ascii="仿宋" w:eastAsia="仿宋" w:hAnsi="仿宋" w:cs="TimesNewRoman" w:hint="eastAsia"/>
          <w:sz w:val="30"/>
          <w:szCs w:val="30"/>
        </w:rPr>
        <w:t>0</w:t>
      </w:r>
      <w:r w:rsidRPr="006974D7">
        <w:rPr>
          <w:rFonts w:ascii="仿宋" w:eastAsia="仿宋" w:hAnsi="仿宋" w:cs="TimesNewRoman"/>
          <w:sz w:val="30"/>
          <w:szCs w:val="30"/>
        </w:rPr>
        <w:t>台（套），购置费</w:t>
      </w:r>
      <w:r w:rsidRPr="006974D7">
        <w:rPr>
          <w:rFonts w:ascii="仿宋" w:eastAsia="仿宋" w:hAnsi="仿宋" w:cs="TimesNewRoman" w:hint="eastAsia"/>
          <w:sz w:val="30"/>
          <w:szCs w:val="30"/>
        </w:rPr>
        <w:t>0</w:t>
      </w:r>
      <w:r w:rsidRPr="006974D7">
        <w:rPr>
          <w:rFonts w:ascii="仿宋" w:eastAsia="仿宋" w:hAnsi="仿宋" w:cs="TimesNewRoman"/>
          <w:sz w:val="30"/>
          <w:szCs w:val="30"/>
        </w:rPr>
        <w:t>万元；安排购置单价100万元以上专用设备</w:t>
      </w:r>
      <w:r w:rsidRPr="006974D7">
        <w:rPr>
          <w:rFonts w:ascii="仿宋" w:eastAsia="仿宋" w:hAnsi="仿宋" w:cs="TimesNewRoman" w:hint="eastAsia"/>
          <w:sz w:val="30"/>
          <w:szCs w:val="30"/>
        </w:rPr>
        <w:t>0</w:t>
      </w:r>
      <w:r w:rsidRPr="006974D7">
        <w:rPr>
          <w:rFonts w:ascii="仿宋" w:eastAsia="仿宋" w:hAnsi="仿宋" w:cs="TimesNewRoman"/>
          <w:sz w:val="30"/>
          <w:szCs w:val="30"/>
        </w:rPr>
        <w:t>台（套），购置费</w:t>
      </w:r>
      <w:r w:rsidRPr="006974D7">
        <w:rPr>
          <w:rFonts w:ascii="仿宋" w:eastAsia="仿宋" w:hAnsi="仿宋" w:cs="TimesNewRoman" w:hint="eastAsia"/>
          <w:sz w:val="30"/>
          <w:szCs w:val="30"/>
        </w:rPr>
        <w:t>0</w:t>
      </w:r>
      <w:r w:rsidRPr="006974D7">
        <w:rPr>
          <w:rFonts w:ascii="仿宋" w:eastAsia="仿宋" w:hAnsi="仿宋" w:cs="TimesNewRoman"/>
          <w:sz w:val="30"/>
          <w:szCs w:val="30"/>
        </w:rPr>
        <w:t>万元。</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b/>
          <w:bCs/>
          <w:color w:val="333333"/>
          <w:kern w:val="0"/>
          <w:sz w:val="32"/>
          <w:szCs w:val="32"/>
          <w:shd w:val="clear" w:color="auto" w:fill="FFFFFF"/>
        </w:rPr>
        <w:t>（六）绩效目标设置情况。</w:t>
      </w: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仿宋_GB2312" w:eastAsia="仿宋_GB2312" w:hAnsi="宋体" w:cs="宋体" w:hint="eastAsia"/>
          <w:color w:val="333333"/>
          <w:kern w:val="0"/>
          <w:sz w:val="32"/>
          <w:szCs w:val="32"/>
          <w:shd w:val="clear" w:color="auto" w:fill="FFFFFF"/>
        </w:rPr>
        <w:t>烈山区百善街道办事处</w:t>
      </w:r>
      <w:r w:rsidR="006974D7">
        <w:rPr>
          <w:rFonts w:ascii="仿宋_GB2312" w:eastAsia="仿宋_GB2312" w:hAnsi="宋体" w:cs="宋体" w:hint="eastAsia"/>
          <w:color w:val="333333"/>
          <w:kern w:val="0"/>
          <w:sz w:val="32"/>
          <w:szCs w:val="32"/>
          <w:shd w:val="clear" w:color="auto" w:fill="FFFFFF"/>
        </w:rPr>
        <w:t>2024</w:t>
      </w:r>
      <w:r>
        <w:rPr>
          <w:rFonts w:ascii="仿宋_GB2312" w:eastAsia="仿宋_GB2312" w:hAnsi="宋体" w:cs="宋体" w:hint="eastAsia"/>
          <w:color w:val="333333"/>
          <w:kern w:val="0"/>
          <w:sz w:val="32"/>
          <w:szCs w:val="32"/>
          <w:shd w:val="clear" w:color="auto" w:fill="FFFFFF"/>
        </w:rPr>
        <w:t>年项目支出按规定设置支出绩效目标，实行部门自评或第三方评价。</w:t>
      </w:r>
    </w:p>
    <w:p w:rsidR="00FA1D66" w:rsidRDefault="00FA1D66">
      <w:pPr>
        <w:widowControl/>
        <w:shd w:val="clear" w:color="auto" w:fill="FFFFFF"/>
        <w:wordWrap w:val="0"/>
        <w:spacing w:line="600" w:lineRule="atLeast"/>
        <w:ind w:firstLine="640"/>
        <w:jc w:val="left"/>
        <w:rPr>
          <w:rFonts w:ascii="宋体" w:eastAsia="宋体" w:hAnsi="宋体" w:cs="宋体"/>
          <w:color w:val="333333"/>
          <w:kern w:val="0"/>
          <w:sz w:val="24"/>
          <w:szCs w:val="24"/>
        </w:rPr>
      </w:pPr>
    </w:p>
    <w:p w:rsidR="00FA1D66" w:rsidRDefault="0056796C">
      <w:pPr>
        <w:widowControl/>
        <w:shd w:val="clear" w:color="auto" w:fill="FFFFFF"/>
        <w:wordWrap w:val="0"/>
        <w:spacing w:line="600" w:lineRule="atLeast"/>
        <w:jc w:val="center"/>
        <w:rPr>
          <w:rFonts w:ascii="宋体" w:eastAsia="宋体" w:hAnsi="宋体" w:cs="宋体"/>
          <w:color w:val="333333"/>
          <w:kern w:val="0"/>
          <w:sz w:val="24"/>
          <w:szCs w:val="24"/>
        </w:rPr>
      </w:pPr>
      <w:r>
        <w:rPr>
          <w:rFonts w:ascii="黑体" w:eastAsia="黑体" w:hAnsi="黑体" w:cs="宋体" w:hint="eastAsia"/>
          <w:color w:val="333333"/>
          <w:kern w:val="0"/>
          <w:sz w:val="36"/>
          <w:szCs w:val="36"/>
          <w:shd w:val="clear" w:color="auto" w:fill="FFFFFF"/>
        </w:rPr>
        <w:t>第四部分名词解释</w:t>
      </w:r>
    </w:p>
    <w:p w:rsidR="00FA1D66" w:rsidRDefault="00FA1D66">
      <w:pPr>
        <w:widowControl/>
        <w:shd w:val="clear" w:color="auto" w:fill="FFFFFF"/>
        <w:wordWrap w:val="0"/>
        <w:spacing w:line="600" w:lineRule="atLeast"/>
        <w:jc w:val="center"/>
        <w:rPr>
          <w:rFonts w:ascii="宋体" w:eastAsia="宋体" w:hAnsi="宋体" w:cs="宋体"/>
          <w:color w:val="333333"/>
          <w:kern w:val="0"/>
          <w:sz w:val="24"/>
          <w:szCs w:val="24"/>
        </w:rPr>
      </w:pPr>
    </w:p>
    <w:p w:rsidR="00FA1D66" w:rsidRDefault="0056796C">
      <w:pPr>
        <w:widowControl/>
        <w:shd w:val="clear" w:color="auto" w:fill="FFFFFF"/>
        <w:wordWrap w:val="0"/>
        <w:spacing w:line="600" w:lineRule="atLeast"/>
        <w:ind w:firstLine="640"/>
        <w:jc w:val="left"/>
        <w:rPr>
          <w:rFonts w:ascii="宋体" w:eastAsia="宋体" w:hAnsi="宋体" w:cs="宋体"/>
          <w:color w:val="333333"/>
          <w:kern w:val="0"/>
          <w:sz w:val="24"/>
          <w:szCs w:val="24"/>
        </w:rPr>
      </w:pPr>
      <w:r>
        <w:rPr>
          <w:rFonts w:ascii="黑体" w:eastAsia="黑体" w:hAnsi="黑体" w:cs="宋体" w:hint="eastAsia"/>
          <w:color w:val="333333"/>
          <w:kern w:val="0"/>
          <w:sz w:val="32"/>
          <w:szCs w:val="32"/>
          <w:shd w:val="clear" w:color="auto" w:fill="FFFFFF"/>
        </w:rPr>
        <w:t>一、一般公共预算收入</w:t>
      </w:r>
      <w:r>
        <w:rPr>
          <w:rFonts w:ascii="仿宋_GB2312" w:eastAsia="仿宋_GB2312" w:hAnsi="宋体" w:cs="宋体" w:hint="eastAsia"/>
          <w:b/>
          <w:bCs/>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指市财政当年拨付的资金，主要包括财政拨款收入、纳入国库管理的非税收入。</w:t>
      </w:r>
    </w:p>
    <w:p w:rsidR="00FA1D66" w:rsidRDefault="0056796C">
      <w:pPr>
        <w:widowControl/>
        <w:shd w:val="clear" w:color="auto" w:fill="FFFFFF"/>
        <w:wordWrap w:val="0"/>
        <w:spacing w:line="600" w:lineRule="atLeast"/>
        <w:ind w:firstLine="627"/>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二、纳入专户管理非税收入：</w:t>
      </w:r>
      <w:r>
        <w:rPr>
          <w:rFonts w:ascii="仿宋_GB2312" w:eastAsia="仿宋_GB2312" w:hAnsi="宋体" w:cs="宋体" w:hint="eastAsia"/>
          <w:color w:val="333333"/>
          <w:kern w:val="0"/>
          <w:sz w:val="32"/>
          <w:szCs w:val="32"/>
          <w:shd w:val="clear" w:color="auto" w:fill="FFFFFF"/>
        </w:rPr>
        <w:t>指按照非税收入管理相关规定，纳入专户管理的收费等。</w:t>
      </w:r>
    </w:p>
    <w:p w:rsidR="00FA1D66" w:rsidRDefault="0056796C">
      <w:pPr>
        <w:widowControl/>
        <w:shd w:val="clear" w:color="auto" w:fill="FFFFFF"/>
        <w:wordWrap w:val="0"/>
        <w:spacing w:line="600" w:lineRule="atLeast"/>
        <w:ind w:firstLine="627"/>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lastRenderedPageBreak/>
        <w:t>三、基本支出</w:t>
      </w:r>
      <w:r>
        <w:rPr>
          <w:rFonts w:ascii="仿宋_GB2312" w:eastAsia="仿宋_GB2312" w:hAnsi="宋体" w:cs="宋体" w:hint="eastAsia"/>
          <w:b/>
          <w:bCs/>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指为保障机构正常运转、完成日常工作任务而发生的人员支出和公用支出。</w:t>
      </w:r>
    </w:p>
    <w:p w:rsidR="00FA1D66" w:rsidRDefault="0056796C">
      <w:pPr>
        <w:widowControl/>
        <w:shd w:val="clear" w:color="auto" w:fill="FFFFFF"/>
        <w:wordWrap w:val="0"/>
        <w:spacing w:line="600" w:lineRule="atLeast"/>
        <w:ind w:firstLine="627"/>
        <w:rPr>
          <w:rFonts w:ascii="仿宋_GB2312" w:eastAsia="仿宋_GB2312" w:hAnsi="宋体" w:cs="宋体"/>
          <w:color w:val="333333"/>
          <w:kern w:val="0"/>
          <w:sz w:val="32"/>
          <w:szCs w:val="32"/>
          <w:shd w:val="clear" w:color="auto" w:fill="FFFFFF"/>
        </w:rPr>
      </w:pPr>
      <w:r>
        <w:rPr>
          <w:rFonts w:ascii="黑体" w:eastAsia="黑体" w:hAnsi="黑体" w:cs="宋体" w:hint="eastAsia"/>
          <w:color w:val="333333"/>
          <w:kern w:val="0"/>
          <w:sz w:val="32"/>
          <w:szCs w:val="32"/>
          <w:shd w:val="clear" w:color="auto" w:fill="FFFFFF"/>
        </w:rPr>
        <w:t>四、项目支出</w:t>
      </w:r>
      <w:r>
        <w:rPr>
          <w:rFonts w:ascii="仿宋_GB2312" w:eastAsia="仿宋_GB2312" w:hAnsi="宋体" w:cs="宋体" w:hint="eastAsia"/>
          <w:b/>
          <w:bCs/>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指在基本支出之外为完成特定行政任务和事业发展目标所发生的支出。</w:t>
      </w:r>
    </w:p>
    <w:p w:rsidR="00FA1D66" w:rsidRDefault="0056796C">
      <w:pPr>
        <w:widowControl/>
        <w:shd w:val="clear" w:color="auto" w:fill="FFFFFF"/>
        <w:wordWrap w:val="0"/>
        <w:spacing w:line="600" w:lineRule="atLeast"/>
        <w:ind w:firstLine="627"/>
        <w:rPr>
          <w:rFonts w:ascii="宋体" w:eastAsia="宋体" w:hAnsi="宋体" w:cs="宋体"/>
          <w:color w:val="333333"/>
          <w:kern w:val="0"/>
          <w:sz w:val="17"/>
          <w:szCs w:val="17"/>
        </w:rPr>
      </w:pPr>
      <w:r>
        <w:rPr>
          <w:rFonts w:ascii="仿宋_GB2312" w:eastAsia="仿宋_GB2312" w:hAnsi="宋体" w:cs="宋体" w:hint="eastAsia"/>
          <w:color w:val="333333"/>
          <w:kern w:val="0"/>
          <w:sz w:val="32"/>
          <w:szCs w:val="32"/>
          <w:shd w:val="clear" w:color="auto" w:fill="FFFFFF"/>
        </w:rPr>
        <w:t>   </w:t>
      </w:r>
      <w:r>
        <w:rPr>
          <w:rFonts w:ascii="宋体" w:eastAsia="宋体" w:hAnsi="宋体" w:cs="宋体" w:hint="eastAsia"/>
          <w:color w:val="333333"/>
          <w:kern w:val="0"/>
          <w:sz w:val="32"/>
          <w:szCs w:val="32"/>
          <w:shd w:val="clear" w:color="auto" w:fill="FFFFFF"/>
        </w:rPr>
        <w:t> </w:t>
      </w:r>
      <w:r>
        <w:rPr>
          <w:rFonts w:ascii="黑体" w:eastAsia="黑体" w:hAnsi="黑体" w:cs="宋体" w:hint="eastAsia"/>
          <w:color w:val="333333"/>
          <w:kern w:val="0"/>
          <w:sz w:val="32"/>
          <w:szCs w:val="32"/>
          <w:shd w:val="clear" w:color="auto" w:fill="FFFFFF"/>
        </w:rPr>
        <w:t>五、“三公”经费：</w:t>
      </w:r>
      <w:r>
        <w:rPr>
          <w:rFonts w:ascii="仿宋_GB2312" w:eastAsia="仿宋_GB2312" w:hAnsi="宋体" w:cs="宋体" w:hint="eastAsia"/>
          <w:color w:val="333333"/>
          <w:kern w:val="0"/>
          <w:sz w:val="32"/>
          <w:szCs w:val="32"/>
          <w:shd w:val="clear" w:color="auto" w:fill="FFFFFF"/>
        </w:rPr>
        <w:t>纳入财政预决算管理的</w:t>
      </w:r>
      <w:r>
        <w:rPr>
          <w:rFonts w:ascii="微软雅黑" w:eastAsia="微软雅黑" w:hAnsi="微软雅黑"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三公</w:t>
      </w:r>
      <w:r>
        <w:rPr>
          <w:rFonts w:ascii="微软雅黑" w:eastAsia="微软雅黑" w:hAnsi="微软雅黑"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经费，是指单位预算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rsidR="00FA1D66" w:rsidRDefault="0056796C">
      <w:pPr>
        <w:widowControl/>
        <w:shd w:val="clear" w:color="auto" w:fill="FFFFFF"/>
        <w:wordWrap w:val="0"/>
        <w:spacing w:line="600" w:lineRule="atLeast"/>
        <w:ind w:firstLine="627"/>
        <w:rPr>
          <w:rFonts w:ascii="宋体" w:eastAsia="宋体" w:hAnsi="宋体" w:cs="宋体"/>
          <w:color w:val="333333"/>
          <w:kern w:val="0"/>
          <w:sz w:val="17"/>
          <w:szCs w:val="17"/>
        </w:rPr>
      </w:pPr>
      <w:r>
        <w:rPr>
          <w:rFonts w:ascii="黑体" w:eastAsia="黑体" w:hAnsi="黑体" w:cs="宋体" w:hint="eastAsia"/>
          <w:color w:val="333333"/>
          <w:kern w:val="0"/>
          <w:sz w:val="32"/>
          <w:szCs w:val="32"/>
          <w:shd w:val="clear" w:color="auto" w:fill="FFFFFF"/>
        </w:rPr>
        <w:t>六、机关运行经费</w:t>
      </w:r>
      <w:r>
        <w:rPr>
          <w:rFonts w:ascii="仿宋_GB2312" w:eastAsia="仿宋_GB2312" w:hAnsi="宋体" w:cs="宋体" w:hint="eastAsia"/>
          <w:color w:val="333333"/>
          <w:kern w:val="0"/>
          <w:sz w:val="32"/>
          <w:szCs w:val="32"/>
          <w:shd w:val="clear" w:color="auto" w:fill="FFFFFF"/>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FA1D66" w:rsidRDefault="00FA1D66"/>
    <w:sectPr w:rsidR="00FA1D66" w:rsidSect="00FA1D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imesNewRoman">
    <w:altName w:val="Traditional Arabic"/>
    <w:charset w:val="00"/>
    <w:family w:val="auto"/>
    <w:pitch w:val="default"/>
    <w:sig w:usb0="E0002EFF" w:usb1="D00078FF" w:usb2="00000029" w:usb3="00000000" w:csb0="600001FF" w:csb1="FFFF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10F542"/>
    <w:multiLevelType w:val="singleLevel"/>
    <w:tmpl w:val="CA10F542"/>
    <w:lvl w:ilvl="0">
      <w:start w:val="4"/>
      <w:numFmt w:val="decimal"/>
      <w:suff w:val="nothing"/>
      <w:lvlText w:val="（%1）"/>
      <w:lvlJc w:val="left"/>
      <w:pPr>
        <w:ind w:left="408"/>
      </w:pPr>
    </w:lvl>
  </w:abstractNum>
  <w:abstractNum w:abstractNumId="1">
    <w:nsid w:val="2C4684A4"/>
    <w:multiLevelType w:val="singleLevel"/>
    <w:tmpl w:val="2C4684A4"/>
    <w:lvl w:ilvl="0">
      <w:start w:val="2"/>
      <w:numFmt w:val="decimal"/>
      <w:suff w:val="space"/>
      <w:lvlText w:val="（%1）"/>
      <w:lvlJc w:val="left"/>
      <w:pPr>
        <w:ind w:left="105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jk3NDNhMWJmNzU4NThiMjEzMDdmNjM3ZDEwZThhYjcifQ=="/>
  </w:docVars>
  <w:rsids>
    <w:rsidRoot w:val="000E75EE"/>
    <w:rsid w:val="00041FBA"/>
    <w:rsid w:val="00055EBF"/>
    <w:rsid w:val="00097675"/>
    <w:rsid w:val="000A287F"/>
    <w:rsid w:val="000C4345"/>
    <w:rsid w:val="000E75EE"/>
    <w:rsid w:val="00140AF2"/>
    <w:rsid w:val="001556EB"/>
    <w:rsid w:val="0016288C"/>
    <w:rsid w:val="00171770"/>
    <w:rsid w:val="00184D84"/>
    <w:rsid w:val="00190DCA"/>
    <w:rsid w:val="00190E15"/>
    <w:rsid w:val="001B2CEA"/>
    <w:rsid w:val="001B5612"/>
    <w:rsid w:val="001F3785"/>
    <w:rsid w:val="002253C1"/>
    <w:rsid w:val="00283C06"/>
    <w:rsid w:val="002C0E12"/>
    <w:rsid w:val="002C7201"/>
    <w:rsid w:val="002E2DBB"/>
    <w:rsid w:val="003254F3"/>
    <w:rsid w:val="003420AE"/>
    <w:rsid w:val="0037005F"/>
    <w:rsid w:val="00430386"/>
    <w:rsid w:val="004665BD"/>
    <w:rsid w:val="004F236F"/>
    <w:rsid w:val="00534BAF"/>
    <w:rsid w:val="0056796C"/>
    <w:rsid w:val="00631582"/>
    <w:rsid w:val="0066094E"/>
    <w:rsid w:val="0069482E"/>
    <w:rsid w:val="006974D7"/>
    <w:rsid w:val="006D2E6D"/>
    <w:rsid w:val="006F22C7"/>
    <w:rsid w:val="006F5901"/>
    <w:rsid w:val="00747613"/>
    <w:rsid w:val="00812615"/>
    <w:rsid w:val="00821CD2"/>
    <w:rsid w:val="00843D84"/>
    <w:rsid w:val="008522C6"/>
    <w:rsid w:val="008B4A50"/>
    <w:rsid w:val="00905879"/>
    <w:rsid w:val="0091147D"/>
    <w:rsid w:val="00920374"/>
    <w:rsid w:val="00923F6A"/>
    <w:rsid w:val="00927190"/>
    <w:rsid w:val="0096233E"/>
    <w:rsid w:val="00965495"/>
    <w:rsid w:val="00983DA9"/>
    <w:rsid w:val="0099585B"/>
    <w:rsid w:val="009B23C9"/>
    <w:rsid w:val="009C071B"/>
    <w:rsid w:val="009D75B4"/>
    <w:rsid w:val="00A03280"/>
    <w:rsid w:val="00A15E7A"/>
    <w:rsid w:val="00A22D28"/>
    <w:rsid w:val="00A80844"/>
    <w:rsid w:val="00A81F02"/>
    <w:rsid w:val="00A85514"/>
    <w:rsid w:val="00AC481C"/>
    <w:rsid w:val="00B20DFA"/>
    <w:rsid w:val="00B8785A"/>
    <w:rsid w:val="00BB43F8"/>
    <w:rsid w:val="00C75149"/>
    <w:rsid w:val="00CB5F0C"/>
    <w:rsid w:val="00D90318"/>
    <w:rsid w:val="00DB0127"/>
    <w:rsid w:val="00DB39E2"/>
    <w:rsid w:val="00DB44C1"/>
    <w:rsid w:val="00DC73D4"/>
    <w:rsid w:val="00DC7C7B"/>
    <w:rsid w:val="00E03C90"/>
    <w:rsid w:val="00E429EB"/>
    <w:rsid w:val="00EC112E"/>
    <w:rsid w:val="00ED47B4"/>
    <w:rsid w:val="00EF53C3"/>
    <w:rsid w:val="00F23ECD"/>
    <w:rsid w:val="00F53FE8"/>
    <w:rsid w:val="00FA1D66"/>
    <w:rsid w:val="00FA703F"/>
    <w:rsid w:val="01406636"/>
    <w:rsid w:val="01B841E6"/>
    <w:rsid w:val="02F73CCD"/>
    <w:rsid w:val="03E42F13"/>
    <w:rsid w:val="04C361C9"/>
    <w:rsid w:val="04CB3BB4"/>
    <w:rsid w:val="05B078CC"/>
    <w:rsid w:val="06A613AE"/>
    <w:rsid w:val="06B72F36"/>
    <w:rsid w:val="0CE65562"/>
    <w:rsid w:val="0E613E0B"/>
    <w:rsid w:val="0F5B5144"/>
    <w:rsid w:val="0F834B39"/>
    <w:rsid w:val="11EE2C3B"/>
    <w:rsid w:val="14C8078D"/>
    <w:rsid w:val="158D1BF3"/>
    <w:rsid w:val="19D41982"/>
    <w:rsid w:val="1D422651"/>
    <w:rsid w:val="1E8718D1"/>
    <w:rsid w:val="2047772C"/>
    <w:rsid w:val="22947C80"/>
    <w:rsid w:val="238D5611"/>
    <w:rsid w:val="29107A5E"/>
    <w:rsid w:val="2A5341FD"/>
    <w:rsid w:val="2CF63C91"/>
    <w:rsid w:val="2CF84EBC"/>
    <w:rsid w:val="31D65E3F"/>
    <w:rsid w:val="321D686E"/>
    <w:rsid w:val="336B6BA2"/>
    <w:rsid w:val="34161EC7"/>
    <w:rsid w:val="37537E51"/>
    <w:rsid w:val="37F86E5D"/>
    <w:rsid w:val="38636742"/>
    <w:rsid w:val="38B5111D"/>
    <w:rsid w:val="39163921"/>
    <w:rsid w:val="3BC30375"/>
    <w:rsid w:val="3F542A99"/>
    <w:rsid w:val="43A3648A"/>
    <w:rsid w:val="45561A39"/>
    <w:rsid w:val="49315FED"/>
    <w:rsid w:val="49C421D3"/>
    <w:rsid w:val="4AA93C99"/>
    <w:rsid w:val="4D964FB4"/>
    <w:rsid w:val="4E0A05A6"/>
    <w:rsid w:val="507D2AF6"/>
    <w:rsid w:val="513C0B2E"/>
    <w:rsid w:val="52A05868"/>
    <w:rsid w:val="53B67427"/>
    <w:rsid w:val="55264138"/>
    <w:rsid w:val="553F0AB4"/>
    <w:rsid w:val="55E26935"/>
    <w:rsid w:val="567F61F6"/>
    <w:rsid w:val="59352B9C"/>
    <w:rsid w:val="5B872E15"/>
    <w:rsid w:val="5C301B73"/>
    <w:rsid w:val="5ECD33A4"/>
    <w:rsid w:val="5F0C691C"/>
    <w:rsid w:val="5F0F62CC"/>
    <w:rsid w:val="5FC3550D"/>
    <w:rsid w:val="62E20DE6"/>
    <w:rsid w:val="63A912FB"/>
    <w:rsid w:val="6FB960F1"/>
    <w:rsid w:val="6FBD62CB"/>
    <w:rsid w:val="70175A3F"/>
    <w:rsid w:val="73A06D7E"/>
    <w:rsid w:val="74071BEF"/>
    <w:rsid w:val="75AA6994"/>
    <w:rsid w:val="75C21F46"/>
    <w:rsid w:val="770228EB"/>
    <w:rsid w:val="77EB4859"/>
    <w:rsid w:val="78E12865"/>
    <w:rsid w:val="7BFD55E9"/>
    <w:rsid w:val="7CED5300"/>
    <w:rsid w:val="7F774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66"/>
    <w:pPr>
      <w:widowControl w:val="0"/>
      <w:jc w:val="both"/>
    </w:pPr>
    <w:rPr>
      <w:kern w:val="2"/>
      <w:sz w:val="21"/>
      <w:szCs w:val="22"/>
    </w:rPr>
  </w:style>
  <w:style w:type="paragraph" w:styleId="1">
    <w:name w:val="heading 1"/>
    <w:basedOn w:val="a"/>
    <w:next w:val="a"/>
    <w:link w:val="1Char"/>
    <w:uiPriority w:val="9"/>
    <w:qFormat/>
    <w:rsid w:val="00FA1D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1D66"/>
    <w:rPr>
      <w:sz w:val="18"/>
      <w:szCs w:val="18"/>
    </w:rPr>
  </w:style>
  <w:style w:type="paragraph" w:styleId="a4">
    <w:name w:val="Normal (Web)"/>
    <w:basedOn w:val="a"/>
    <w:rsid w:val="00FA1D6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A1D66"/>
    <w:rPr>
      <w:color w:val="0000FF"/>
      <w:u w:val="single"/>
    </w:rPr>
  </w:style>
  <w:style w:type="character" w:customStyle="1" w:styleId="1Char">
    <w:name w:val="标题 1 Char"/>
    <w:basedOn w:val="a0"/>
    <w:link w:val="1"/>
    <w:uiPriority w:val="9"/>
    <w:rsid w:val="00FA1D66"/>
    <w:rPr>
      <w:rFonts w:ascii="宋体" w:eastAsia="宋体" w:hAnsi="宋体" w:cs="宋体"/>
      <w:b/>
      <w:bCs/>
      <w:kern w:val="36"/>
      <w:sz w:val="48"/>
      <w:szCs w:val="48"/>
    </w:rPr>
  </w:style>
  <w:style w:type="character" w:customStyle="1" w:styleId="font">
    <w:name w:val="font"/>
    <w:basedOn w:val="a0"/>
    <w:qFormat/>
    <w:rsid w:val="00FA1D66"/>
  </w:style>
  <w:style w:type="character" w:customStyle="1" w:styleId="j-info-hit">
    <w:name w:val="j-info-hit"/>
    <w:basedOn w:val="a0"/>
    <w:qFormat/>
    <w:rsid w:val="00FA1D66"/>
  </w:style>
  <w:style w:type="paragraph" w:customStyle="1" w:styleId="p">
    <w:name w:val="p"/>
    <w:basedOn w:val="a"/>
    <w:rsid w:val="00FA1D66"/>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FA1D66"/>
  </w:style>
  <w:style w:type="character" w:customStyle="1" w:styleId="15">
    <w:name w:val="15"/>
    <w:basedOn w:val="a0"/>
    <w:qFormat/>
    <w:rsid w:val="00FA1D66"/>
  </w:style>
  <w:style w:type="character" w:customStyle="1" w:styleId="Char">
    <w:name w:val="批注框文本 Char"/>
    <w:basedOn w:val="a0"/>
    <w:link w:val="a3"/>
    <w:uiPriority w:val="99"/>
    <w:semiHidden/>
    <w:qFormat/>
    <w:rsid w:val="00FA1D6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18</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2024-02-05T01:47:00Z</cp:lastPrinted>
  <dcterms:created xsi:type="dcterms:W3CDTF">2024-02-05T01:26:00Z</dcterms:created>
  <dcterms:modified xsi:type="dcterms:W3CDTF">2024-02-05T03:41:00Z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0943C765EB29489E950673E8AF747841</vt:lpwstr>
  </property>
</Properties>
</file>