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《烈山区10项暖民心行动2023年实施方案（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>
      <w:pPr>
        <w:spacing w:line="600" w:lineRule="exact"/>
        <w:ind w:firstLine="640"/>
      </w:pPr>
    </w:p>
    <w:p>
      <w:pPr>
        <w:spacing w:line="600" w:lineRule="exact"/>
        <w:ind w:firstLine="64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一、起草背景</w:t>
      </w:r>
      <w:r>
        <w:rPr>
          <w:rFonts w:hint="eastAsia" w:ascii="黑体" w:hAnsi="黑体" w:eastAsia="黑体"/>
          <w:lang w:eastAsia="zh-CN"/>
        </w:rPr>
        <w:t>、</w:t>
      </w:r>
      <w:r>
        <w:rPr>
          <w:rFonts w:hint="eastAsia" w:ascii="黑体" w:hAnsi="黑体" w:eastAsia="黑体"/>
        </w:rPr>
        <w:t>过程</w:t>
      </w:r>
      <w:r>
        <w:rPr>
          <w:rFonts w:hint="eastAsia" w:ascii="黑体" w:hAnsi="黑体" w:eastAsia="黑体"/>
          <w:lang w:val="en-US" w:eastAsia="zh-CN"/>
        </w:rPr>
        <w:t>和依据</w:t>
      </w:r>
      <w:bookmarkStart w:id="1" w:name="_GoBack"/>
      <w:bookmarkEnd w:id="1"/>
    </w:p>
    <w:p>
      <w:pPr>
        <w:spacing w:line="600" w:lineRule="exact"/>
        <w:ind w:firstLine="640"/>
      </w:pPr>
      <w:r>
        <w:rPr>
          <w:rFonts w:hint="eastAsia"/>
        </w:rPr>
        <w:t>根据省、市暖民心行动工作部署安排，依据《淮北市民生工作领导小组办公室关于印发10项暖民心行动2023年实施方案的通知》（民生办〔2023〕1号）要求，为进一步做好保障和改善民生工作，落实更多暖民心行动惠民举措，用心用情用力解决好人民群众的急难愁盼问题，由区民生办牵头，区人社局、区民政局等</w:t>
      </w:r>
      <w:r>
        <w:t>7</w:t>
      </w:r>
      <w:r>
        <w:rPr>
          <w:rFonts w:hint="eastAsia"/>
        </w:rPr>
        <w:t>家单位结合烈山区情民意，联合起草了《烈山区</w:t>
      </w:r>
      <w:r>
        <w:t>10</w:t>
      </w:r>
      <w:r>
        <w:rPr>
          <w:rFonts w:hint="eastAsia"/>
        </w:rPr>
        <w:t>项暖民心行动</w:t>
      </w:r>
      <w:r>
        <w:t>2023</w:t>
      </w:r>
      <w:r>
        <w:rPr>
          <w:rFonts w:hint="eastAsia"/>
        </w:rPr>
        <w:t>年实施方案（征求意见稿）》。</w:t>
      </w:r>
    </w:p>
    <w:p>
      <w:pPr>
        <w:spacing w:line="600" w:lineRule="exact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二、</w:t>
      </w:r>
      <w:r>
        <w:rPr>
          <w:rFonts w:hint="eastAsia" w:ascii="黑体" w:hAnsi="黑体" w:eastAsia="黑体"/>
        </w:rPr>
        <w:t>主要内容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（一）就业促进行动</w:t>
      </w:r>
    </w:p>
    <w:p>
      <w:pPr>
        <w:spacing w:line="600" w:lineRule="exact"/>
        <w:ind w:firstLine="640"/>
      </w:pPr>
      <w:r>
        <w:rPr>
          <w:rFonts w:hint="eastAsia"/>
        </w:rPr>
        <w:t>通过</w:t>
      </w:r>
      <w:r>
        <w:rPr>
          <w:rFonts w:hint="eastAsia"/>
          <w:b/>
          <w:bCs/>
        </w:rPr>
        <w:t>推进“三公里”充分就业社区建设、促进重点群体稳定就业、强化企业招工用工服务、提升公共就业服务水平</w:t>
      </w:r>
      <w:r>
        <w:rPr>
          <w:rFonts w:hint="eastAsia"/>
        </w:rPr>
        <w:t>等措施。2023 年，力争全区100%社区达到省市“三公里”充分就业社区标准；募集青年就业见习岗位320个，开发公益性岗位400个；举办招聘会不少于85场次；全年农民工职业技能培训1400人次以上。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（二）“新徽菜</w:t>
      </w:r>
      <w:r>
        <w:rPr>
          <w:rFonts w:hint="cs" w:ascii="楷体_GB2312" w:eastAsia="楷体_GB2312"/>
          <w:b/>
          <w:bCs/>
        </w:rPr>
        <w:t>•</w:t>
      </w:r>
      <w:r>
        <w:rPr>
          <w:rFonts w:hint="eastAsia" w:ascii="楷体_GB2312" w:eastAsia="楷体_GB2312"/>
          <w:b/>
          <w:bCs/>
        </w:rPr>
        <w:t>名徽厨”行动</w:t>
      </w:r>
    </w:p>
    <w:p>
      <w:pPr>
        <w:spacing w:line="600" w:lineRule="exact"/>
        <w:ind w:firstLine="640"/>
      </w:pPr>
      <w:r>
        <w:rPr>
          <w:rFonts w:hint="eastAsia"/>
        </w:rPr>
        <w:t>通过</w:t>
      </w:r>
      <w:r>
        <w:rPr>
          <w:b/>
          <w:bCs/>
        </w:rPr>
        <w:t>完善优化培训项目</w:t>
      </w:r>
      <w:r>
        <w:rPr>
          <w:rFonts w:hint="eastAsia"/>
          <w:b/>
          <w:bCs/>
        </w:rPr>
        <w:t>、</w:t>
      </w:r>
      <w:r>
        <w:rPr>
          <w:b/>
          <w:bCs/>
        </w:rPr>
        <w:t>动态更新承训单位</w:t>
      </w:r>
      <w:r>
        <w:rPr>
          <w:rFonts w:hint="eastAsia"/>
          <w:b/>
          <w:bCs/>
        </w:rPr>
        <w:t>、</w:t>
      </w:r>
      <w:r>
        <w:rPr>
          <w:b/>
          <w:bCs/>
        </w:rPr>
        <w:t>不断扩大队伍规模</w:t>
      </w:r>
      <w:r>
        <w:rPr>
          <w:rFonts w:hint="eastAsia"/>
          <w:b/>
          <w:bCs/>
        </w:rPr>
        <w:t>、</w:t>
      </w:r>
      <w:r>
        <w:rPr>
          <w:b/>
          <w:bCs/>
        </w:rPr>
        <w:t>加强就业创业服务</w:t>
      </w:r>
      <w:r>
        <w:rPr>
          <w:rFonts w:hint="eastAsia"/>
          <w:b/>
          <w:bCs/>
        </w:rPr>
        <w:t>、</w:t>
      </w:r>
      <w:r>
        <w:rPr>
          <w:b/>
          <w:bCs/>
        </w:rPr>
        <w:t>打造徽菜文化品牌</w:t>
      </w:r>
      <w:r>
        <w:rPr>
          <w:rFonts w:hint="eastAsia"/>
        </w:rPr>
        <w:t>等举措。2023年，开发特色徽菜品种专项标准3-4项，开展徽菜师傅技能培训不少于300人次；新增徽菜师傅不低于150人。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（三）</w:t>
      </w:r>
      <w:r>
        <w:rPr>
          <w:rFonts w:ascii="楷体_GB2312" w:eastAsia="楷体_GB2312"/>
          <w:b/>
          <w:bCs/>
        </w:rPr>
        <w:t>老年助餐服务行动</w:t>
      </w:r>
    </w:p>
    <w:p>
      <w:pPr>
        <w:spacing w:line="600" w:lineRule="exact"/>
        <w:ind w:firstLine="640"/>
      </w:pPr>
      <w:r>
        <w:rPr>
          <w:rFonts w:hint="eastAsia"/>
        </w:rPr>
        <w:t>通过</w:t>
      </w:r>
      <w:r>
        <w:rPr>
          <w:rFonts w:hint="eastAsia"/>
          <w:b/>
          <w:bCs/>
        </w:rPr>
        <w:t>盘活存量资源、发挥市场作用、多元参与分担、优化就餐流程、加强日常监管</w:t>
      </w:r>
      <w:r>
        <w:rPr>
          <w:rFonts w:hint="eastAsia"/>
        </w:rPr>
        <w:t>等方式。</w:t>
      </w:r>
      <w:r>
        <w:t>2023年，巩固提升已建成的45个老年食堂(助餐点)服务质量</w:t>
      </w:r>
      <w:r>
        <w:rPr>
          <w:rFonts w:hint="eastAsia"/>
        </w:rPr>
        <w:t>；</w:t>
      </w:r>
      <w:r>
        <w:t>新增城市老年食堂1个、老年助餐点不少于12个，农村老年助餐点不少于4个。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（四）健康口腔行动</w:t>
      </w:r>
    </w:p>
    <w:p>
      <w:pPr>
        <w:kinsoku w:val="0"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</w:pPr>
      <w:r>
        <w:rPr>
          <w:rFonts w:hint="eastAsia"/>
        </w:rPr>
        <w:t>通过</w:t>
      </w:r>
      <w:r>
        <w:rPr>
          <w:b/>
          <w:bCs/>
        </w:rPr>
        <w:t>加强口腔预防保健</w:t>
      </w:r>
      <w:r>
        <w:rPr>
          <w:rFonts w:hint="eastAsia"/>
          <w:b/>
          <w:bCs/>
        </w:rPr>
        <w:t>、</w:t>
      </w:r>
      <w:r>
        <w:rPr>
          <w:b/>
          <w:bCs/>
        </w:rPr>
        <w:t>加大义诊宣传力度</w:t>
      </w:r>
      <w:r>
        <w:rPr>
          <w:rFonts w:hint="eastAsia"/>
          <w:b/>
          <w:bCs/>
        </w:rPr>
        <w:t>、</w:t>
      </w:r>
      <w:r>
        <w:rPr>
          <w:b/>
          <w:bCs/>
        </w:rPr>
        <w:t>提升群众诊疗便捷度</w:t>
      </w:r>
      <w:r>
        <w:rPr>
          <w:rFonts w:hint="eastAsia"/>
          <w:b/>
          <w:bCs/>
        </w:rPr>
        <w:t>、</w:t>
      </w:r>
      <w:r>
        <w:rPr>
          <w:b/>
          <w:bCs/>
        </w:rPr>
        <w:t>扩大口腔医疗资源供给</w:t>
      </w:r>
      <w:r>
        <w:rPr>
          <w:rFonts w:hint="eastAsia"/>
          <w:b/>
          <w:bCs/>
        </w:rPr>
        <w:t>、</w:t>
      </w:r>
      <w:r>
        <w:rPr>
          <w:b/>
          <w:bCs/>
        </w:rPr>
        <w:t>加强口腔专业能力建设</w:t>
      </w:r>
      <w:r>
        <w:rPr>
          <w:rFonts w:hint="eastAsia"/>
          <w:b/>
          <w:bCs/>
        </w:rPr>
        <w:t>、</w:t>
      </w:r>
      <w:r>
        <w:rPr>
          <w:b/>
          <w:bCs/>
        </w:rPr>
        <w:t>加强行业监督管理</w:t>
      </w:r>
      <w:r>
        <w:rPr>
          <w:rFonts w:hint="eastAsia"/>
          <w:b/>
          <w:bCs/>
        </w:rPr>
        <w:t>、</w:t>
      </w:r>
      <w:r>
        <w:rPr>
          <w:b/>
          <w:bCs/>
        </w:rPr>
        <w:t>扩大医保支付范围</w:t>
      </w:r>
      <w:r>
        <w:rPr>
          <w:rFonts w:hint="eastAsia"/>
        </w:rPr>
        <w:t>等方法。</w:t>
      </w:r>
      <w:r>
        <w:t>2023年，</w:t>
      </w:r>
      <w:r>
        <w:rPr>
          <w:rFonts w:hint="eastAsia"/>
        </w:rPr>
        <w:t>完成</w:t>
      </w:r>
      <w:r>
        <w:t>100%的社区卫生服务中心、50%的服务人口超过2万的乡镇卫生院配备专职口腔医师</w:t>
      </w:r>
      <w:r>
        <w:rPr>
          <w:rFonts w:hint="eastAsia"/>
        </w:rPr>
        <w:t>；</w:t>
      </w:r>
      <w:r>
        <w:t>每万人口口腔执业（助理）医师数达到1.6人，医护比达到1:1。应用口腔适宜技术不少于5项。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（五）安心托幼行动</w:t>
      </w:r>
    </w:p>
    <w:p>
      <w:pPr>
        <w:kinsoku w:val="0"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</w:pPr>
      <w:r>
        <w:rPr>
          <w:rFonts w:hint="eastAsia"/>
        </w:rPr>
        <w:t>通过</w:t>
      </w:r>
      <w:r>
        <w:rPr>
          <w:b/>
          <w:bCs/>
        </w:rPr>
        <w:t>加速推进普惠托育服务发展</w:t>
      </w:r>
      <w:r>
        <w:rPr>
          <w:rFonts w:hint="eastAsia"/>
          <w:b/>
          <w:bCs/>
        </w:rPr>
        <w:t>、</w:t>
      </w:r>
      <w:r>
        <w:rPr>
          <w:b/>
          <w:bCs/>
        </w:rPr>
        <w:t>不断提升普惠性幼儿园覆盖率</w:t>
      </w:r>
      <w:r>
        <w:rPr>
          <w:rFonts w:hint="eastAsia"/>
          <w:b/>
          <w:bCs/>
        </w:rPr>
        <w:t>、</w:t>
      </w:r>
      <w:r>
        <w:rPr>
          <w:b/>
          <w:bCs/>
        </w:rPr>
        <w:t>保障幼儿园延时服务全覆盖</w:t>
      </w:r>
      <w:r>
        <w:rPr>
          <w:rFonts w:hint="eastAsia"/>
        </w:rPr>
        <w:t>等措施。2023年，全区新建成1个普惠性托育服务机构；全区不少于30%的幼儿园开设2—3岁托班，全区新增托位300个；新增公办幼儿园学位 210个；自春季学期开始，幼儿园延时服务实现有需要的幼儿全覆盖，家长按时“接娃难”问题基本解决。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（六）快乐健身行动</w:t>
      </w:r>
    </w:p>
    <w:p>
      <w:pPr>
        <w:overflowPunct w:val="0"/>
        <w:spacing w:line="600" w:lineRule="exact"/>
        <w:ind w:firstLine="640"/>
      </w:pPr>
      <w:r>
        <w:rPr>
          <w:rFonts w:hint="eastAsia"/>
        </w:rPr>
        <w:t>通过</w:t>
      </w:r>
      <w:r>
        <w:rPr>
          <w:b/>
          <w:bCs/>
        </w:rPr>
        <w:t>完善群众身边的健身设施</w:t>
      </w:r>
      <w:r>
        <w:rPr>
          <w:rFonts w:hint="eastAsia"/>
          <w:b/>
          <w:bCs/>
        </w:rPr>
        <w:t>、</w:t>
      </w:r>
      <w:r>
        <w:rPr>
          <w:b/>
          <w:bCs/>
        </w:rPr>
        <w:t>加快城市健身步道建设</w:t>
      </w:r>
      <w:r>
        <w:rPr>
          <w:rFonts w:hint="eastAsia"/>
          <w:b/>
          <w:bCs/>
        </w:rPr>
        <w:t>、</w:t>
      </w:r>
      <w:r>
        <w:rPr>
          <w:b/>
          <w:bCs/>
        </w:rPr>
        <w:t>打造城市近郊休闲健身网络</w:t>
      </w:r>
      <w:r>
        <w:rPr>
          <w:rFonts w:hint="eastAsia"/>
          <w:b/>
          <w:bCs/>
        </w:rPr>
        <w:t>、</w:t>
      </w:r>
      <w:r>
        <w:rPr>
          <w:b/>
          <w:bCs/>
        </w:rPr>
        <w:t>加强空间资源整合利用</w:t>
      </w:r>
      <w:r>
        <w:rPr>
          <w:rFonts w:hint="eastAsia"/>
          <w:b/>
          <w:bCs/>
        </w:rPr>
        <w:t>、</w:t>
      </w:r>
      <w:r>
        <w:rPr>
          <w:b/>
          <w:bCs/>
        </w:rPr>
        <w:t>提升群众健身普及水平</w:t>
      </w:r>
      <w:r>
        <w:rPr>
          <w:rFonts w:hint="eastAsia"/>
          <w:b/>
          <w:bCs/>
        </w:rPr>
        <w:t>、</w:t>
      </w:r>
      <w:r>
        <w:rPr>
          <w:b/>
          <w:bCs/>
        </w:rPr>
        <w:t>积极培育品牌赛事活动</w:t>
      </w:r>
      <w:r>
        <w:rPr>
          <w:rFonts w:hint="eastAsia"/>
          <w:b/>
          <w:bCs/>
        </w:rPr>
        <w:t>、</w:t>
      </w:r>
      <w:r>
        <w:rPr>
          <w:b/>
          <w:bCs/>
        </w:rPr>
        <w:t>加强科学健身宣传指导</w:t>
      </w:r>
      <w:r>
        <w:rPr>
          <w:rFonts w:hint="eastAsia"/>
        </w:rPr>
        <w:t>等举措。</w:t>
      </w:r>
      <w:r>
        <w:t>2023年，完成全区20个居住小区、5个行政村健身设施维修、改造、升级、补建；新建3个口袋体育公园、3个以上百姓健身房、10公里健身步道</w:t>
      </w:r>
      <w:r>
        <w:rPr>
          <w:rFonts w:hint="eastAsia"/>
        </w:rPr>
        <w:t>；</w:t>
      </w:r>
      <w:r>
        <w:t>开展群众体育培训不少于0.4万人次，参加赛事活动人数不少于1.92万人次。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（七）便民停车行动</w:t>
      </w:r>
    </w:p>
    <w:p>
      <w:pPr>
        <w:spacing w:line="600" w:lineRule="exact"/>
        <w:ind w:firstLine="640"/>
      </w:pPr>
      <w:r>
        <w:rPr>
          <w:rFonts w:hint="eastAsia"/>
        </w:rPr>
        <w:t>通过</w:t>
      </w:r>
      <w:r>
        <w:rPr>
          <w:b/>
          <w:bCs/>
        </w:rPr>
        <w:t>发掘现有资源潜力</w:t>
      </w:r>
      <w:r>
        <w:rPr>
          <w:rFonts w:hint="eastAsia"/>
          <w:b/>
          <w:bCs/>
        </w:rPr>
        <w:t>、</w:t>
      </w:r>
      <w:r>
        <w:rPr>
          <w:b/>
          <w:bCs/>
        </w:rPr>
        <w:t>加强智慧停车管理</w:t>
      </w:r>
      <w:r>
        <w:rPr>
          <w:rFonts w:hint="eastAsia"/>
          <w:b/>
          <w:bCs/>
        </w:rPr>
        <w:t>、</w:t>
      </w:r>
      <w:r>
        <w:rPr>
          <w:b/>
          <w:bCs/>
        </w:rPr>
        <w:t>持续推进“错时共享停车”</w:t>
      </w:r>
      <w:r>
        <w:rPr>
          <w:rFonts w:hint="eastAsia"/>
          <w:b/>
          <w:bCs/>
        </w:rPr>
        <w:t>、</w:t>
      </w:r>
      <w:r>
        <w:rPr>
          <w:b/>
          <w:bCs/>
        </w:rPr>
        <w:t>加大宣传</w:t>
      </w:r>
      <w:r>
        <w:rPr>
          <w:rFonts w:hint="eastAsia"/>
        </w:rPr>
        <w:t>等方式。</w:t>
      </w:r>
      <w:r>
        <w:t>2023年</w:t>
      </w:r>
      <w:r>
        <w:rPr>
          <w:rFonts w:hint="eastAsia"/>
        </w:rPr>
        <w:t>，</w:t>
      </w:r>
      <w:r>
        <w:t>全区新增停车泊位500个以上，其中新增公共停车泊位380个以上。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（八）放心家政行动</w:t>
      </w:r>
    </w:p>
    <w:p>
      <w:pPr>
        <w:overflowPunct w:val="0"/>
        <w:spacing w:line="600" w:lineRule="exact"/>
        <w:ind w:firstLine="640"/>
      </w:pPr>
      <w:r>
        <w:rPr>
          <w:rFonts w:hint="eastAsia"/>
        </w:rPr>
        <w:t>通过</w:t>
      </w:r>
      <w:r>
        <w:rPr>
          <w:b/>
          <w:bCs/>
        </w:rPr>
        <w:t>健全机制</w:t>
      </w:r>
      <w:r>
        <w:rPr>
          <w:rFonts w:hint="eastAsia"/>
          <w:b/>
          <w:bCs/>
        </w:rPr>
        <w:t>、</w:t>
      </w:r>
      <w:r>
        <w:rPr>
          <w:b/>
          <w:bCs/>
        </w:rPr>
        <w:t>锚定目标、序时推进</w:t>
      </w:r>
      <w:r>
        <w:rPr>
          <w:rFonts w:hint="eastAsia"/>
          <w:b/>
          <w:bCs/>
        </w:rPr>
        <w:t>、</w:t>
      </w:r>
      <w:r>
        <w:rPr>
          <w:b/>
          <w:bCs/>
        </w:rPr>
        <w:t>按期通报</w:t>
      </w:r>
      <w:r>
        <w:rPr>
          <w:rFonts w:hint="eastAsia"/>
          <w:b/>
          <w:bCs/>
        </w:rPr>
        <w:t>、</w:t>
      </w:r>
      <w:r>
        <w:rPr>
          <w:b/>
          <w:bCs/>
        </w:rPr>
        <w:t>加强协同、强化保障</w:t>
      </w:r>
      <w:r>
        <w:rPr>
          <w:rFonts w:hint="eastAsia"/>
        </w:rPr>
        <w:t>等措施。</w:t>
      </w:r>
      <w:r>
        <w:t>2023年</w:t>
      </w:r>
      <w:r>
        <w:rPr>
          <w:rFonts w:hint="eastAsia"/>
        </w:rPr>
        <w:t>，</w:t>
      </w:r>
      <w:r>
        <w:t>培训家政服务人员3750人次；员工制家政服务企业实现覆盖率100%；</w:t>
      </w:r>
      <w:bookmarkStart w:id="0" w:name="_Hlk105354508"/>
      <w:r>
        <w:t>继续推行“一人一码（牌）”和星级认定工作；遴选1家区级优秀家政服务企业、6名区级优秀家政服务人员。</w:t>
      </w:r>
    </w:p>
    <w:bookmarkEnd w:id="0"/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（九）文明菜市行动</w:t>
      </w:r>
    </w:p>
    <w:p>
      <w:pPr>
        <w:spacing w:line="600" w:lineRule="exact"/>
        <w:ind w:firstLine="640"/>
      </w:pPr>
      <w:r>
        <w:rPr>
          <w:rFonts w:hint="eastAsia"/>
        </w:rPr>
        <w:t>通过</w:t>
      </w:r>
      <w:r>
        <w:rPr>
          <w:rFonts w:hint="eastAsia"/>
          <w:b/>
          <w:bCs/>
        </w:rPr>
        <w:t>健全工作机制、摸排梳理、定期督查汇报、加大宣传力度</w:t>
      </w:r>
      <w:r>
        <w:rPr>
          <w:rFonts w:hint="eastAsia"/>
        </w:rPr>
        <w:t>等方式。2023年，完成不达标菜市整治和改造提升任务3个，其中，城区菜市1个（工人村菜市场），镇菜市2个（蔡里社区农贸市场、荣盛生活广场一楼农贸市场）。</w:t>
      </w:r>
    </w:p>
    <w:p>
      <w:pPr>
        <w:spacing w:line="600" w:lineRule="exact"/>
        <w:ind w:firstLine="643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（十）老有所学行动</w:t>
      </w:r>
    </w:p>
    <w:p>
      <w:pPr>
        <w:spacing w:line="600" w:lineRule="exact"/>
        <w:ind w:firstLine="640"/>
      </w:pPr>
      <w:r>
        <w:rPr>
          <w:rFonts w:hint="eastAsia"/>
        </w:rPr>
        <w:t>通过</w:t>
      </w:r>
      <w:r>
        <w:rPr>
          <w:rFonts w:hint="eastAsia"/>
          <w:b/>
          <w:bCs/>
        </w:rPr>
        <w:t>持续扩容增量、强化智慧教学、丰富教学资源、建强师资队伍</w:t>
      </w:r>
      <w:r>
        <w:rPr>
          <w:rFonts w:hint="eastAsia"/>
        </w:rPr>
        <w:t>等举措。</w:t>
      </w:r>
      <w:r>
        <w:t>2023年，全区参与学习教育活动的老年人达到1.19万人（其中，线下学习0.78万人）。</w:t>
      </w:r>
    </w:p>
    <w:p>
      <w:pPr>
        <w:spacing w:line="600" w:lineRule="exact"/>
        <w:ind w:firstLine="640"/>
      </w:pPr>
    </w:p>
    <w:p>
      <w:pPr>
        <w:spacing w:line="600" w:lineRule="exact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641214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firstLine="36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MjI1OWI3MDY5ZjA1NTNkYWRhZWVhNjc3ZjFiY2IifQ=="/>
  </w:docVars>
  <w:rsids>
    <w:rsidRoot w:val="004B7125"/>
    <w:rsid w:val="00163EB3"/>
    <w:rsid w:val="002A30BD"/>
    <w:rsid w:val="003040DA"/>
    <w:rsid w:val="003C755B"/>
    <w:rsid w:val="004B7125"/>
    <w:rsid w:val="004E6709"/>
    <w:rsid w:val="00546780"/>
    <w:rsid w:val="006709E0"/>
    <w:rsid w:val="007F3957"/>
    <w:rsid w:val="00882D2C"/>
    <w:rsid w:val="00966611"/>
    <w:rsid w:val="00A3370D"/>
    <w:rsid w:val="00B3581E"/>
    <w:rsid w:val="00B97F7C"/>
    <w:rsid w:val="00BD3684"/>
    <w:rsid w:val="00D56C29"/>
    <w:rsid w:val="37D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DB08-E1A5-46E9-91E6-0A1E49142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2028</Words>
  <Characters>2152</Characters>
  <Lines>15</Lines>
  <Paragraphs>4</Paragraphs>
  <TotalTime>80</TotalTime>
  <ScaleCrop>false</ScaleCrop>
  <LinksUpToDate>false</LinksUpToDate>
  <CharactersWithSpaces>2156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2023-03-23T07:36:00Z</dcterms:created>
  <dc:creator>Lenovo</dc:creator>
  <cp:lastModifiedBy>Administrator</cp:lastModifiedBy>
  <dcterms:modified xsi:type="dcterms:W3CDTF">2023-04-11T09:07:09Z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CBE47A381C304379A56B89589484179A_13</vt:lpwstr>
  </property>
</Properties>
</file>