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安徽省财政厅安徽省物价局转发财政部国家发展改革委关</w:t>
      </w:r>
      <w:r>
        <w:rPr>
          <w:rFonts w:hint="eastAsia" w:ascii="方正小标宋简体" w:hAnsi="宋体" w:eastAsia="方正小标宋简体" w:cs="Times New Roman"/>
          <w:b w:val="0"/>
          <w:bCs/>
          <w:kern w:val="0"/>
          <w:sz w:val="44"/>
          <w:szCs w:val="44"/>
          <w:lang w:eastAsia="zh-CN"/>
        </w:rPr>
        <w:t>于</w:t>
      </w:r>
      <w:r>
        <w:rPr>
          <w:rFonts w:hint="eastAsia" w:ascii="方正小标宋简体" w:hAnsi="宋体" w:eastAsia="方正小标宋简体" w:cs="Times New Roman"/>
          <w:b w:val="0"/>
          <w:bCs/>
          <w:kern w:val="0"/>
          <w:sz w:val="44"/>
          <w:szCs w:val="44"/>
        </w:rPr>
        <w:t>重新发布中央管理的人力资源社会保障部门行政事业性收费项目的通知</w:t>
      </w:r>
    </w:p>
    <w:p>
      <w:pPr>
        <w:adjustRightInd w:val="0"/>
        <w:snapToGrid w:val="0"/>
        <w:spacing w:line="600" w:lineRule="exact"/>
        <w:jc w:val="center"/>
        <w:rPr>
          <w:rFonts w:hint="eastAsia" w:ascii="楷体_GB2312" w:hAnsi="楷体" w:eastAsia="楷体_GB2312" w:cs="Times New Roman"/>
          <w:kern w:val="0"/>
          <w:sz w:val="32"/>
          <w:szCs w:val="32"/>
        </w:rPr>
      </w:pPr>
      <w:bookmarkStart w:id="0" w:name="_GoBack"/>
      <w:r>
        <w:rPr>
          <w:rFonts w:hint="eastAsia" w:ascii="楷体_GB2312" w:hAnsi="楷体" w:eastAsia="楷体_GB2312" w:cs="Times New Roman"/>
          <w:kern w:val="0"/>
          <w:sz w:val="32"/>
          <w:szCs w:val="32"/>
        </w:rPr>
        <w:t>财综</w:t>
      </w:r>
      <w:r>
        <w:rPr>
          <w:rFonts w:hint="eastAsia" w:ascii="仿宋_GB2312" w:hAnsi="仿宋" w:eastAsia="仿宋_GB2312" w:cs="Times New Roman"/>
          <w:kern w:val="0"/>
          <w:sz w:val="32"/>
          <w:szCs w:val="32"/>
        </w:rPr>
        <w:t>〔</w:t>
      </w:r>
      <w:r>
        <w:rPr>
          <w:rFonts w:hint="eastAsia" w:ascii="楷体_GB2312" w:hAnsi="楷体" w:eastAsia="楷体_GB2312" w:cs="Times New Roman"/>
          <w:kern w:val="0"/>
          <w:sz w:val="32"/>
          <w:szCs w:val="32"/>
        </w:rPr>
        <w:t>2015</w:t>
      </w:r>
      <w:r>
        <w:rPr>
          <w:rFonts w:hint="eastAsia" w:ascii="仿宋_GB2312" w:hAnsi="仿宋" w:eastAsia="仿宋_GB2312" w:cs="Times New Roman"/>
          <w:kern w:val="0"/>
          <w:sz w:val="32"/>
          <w:szCs w:val="32"/>
        </w:rPr>
        <w:t>〕</w:t>
      </w:r>
      <w:r>
        <w:rPr>
          <w:rFonts w:hint="eastAsia" w:ascii="楷体_GB2312" w:hAnsi="楷体" w:eastAsia="楷体_GB2312" w:cs="Times New Roman"/>
          <w:kern w:val="0"/>
          <w:sz w:val="32"/>
          <w:szCs w:val="32"/>
        </w:rPr>
        <w:t>1237号</w:t>
      </w:r>
      <w:bookmarkEnd w:id="0"/>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2015年8月I7日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省人力资源社会保障厅,各市、县财政局、物价局: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现将《财政部国家发展改革委关于重新发布中央管理的人力资源社会保障部门行政事业性收费项目的通知》（财税〔2015〕69号)转发给你们,请遵照执行。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附件:财税〔2015〕69号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6F2C77E5"/>
    <w:rsid w:val="3B47467D"/>
    <w:rsid w:val="4921009D"/>
    <w:rsid w:val="59264086"/>
    <w:rsid w:val="6F2C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2022-01-14T04:58:00Z</dcterms:created>
  <dc:creator>WPS_1592351759</dc:creator>
  <cp:lastModifiedBy>于小敏</cp:lastModifiedBy>
  <dcterms:modified xsi:type="dcterms:W3CDTF">2024-04-03T08:43:24Z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0002AFF8901E4F0DAC50E99F1427FFAF_13</vt:lpwstr>
  </property>
</Properties>
</file>