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A3756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临海童街道</w:t>
      </w:r>
      <w:r>
        <w:rPr>
          <w:rFonts w:hint="eastAsia" w:ascii="方正小标宋简体" w:eastAsia="方正小标宋简体"/>
          <w:sz w:val="44"/>
          <w:szCs w:val="44"/>
        </w:rPr>
        <w:t>低温雨雪冰冻天气应急预案</w:t>
      </w:r>
    </w:p>
    <w:p w14:paraId="49E53A4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（征求意见稿）</w:t>
      </w:r>
    </w:p>
    <w:p w14:paraId="7DD9D577">
      <w:pPr>
        <w:rPr>
          <w:rFonts w:ascii="仿宋_GB2312" w:eastAsia="仿宋_GB2312"/>
          <w:sz w:val="32"/>
          <w:szCs w:val="32"/>
        </w:rPr>
      </w:pPr>
    </w:p>
    <w:p w14:paraId="51CD309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为全面防范应对低温雨雪冰冻灾害，全面贯彻落实省、市、区领导批示精神，确保我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</w:t>
      </w:r>
      <w:r>
        <w:rPr>
          <w:rFonts w:hint="eastAsia" w:ascii="仿宋_GB2312" w:eastAsia="仿宋_GB2312"/>
          <w:sz w:val="32"/>
          <w:szCs w:val="32"/>
        </w:rPr>
        <w:t>在低温雨雪冰冻天气情况下，能有效应对大雪冰冻灾害的发生，迅速、准确、有序、高效地开展减灾救灾工作，维护我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</w:t>
      </w:r>
      <w:r>
        <w:rPr>
          <w:rFonts w:hint="eastAsia" w:ascii="仿宋_GB2312" w:eastAsia="仿宋_GB2312"/>
          <w:sz w:val="32"/>
          <w:szCs w:val="32"/>
        </w:rPr>
        <w:t>交通运输有序、生产生活平稳和人民生命财产安全，特制定本预案。</w:t>
      </w:r>
    </w:p>
    <w:p w14:paraId="7442689C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一、指导思想</w:t>
      </w:r>
    </w:p>
    <w:p w14:paraId="43AAEDE5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坚持以人为本，科学统筹，最大程度降低灾害损失，把保障人民群众的生命财产安全、生产生活稳定有序，作为应对低温雨雪冰冻灾害工作的落脚点；紧抓统一领导，分级负责，各司其职，通力协作，坚持防灾和救灾并重；坚持单位联动，全民动员，全民参与，全力以赴做好应对低温雨雪冰冻灾害的应急救援工作。</w:t>
      </w:r>
    </w:p>
    <w:p w14:paraId="757E1841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起草过程</w:t>
      </w:r>
    </w:p>
    <w:p w14:paraId="7CB2F318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按照区应急管理局关于转发《淮北市减灾救灾委员会关于启动低温雨雪冰冻灾害IV级应急响应的通知》淮减救{2024}1号，根据区领导安排，区应急指挥中心研阅，编制我办低温雨雪冰冻天气应急预案。</w:t>
      </w:r>
    </w:p>
    <w:p w14:paraId="107B4BA6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、机构设置及职责</w:t>
      </w:r>
    </w:p>
    <w:p w14:paraId="2AC61800">
      <w:pPr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(一)领导机构成员</w:t>
      </w:r>
    </w:p>
    <w:p w14:paraId="75E320D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低温雨雪冰冻灾害应急领导小组，负责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范围内的低温雨雪冰冻灾害性突发事件应对工作。由党委副书记、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主任魏军</w:t>
      </w:r>
      <w:r>
        <w:rPr>
          <w:rFonts w:hint="eastAsia" w:ascii="仿宋_GB2312" w:eastAsia="仿宋_GB2312"/>
          <w:sz w:val="32"/>
          <w:szCs w:val="32"/>
        </w:rPr>
        <w:t>任组长，各分管领导任副组长，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街道综合</w:t>
      </w:r>
      <w:r>
        <w:rPr>
          <w:rFonts w:hint="eastAsia" w:ascii="仿宋_GB2312" w:eastAsia="仿宋_GB2312"/>
          <w:sz w:val="32"/>
          <w:szCs w:val="32"/>
        </w:rPr>
        <w:t>办、应急办、派出所、综治办、社会事务办、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发展</w:t>
      </w:r>
      <w:r>
        <w:rPr>
          <w:rFonts w:hint="eastAsia" w:ascii="仿宋_GB2312" w:eastAsia="仿宋_GB2312"/>
          <w:sz w:val="32"/>
          <w:szCs w:val="32"/>
        </w:rPr>
        <w:t>办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中心校、城管中队、</w:t>
      </w:r>
      <w:r>
        <w:rPr>
          <w:rFonts w:hint="eastAsia" w:ascii="仿宋_GB2312" w:eastAsia="仿宋_GB2312"/>
          <w:sz w:val="32"/>
          <w:szCs w:val="32"/>
        </w:rPr>
        <w:t>各社区等为成员单位。</w:t>
      </w:r>
    </w:p>
    <w:p w14:paraId="69E768F3">
      <w:pPr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(二)领导小组工作职责</w:t>
      </w:r>
    </w:p>
    <w:p w14:paraId="290F3A8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负责领导组织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全办</w:t>
      </w:r>
      <w:r>
        <w:rPr>
          <w:rFonts w:hint="eastAsia" w:ascii="仿宋_GB2312" w:eastAsia="仿宋_GB2312"/>
          <w:sz w:val="32"/>
          <w:szCs w:val="32"/>
        </w:rPr>
        <w:t>低温雨雪冰冻灾害的应急处理工作，研究确定灾害应对工作重大决策和工作意见，确定灾害应急方案的启动和终止。根据上级应急指挥部的工作要求和部署，指导全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</w:t>
      </w:r>
      <w:r>
        <w:rPr>
          <w:rFonts w:hint="eastAsia" w:ascii="仿宋_GB2312" w:eastAsia="仿宋_GB2312"/>
          <w:sz w:val="32"/>
          <w:szCs w:val="32"/>
        </w:rPr>
        <w:t>应对灾害防御、抢险救灾和救助工作。</w:t>
      </w:r>
    </w:p>
    <w:p w14:paraId="2C11D074">
      <w:pPr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(三)各成员单位的职责</w:t>
      </w:r>
    </w:p>
    <w:p w14:paraId="613BF027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综合</w:t>
      </w:r>
      <w:r>
        <w:rPr>
          <w:rFonts w:hint="eastAsia" w:ascii="仿宋_GB2312" w:eastAsia="仿宋_GB2312"/>
          <w:b/>
          <w:sz w:val="32"/>
          <w:szCs w:val="32"/>
        </w:rPr>
        <w:t>办：</w:t>
      </w:r>
      <w:r>
        <w:rPr>
          <w:rFonts w:hint="eastAsia" w:ascii="仿宋_GB2312" w:eastAsia="仿宋_GB2312"/>
          <w:sz w:val="32"/>
          <w:szCs w:val="32"/>
        </w:rPr>
        <w:t>负责对外信息发布和新闻媒体搞好正面宣传，引导社会舆论，组织开展抢险救灾的宣传报道；负责应急物资的筹集；协助领导小组指导开展低温雨雪冰冻灾害应对工作。</w:t>
      </w:r>
    </w:p>
    <w:p w14:paraId="4E3B326A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应急办：</w:t>
      </w:r>
      <w:r>
        <w:rPr>
          <w:rFonts w:hint="eastAsia" w:ascii="仿宋_GB2312" w:eastAsia="仿宋_GB2312"/>
          <w:sz w:val="32"/>
          <w:szCs w:val="32"/>
        </w:rPr>
        <w:t>加强安全检查，督促切实消除安全隐患，确保安全生产和灾情的核查和上报，负责应急救灾资金的筹集、拨付、管理和监督；协同有关部门向上级申请救灾补助资金。</w:t>
      </w:r>
    </w:p>
    <w:p w14:paraId="570E4AE8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发展办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负责企业安全隐患排查，严防厂房坍塌，确保工人人身安全；组织企业开展抢险救灾和灾后复工复产。</w:t>
      </w:r>
    </w:p>
    <w:p w14:paraId="44450E7E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派出所、综治办：</w:t>
      </w:r>
      <w:r>
        <w:rPr>
          <w:rFonts w:hint="eastAsia" w:ascii="仿宋_GB2312" w:eastAsia="仿宋_GB2312"/>
          <w:sz w:val="32"/>
          <w:szCs w:val="32"/>
        </w:rPr>
        <w:t>负责灾区的交通管制与疏导工作，及时组织因雪灾堵塞公路的疏通工作，保障交通运输畅通和社会治安工作。排查各种不稳定隐患，发现问题及时处置。</w:t>
      </w:r>
    </w:p>
    <w:p w14:paraId="0CB37411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社会事务办：</w:t>
      </w:r>
      <w:r>
        <w:rPr>
          <w:rFonts w:hint="eastAsia" w:ascii="仿宋_GB2312" w:eastAsia="仿宋_GB2312"/>
          <w:sz w:val="32"/>
          <w:szCs w:val="32"/>
        </w:rPr>
        <w:t>负责受灾群众转移安置、灾后困难群众生活救助；组织指导开展救灾捐赠工作。</w:t>
      </w:r>
    </w:p>
    <w:p w14:paraId="0F5074A0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中心校：</w:t>
      </w:r>
      <w:r>
        <w:rPr>
          <w:rFonts w:hint="eastAsia" w:ascii="仿宋_GB2312" w:eastAsia="仿宋_GB2312"/>
          <w:sz w:val="32"/>
          <w:szCs w:val="32"/>
        </w:rPr>
        <w:t>加强对本校校车及各中、小学、幼儿园校舍安全的全面排查，发现问题立即处理，确保师生安全。</w:t>
      </w:r>
    </w:p>
    <w:p w14:paraId="1B343D7B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城管中队：</w:t>
      </w:r>
      <w:r>
        <w:rPr>
          <w:rFonts w:hint="eastAsia" w:ascii="仿宋_GB2312" w:eastAsia="仿宋_GB2312"/>
          <w:sz w:val="32"/>
          <w:szCs w:val="32"/>
        </w:rPr>
        <w:t>应急预案启动期间24小时值班制，轮流值班，对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范围内重点区域进行巡查。城管中队全员整装待发，时刻准备支援一线，积极配合我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</w:t>
      </w:r>
      <w:r>
        <w:rPr>
          <w:rFonts w:hint="eastAsia" w:ascii="仿宋_GB2312" w:eastAsia="仿宋_GB2312"/>
          <w:sz w:val="32"/>
          <w:szCs w:val="32"/>
        </w:rPr>
        <w:t>的冰冻雨雪天气防范应对工作。</w:t>
      </w:r>
    </w:p>
    <w:p w14:paraId="6EC454FF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各社区：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应急领导小组统一领导下，承担本社区区域内应对处置工作，社区主要领导要亲临一线、靠前指挥，遇到重要情况要及时报送。</w:t>
      </w:r>
    </w:p>
    <w:p w14:paraId="15396FD1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、信息报告和预警</w:t>
      </w:r>
    </w:p>
    <w:p w14:paraId="68FF164C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(一)加强信息预警预告。</w:t>
      </w:r>
      <w:r>
        <w:rPr>
          <w:rFonts w:hint="eastAsia" w:ascii="仿宋_GB2312" w:eastAsia="仿宋_GB2312"/>
          <w:sz w:val="32"/>
          <w:szCs w:val="32"/>
        </w:rPr>
        <w:t>加强对低温雨雪冰冻灾害天气的检测、预报，完善工作手段，积极联系上级主管部门，争取指导和帮助。将采集的准确、客观、真实的信息，通过广播、宣传栏、召开会议等多种渠道及时发布。</w:t>
      </w:r>
    </w:p>
    <w:p w14:paraId="4E89275A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(二)加强值班工作。</w:t>
      </w: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社区</w:t>
      </w:r>
      <w:r>
        <w:rPr>
          <w:rFonts w:hint="eastAsia" w:ascii="仿宋_GB2312" w:eastAsia="仿宋_GB2312"/>
          <w:sz w:val="32"/>
          <w:szCs w:val="32"/>
        </w:rPr>
        <w:t>“两委”，各单位要切实做好值班工作，严格值班纪律，各单位负责人要身体力行，带头值班。严格落实24小时值班责任制，各值班人员要坚守岗位，及时了解雪情、雨情、灾情，确保通信畅通，对值班制度不落实而影响工作的，要立即追究责任。</w:t>
      </w:r>
    </w:p>
    <w:p w14:paraId="67DB578E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、应急处置</w:t>
      </w:r>
    </w:p>
    <w:p w14:paraId="24565965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(一)指挥与协调。</w:t>
      </w:r>
      <w:r>
        <w:rPr>
          <w:rFonts w:hint="eastAsia" w:ascii="仿宋_GB2312" w:eastAsia="仿宋_GB2312"/>
          <w:sz w:val="32"/>
          <w:szCs w:val="32"/>
        </w:rPr>
        <w:t>本方案启动后，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应对低温雨雪冰冻灾害领导小组组织协调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灾情应急处置工作。灾害现场的指挥和协调，各单位要遵照领导小组的应急工作部署，各司其职，协同配合，全力以赴做好应急处置工作。</w:t>
      </w:r>
    </w:p>
    <w:p w14:paraId="42AA2A32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(二)现场控制。</w:t>
      </w:r>
      <w:r>
        <w:rPr>
          <w:rFonts w:hint="eastAsia" w:ascii="仿宋_GB2312" w:eastAsia="仿宋_GB2312"/>
          <w:sz w:val="32"/>
          <w:szCs w:val="32"/>
        </w:rPr>
        <w:t>险情发生后，领导小组要迅速组织人员设立警戒区，对重点区域、地段、重点人群和财物进行保护。</w:t>
      </w:r>
    </w:p>
    <w:p w14:paraId="4B72DD29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(三)交通管制。</w:t>
      </w:r>
      <w:r>
        <w:rPr>
          <w:rFonts w:hint="eastAsia" w:ascii="仿宋_GB2312" w:eastAsia="仿宋_GB2312"/>
          <w:sz w:val="32"/>
          <w:szCs w:val="32"/>
        </w:rPr>
        <w:t>根据灾情的需要，灾情发生后，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领导小组要立即向上级应对低温雨雪冰冻灾害应急指挥部报告，得到指挥部同意后，依法采取管制措施，限制车辆和人员进出交通管制区域，对确需进入或通过的，要严格手续，并保障安全。</w:t>
      </w:r>
    </w:p>
    <w:p w14:paraId="717AE510"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(四)抢险救助。</w:t>
      </w:r>
      <w:r>
        <w:rPr>
          <w:rFonts w:hint="eastAsia" w:ascii="仿宋_GB2312" w:eastAsia="仿宋_GB2312"/>
          <w:sz w:val="32"/>
          <w:szCs w:val="32"/>
        </w:rPr>
        <w:t>遇重大灾情，领导小组各成员立即集结抢险队伍并迅速到达现场，开展抢险救灾工作，并组织灾害点广大人民群众开展自救。</w:t>
      </w:r>
    </w:p>
    <w:p w14:paraId="13EE46D6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(五)安全防护。</w:t>
      </w:r>
      <w:r>
        <w:rPr>
          <w:rFonts w:hint="eastAsia" w:ascii="仿宋_GB2312" w:eastAsia="仿宋_GB2312"/>
          <w:sz w:val="32"/>
          <w:szCs w:val="32"/>
        </w:rPr>
        <w:t>在处置灾情事件时，要对事发地现场的安全性进行科学评估，保障现场人员的人身安全，并携带必要的安全防护用具。需要公众参与时，要对公众讲解必要的安全防护知识。当灾情正在或者足以对公众的生命造成威胁时，要及时疏散人群。</w:t>
      </w:r>
    </w:p>
    <w:p w14:paraId="28B35088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(六)调集征用。</w:t>
      </w:r>
      <w:r>
        <w:rPr>
          <w:rFonts w:hint="eastAsia" w:ascii="仿宋_GB2312" w:eastAsia="仿宋_GB2312"/>
          <w:sz w:val="32"/>
          <w:szCs w:val="32"/>
        </w:rPr>
        <w:t>根据当前灾害性低温雨雪冰冻天气应急处置工作的需要，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应急领导小组有权紧急调集人员、资金和储备的物资、交通工具以及相关的设施、设备。必要时可以依照有关法律的规定，向社会征用物资、交通工具和相关的设施、设备。</w:t>
      </w:r>
    </w:p>
    <w:p w14:paraId="2ACDFC27"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(七)信息报道。</w:t>
      </w:r>
      <w:r>
        <w:rPr>
          <w:rFonts w:hint="eastAsia" w:ascii="仿宋_GB2312" w:eastAsia="仿宋_GB2312"/>
          <w:sz w:val="32"/>
          <w:szCs w:val="32"/>
        </w:rPr>
        <w:t>领导小组要将灾害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监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测预警和因灾伤亡人员、经济损失，救援情况按程序及时准确向上级应急指挥部汇报。并通过广播及时报道，把握正确舆论导向，注重社会效果。</w:t>
      </w:r>
    </w:p>
    <w:p w14:paraId="2D123742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、严格责任追究</w:t>
      </w:r>
    </w:p>
    <w:p w14:paraId="39995F1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各社区、各单位必须认真履行职能，严格实行一把手责任制，所有干部要坚守岗位，不得随意请假。主要负责人离开辖区的，必须向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低温雨雪冰冻灾害应急领导小组组长报告；若系人为因素致使急险事件未得到妥善处置而造成不良后果的，从严追究相关责任人的责任。</w:t>
      </w:r>
    </w:p>
    <w:p w14:paraId="1D06A2A3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5BDC6"/>
    <w:multiLevelType w:val="singleLevel"/>
    <w:tmpl w:val="0B35BDC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wNjU5MjE2MWVjZGFkMWMxYzYwMmMzMzUzZDk1NmYifQ=="/>
  </w:docVars>
  <w:rsids>
    <w:rsidRoot w:val="003132AD"/>
    <w:rsid w:val="00037A6C"/>
    <w:rsid w:val="001B5652"/>
    <w:rsid w:val="0023230F"/>
    <w:rsid w:val="002C1B2A"/>
    <w:rsid w:val="003132AD"/>
    <w:rsid w:val="0050738F"/>
    <w:rsid w:val="00534BCB"/>
    <w:rsid w:val="00A4670B"/>
    <w:rsid w:val="00DD34A5"/>
    <w:rsid w:val="09340099"/>
    <w:rsid w:val="0B6E75BE"/>
    <w:rsid w:val="22C9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2134</Words>
  <Characters>2143</Characters>
  <Lines>17</Lines>
  <Paragraphs>4</Paragraphs>
  <TotalTime>16</TotalTime>
  <ScaleCrop>false</ScaleCrop>
  <LinksUpToDate>false</LinksUpToDate>
  <CharactersWithSpaces>2143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2024-03-18T03:17:00Z</dcterms:created>
  <dc:creator>NTKO</dc:creator>
  <cp:lastModifiedBy>Lenovo</cp:lastModifiedBy>
  <dcterms:modified xsi:type="dcterms:W3CDTF">2024-09-13T01:20:56Z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7A86269713C045C49218707A9D3085EE_12</vt:lpwstr>
  </property>
</Properties>
</file>