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7ADD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</w:t>
      </w:r>
      <w:r>
        <w:rPr>
          <w:rFonts w:hint="eastAsia" w:ascii="宋体" w:hAnsi="宋体"/>
          <w:b/>
          <w:sz w:val="36"/>
          <w:szCs w:val="36"/>
          <w:lang w:eastAsia="zh-CN"/>
        </w:rPr>
        <w:t>烈山区机关事务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1FADD1E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2DE37F15">
      <w:pPr>
        <w:jc w:val="center"/>
        <w:rPr>
          <w:rFonts w:ascii="楷体_GB2312" w:eastAsia="楷体_GB2312"/>
          <w:szCs w:val="32"/>
        </w:rPr>
      </w:pPr>
    </w:p>
    <w:p w14:paraId="48709622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183620CA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1274BD30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2D27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22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260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523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4C7B2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13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EFAE6"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130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20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133.16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65619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50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4F62C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807FBD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1A84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54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B561EC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9E9B02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19.65</w:t>
            </w:r>
          </w:p>
        </w:tc>
      </w:tr>
      <w:tr w14:paraId="632B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180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DA76EB5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749309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113.51</w:t>
            </w:r>
          </w:p>
        </w:tc>
      </w:tr>
      <w:tr w14:paraId="685C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64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A554A4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EA27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113.51</w:t>
            </w:r>
          </w:p>
        </w:tc>
      </w:tr>
      <w:tr w14:paraId="0B2D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B2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623E75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F8187E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70F0A98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2EA5D0AA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797C48C8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2B9A01E9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烈山区机关事务管理中心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130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133.16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102.43</w:t>
      </w:r>
      <w:r>
        <w:rPr>
          <w:rFonts w:hint="eastAsia" w:ascii="仿宋_GB2312" w:hAnsi="仿宋"/>
          <w:szCs w:val="32"/>
        </w:rPr>
        <w:t>%，决算数大于预算数的主要原因是</w:t>
      </w:r>
      <w:r>
        <w:rPr>
          <w:rFonts w:hint="eastAsia" w:ascii="宋体" w:hAnsi="宋体" w:cs="宋体"/>
          <w:kern w:val="0"/>
          <w:szCs w:val="21"/>
        </w:rPr>
        <w:t>公务用车购置及运行维护费</w:t>
      </w:r>
      <w:r>
        <w:rPr>
          <w:rFonts w:hint="eastAsia" w:ascii="宋体" w:hAnsi="宋体" w:cs="宋体"/>
          <w:kern w:val="0"/>
          <w:szCs w:val="21"/>
          <w:lang w:eastAsia="zh-CN"/>
        </w:rPr>
        <w:t>增加</w:t>
      </w:r>
      <w:r>
        <w:rPr>
          <w:rFonts w:hint="eastAsia" w:ascii="仿宋_GB2312" w:hAnsi="仿宋"/>
          <w:szCs w:val="32"/>
        </w:rPr>
        <w:t>。</w:t>
      </w:r>
    </w:p>
    <w:p w14:paraId="3716BC3D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6CBAA2FD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烈山区机关事务管理中心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19.65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14.76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113.51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85.24</w:t>
      </w:r>
      <w:r>
        <w:rPr>
          <w:rFonts w:hint="eastAsia" w:ascii="仿宋_GB2312" w:hAnsi="仿宋"/>
          <w:szCs w:val="32"/>
        </w:rPr>
        <w:t>%。具体情况如下：</w:t>
      </w:r>
    </w:p>
    <w:p w14:paraId="2EC45608">
      <w:pPr>
        <w:numPr>
          <w:ilvl w:val="0"/>
          <w:numId w:val="0"/>
        </w:numPr>
        <w:ind w:firstLine="643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无变化</w:t>
      </w:r>
      <w:r>
        <w:rPr>
          <w:rFonts w:hint="eastAsia" w:ascii="仿宋_GB2312" w:hAnsi="仿宋"/>
          <w:szCs w:val="32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烈山区机关事务管理中心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</w:t>
      </w:r>
    </w:p>
    <w:p w14:paraId="510D9CF7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19.65</w:t>
      </w:r>
      <w:r>
        <w:rPr>
          <w:rFonts w:hint="eastAsia" w:ascii="仿宋_GB2312" w:hAnsi="仿宋"/>
          <w:szCs w:val="32"/>
        </w:rPr>
        <w:t>万元, 与202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0.35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1.75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hAnsi="仿宋"/>
          <w:szCs w:val="32"/>
          <w:lang w:eastAsia="zh-CN"/>
        </w:rPr>
        <w:t>我单位严格控制经费支出</w:t>
      </w:r>
      <w:r>
        <w:rPr>
          <w:rFonts w:hint="eastAsia" w:ascii="仿宋_GB2312" w:hAnsi="仿宋"/>
          <w:szCs w:val="32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年淮北市</w:t>
      </w:r>
      <w:r>
        <w:rPr>
          <w:rFonts w:hint="eastAsia" w:ascii="仿宋_GB2312" w:hAnsi="仿宋"/>
          <w:szCs w:val="32"/>
          <w:lang w:eastAsia="zh-CN"/>
        </w:rPr>
        <w:t>烈山区机关事务管理中心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135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2016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eastAsia="zh-CN"/>
        </w:rPr>
        <w:t>招商引资</w:t>
      </w:r>
      <w:r>
        <w:rPr>
          <w:rFonts w:hint="eastAsia" w:ascii="仿宋_GB2312" w:hAnsi="仿宋"/>
          <w:szCs w:val="32"/>
        </w:rPr>
        <w:t>。经费使用严格贯彻中央八项规定要求，严格执行《党政机关厉行节约反对浪费条例》、淮北市公务接待相关规定等。</w:t>
      </w:r>
      <w:bookmarkStart w:id="0" w:name="_GoBack"/>
      <w:bookmarkEnd w:id="0"/>
    </w:p>
    <w:p w14:paraId="4741BE7E"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113.51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年度预算相比，增加</w:t>
      </w:r>
      <w:r>
        <w:rPr>
          <w:rFonts w:hint="eastAsia" w:ascii="仿宋_GB2312" w:hAnsi="仿宋"/>
          <w:szCs w:val="32"/>
          <w:lang w:val="en-US" w:eastAsia="zh-CN"/>
        </w:rPr>
        <w:t>3.51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3.19</w:t>
      </w:r>
      <w:r>
        <w:rPr>
          <w:rFonts w:hint="eastAsia" w:ascii="仿宋_GB2312" w:hAnsi="仿宋"/>
          <w:szCs w:val="32"/>
        </w:rPr>
        <w:t>%，增长的原因是</w:t>
      </w:r>
      <w:r>
        <w:rPr>
          <w:rFonts w:hint="eastAsia" w:ascii="仿宋_GB2312" w:hAnsi="仿宋"/>
          <w:szCs w:val="32"/>
          <w:lang w:eastAsia="zh-CN"/>
        </w:rPr>
        <w:t>及时缴纳公车保险、维修费等</w:t>
      </w:r>
      <w:r>
        <w:rPr>
          <w:rFonts w:hint="eastAsia" w:ascii="仿宋_GB2312" w:hAnsi="仿宋"/>
          <w:szCs w:val="32"/>
        </w:rPr>
        <w:t>。其中，公务用车购置费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</w:t>
      </w:r>
      <w:r>
        <w:rPr>
          <w:rFonts w:hint="eastAsia" w:ascii="仿宋_GB2312" w:hAnsi="仿宋"/>
          <w:szCs w:val="32"/>
          <w:lang w:eastAsia="zh-CN"/>
        </w:rPr>
        <w:t>元，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113.51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年度预算相比，增加</w:t>
      </w:r>
      <w:r>
        <w:rPr>
          <w:rFonts w:hint="eastAsia" w:ascii="仿宋_GB2312" w:hAnsi="仿宋"/>
          <w:szCs w:val="32"/>
          <w:lang w:val="en-US" w:eastAsia="zh-CN"/>
        </w:rPr>
        <w:t>3.51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3.19</w:t>
      </w:r>
      <w:r>
        <w:rPr>
          <w:rFonts w:hint="eastAsia" w:ascii="仿宋_GB2312" w:hAnsi="仿宋"/>
          <w:szCs w:val="32"/>
        </w:rPr>
        <w:t>%，增长的原因是</w:t>
      </w:r>
      <w:r>
        <w:rPr>
          <w:rFonts w:hint="eastAsia" w:ascii="仿宋_GB2312" w:hAnsi="仿宋"/>
          <w:szCs w:val="32"/>
          <w:lang w:eastAsia="zh-CN"/>
        </w:rPr>
        <w:t>及时缴纳单位公车保险、维修费</w:t>
      </w:r>
      <w:r>
        <w:rPr>
          <w:rFonts w:hint="eastAsia" w:ascii="仿宋_GB2312" w:hAnsi="仿宋"/>
          <w:szCs w:val="32"/>
        </w:rPr>
        <w:t>。公务用车运行维护费，包括车辆燃料费、维修费、过路过桥费、保险费等支出，主要用于</w:t>
      </w:r>
      <w:r>
        <w:rPr>
          <w:rFonts w:hint="eastAsia" w:ascii="仿宋_GB2312" w:hAnsi="仿宋"/>
          <w:szCs w:val="32"/>
          <w:lang w:eastAsia="zh-CN"/>
        </w:rPr>
        <w:t>保障公车日常的使用</w:t>
      </w:r>
      <w:r>
        <w:rPr>
          <w:rFonts w:hint="eastAsia" w:ascii="仿宋_GB2312" w:hAnsi="仿宋"/>
          <w:szCs w:val="32"/>
        </w:rPr>
        <w:t>。截至202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年12月31日，淮北市</w:t>
      </w:r>
      <w:r>
        <w:rPr>
          <w:rFonts w:hint="eastAsia" w:ascii="仿宋_GB2312" w:hAnsi="仿宋"/>
          <w:szCs w:val="32"/>
          <w:lang w:eastAsia="zh-CN"/>
        </w:rPr>
        <w:t>机关事务管理中心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44</w:t>
      </w:r>
      <w:r>
        <w:rPr>
          <w:rFonts w:hint="eastAsia" w:ascii="仿宋_GB2312" w:hAnsi="仿宋"/>
          <w:szCs w:val="32"/>
        </w:rPr>
        <w:t>辆。</w:t>
      </w:r>
    </w:p>
    <w:p w14:paraId="79E18384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TljNGZlZjYxZDQ0YmNjMWEzZWJjYTViZDg3YWY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E76BC8"/>
    <w:rsid w:val="00FC29F2"/>
    <w:rsid w:val="0DD71E42"/>
    <w:rsid w:val="17837F48"/>
    <w:rsid w:val="18242EF9"/>
    <w:rsid w:val="3A9C0774"/>
    <w:rsid w:val="5F3E2E72"/>
    <w:rsid w:val="6D935169"/>
    <w:rsid w:val="7EC8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1013</Characters>
  <Lines>8</Lines>
  <Paragraphs>2</Paragraphs>
  <TotalTime>0</TotalTime>
  <ScaleCrop>false</ScaleCrop>
  <LinksUpToDate>false</LinksUpToDate>
  <CharactersWithSpaces>1090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倔强农民工</cp:lastModifiedBy>
  <cp:lastPrinted>2020-09-14T08:17:00Z</cp:lastPrinted>
  <dcterms:modified xsi:type="dcterms:W3CDTF">2024-08-23T01:09:22Z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1FDF6774C7EA4678B926A8E95FF35A91_13</vt:lpwstr>
  </property>
</Properties>
</file>