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烈山区投资促进局</w:t>
      </w:r>
      <w:r>
        <w:rPr>
          <w:rFonts w:ascii="方正小标宋简体" w:eastAsia="方正小标宋简体" w:cs="方正小标宋简体"/>
          <w:sz w:val="44"/>
          <w:szCs w:val="44"/>
        </w:rPr>
        <w:t>2021</w:t>
      </w:r>
      <w:r>
        <w:rPr>
          <w:rFonts w:hint="eastAsia" w:ascii="方正小标宋简体" w:eastAsia="方正小标宋简体" w:cs="方正小标宋简体"/>
          <w:sz w:val="44"/>
          <w:szCs w:val="44"/>
        </w:rPr>
        <w:t>年度普法责任清单</w:t>
      </w:r>
    </w:p>
    <w:tbl>
      <w:tblPr>
        <w:tblStyle w:val="2"/>
        <w:tblW w:w="854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1"/>
        <w:gridCol w:w="4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271" w:type="dxa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烈山区投资促进局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责任领导、科室及普法联络员</w:t>
            </w:r>
          </w:p>
        </w:tc>
        <w:tc>
          <w:tcPr>
            <w:tcW w:w="4271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责任领导：李海燕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责任科室：办公室</w:t>
            </w:r>
          </w:p>
          <w:p>
            <w:pPr>
              <w:spacing w:line="5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普法联络员：李伟健</w:t>
            </w:r>
            <w:r>
              <w:rPr>
                <w:rFonts w:ascii="仿宋_GB2312" w:eastAsia="仿宋_GB2312" w:cs="仿宋_GB2312"/>
                <w:sz w:val="28"/>
                <w:szCs w:val="28"/>
              </w:rPr>
              <w:t xml:space="preserve">  4088027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重点普法对象</w:t>
            </w:r>
          </w:p>
        </w:tc>
        <w:tc>
          <w:tcPr>
            <w:tcW w:w="4271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招商系统干部职工、企业、群众等。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重点普法内容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黑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（结合本单位职能及年度重点普法目录列举最重要的</w:t>
            </w:r>
            <w:r>
              <w:rPr>
                <w:rFonts w:ascii="仿宋_GB2312" w:hAnsi="黑体" w:eastAsia="仿宋_GB2312" w:cs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部以内法律法规）</w:t>
            </w:r>
          </w:p>
        </w:tc>
        <w:tc>
          <w:tcPr>
            <w:tcW w:w="4271" w:type="dxa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中华人民共和国节约能源法</w:t>
            </w:r>
          </w:p>
          <w:p>
            <w:pPr>
              <w:numPr>
                <w:ilvl w:val="0"/>
                <w:numId w:val="1"/>
              </w:num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中华人民共和国循环经济促进法</w:t>
            </w:r>
          </w:p>
          <w:p>
            <w:pPr>
              <w:numPr>
                <w:ilvl w:val="0"/>
                <w:numId w:val="1"/>
              </w:num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中华人民共和国宪法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中华人民共和国安全生产法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主题活动及重要节点</w:t>
            </w:r>
          </w:p>
        </w:tc>
        <w:tc>
          <w:tcPr>
            <w:tcW w:w="4271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江淮普法行、“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12</w:t>
            </w:r>
            <w:r>
              <w:rPr>
                <w:rFonts w:ascii="宋体"/>
                <w:sz w:val="24"/>
                <w:szCs w:val="24"/>
              </w:rPr>
              <w:t>•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”国家宪法日、诚信宣传教育、节能宣传周、安全生产月等主题活动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主要普法阵地</w:t>
            </w:r>
          </w:p>
        </w:tc>
        <w:tc>
          <w:tcPr>
            <w:tcW w:w="4271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媒体平台：信用淮北、区政府网站等平台；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实体平台：法治文化公园、广场，电子屏、展板横幅传单等。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普法队伍及人数</w:t>
            </w:r>
          </w:p>
        </w:tc>
        <w:tc>
          <w:tcPr>
            <w:tcW w:w="4271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区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投促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局普法志愿者队伍，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10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271" w:type="dxa"/>
            <w:vAlign w:val="center"/>
          </w:tcPr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普法计划</w:t>
            </w:r>
          </w:p>
          <w:p>
            <w:pPr>
              <w:widowControl/>
              <w:spacing w:line="520" w:lineRule="exact"/>
              <w:jc w:val="center"/>
              <w:rPr>
                <w:rFonts w:ascii="仿宋_GB2312" w:hAnsi="黑体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结合本单位的年度法治宣传教育工作要点，列举</w:t>
            </w:r>
            <w:r>
              <w:rPr>
                <w:rFonts w:ascii="仿宋_GB2312" w:hAnsi="黑体" w:eastAsia="仿宋_GB2312" w:cs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ascii="仿宋_GB2312" w:hAnsi="黑体" w:eastAsia="仿宋_GB2312" w:cs="仿宋_GB2312"/>
                <w:kern w:val="0"/>
                <w:sz w:val="28"/>
                <w:szCs w:val="28"/>
              </w:rPr>
              <w:t>项以内的最重要的工作</w:t>
            </w:r>
            <w:r>
              <w:rPr>
                <w:rFonts w:ascii="仿宋_GB2312" w:hAnsi="黑体" w:eastAsia="仿宋_GB2312" w:cs="仿宋_GB2312"/>
                <w:kern w:val="0"/>
                <w:sz w:val="28"/>
                <w:szCs w:val="28"/>
              </w:rPr>
              <w:t>)</w:t>
            </w:r>
          </w:p>
        </w:tc>
        <w:tc>
          <w:tcPr>
            <w:tcW w:w="4271" w:type="dxa"/>
            <w:vAlign w:val="center"/>
          </w:tcPr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1.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组织开展机关普法集中学习；</w:t>
            </w:r>
          </w:p>
          <w:p>
            <w:pPr>
              <w:spacing w:line="5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2.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组织开展诚信文化宣传教育活动；</w:t>
            </w:r>
          </w:p>
          <w:p>
            <w:pPr>
              <w:spacing w:line="5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3.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组织开展“节能宣传周”活动；</w:t>
            </w:r>
          </w:p>
          <w:p>
            <w:pPr>
              <w:spacing w:line="5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4.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参与开展“安全生产月”活动</w:t>
            </w:r>
          </w:p>
          <w:p>
            <w:pPr>
              <w:spacing w:line="5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5.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参与开展“江淮普法行”法治宣传活动；</w:t>
            </w:r>
          </w:p>
          <w:p>
            <w:pPr>
              <w:spacing w:line="52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6.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参与开展“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12</w:t>
            </w:r>
            <w:r>
              <w:rPr>
                <w:rFonts w:ascii="宋体"/>
                <w:sz w:val="24"/>
                <w:szCs w:val="24"/>
              </w:rPr>
              <w:t>•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”国家宪法日活动；</w:t>
            </w:r>
          </w:p>
          <w:p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7.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发布区投资促进局</w:t>
            </w:r>
            <w:r>
              <w:rPr>
                <w:rFonts w:ascii="仿宋_GB2312" w:eastAsia="仿宋_GB2312" w:cs="仿宋_GB2312"/>
                <w:sz w:val="28"/>
                <w:szCs w:val="28"/>
              </w:rPr>
              <w:t>2021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年度普法责任清单；</w:t>
            </w:r>
          </w:p>
          <w:p>
            <w:pPr>
              <w:spacing w:line="520" w:lineRule="exact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/>
                <w:sz w:val="28"/>
                <w:szCs w:val="28"/>
              </w:rPr>
              <w:t>8.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推进年度“机关集中学法月”活动，组织全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eastAsia="zh-CN"/>
              </w:rPr>
              <w:t>局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国家工作人员法律知识网上集中测试。</w:t>
            </w:r>
          </w:p>
          <w:p>
            <w:pPr>
              <w:spacing w:line="520" w:lineRule="exact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9.每年组织1次现场旁听庭审、2次网络旁听庭审活动。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635B0A"/>
    <w:multiLevelType w:val="singleLevel"/>
    <w:tmpl w:val="BC635B0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357D3BAF"/>
    <w:rsid w:val="0052129A"/>
    <w:rsid w:val="0057534C"/>
    <w:rsid w:val="008A11FE"/>
    <w:rsid w:val="00911B41"/>
    <w:rsid w:val="009E243D"/>
    <w:rsid w:val="00AC7183"/>
    <w:rsid w:val="00BC23D6"/>
    <w:rsid w:val="00C53995"/>
    <w:rsid w:val="00DA5487"/>
    <w:rsid w:val="1E0B2298"/>
    <w:rsid w:val="2C387018"/>
    <w:rsid w:val="2FF76369"/>
    <w:rsid w:val="357D3BAF"/>
    <w:rsid w:val="56C42A5E"/>
    <w:rsid w:val="56E61F7E"/>
    <w:rsid w:val="6A1F3520"/>
    <w:rsid w:val="70514DAC"/>
    <w:rsid w:val="73FF0BE0"/>
    <w:rsid w:val="7E15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86</Words>
  <Characters>496</Characters>
  <Lines>0</Lines>
  <Paragraphs>0</Paragraphs>
  <TotalTime>18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2021-08-30T09:56:00Z</dcterms:created>
  <dc:creator>卢文文</dc:creator>
  <cp:lastModifiedBy>木木子</cp:lastModifiedBy>
  <dcterms:modified xsi:type="dcterms:W3CDTF">2022-02-23T01:33:21Z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4DEE3B4A24294B5CA7E6E0097F1FB956</vt:lpwstr>
  </property>
</Properties>
</file>