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78C" w:rsidRDefault="0015378C">
      <w:pPr>
        <w:pStyle w:val="NormalWeb"/>
        <w:widowControl/>
        <w:shd w:val="clear" w:color="auto" w:fill="FFFFFF"/>
        <w:spacing w:beforeAutospacing="0" w:afterAutospacing="0" w:line="560" w:lineRule="exact"/>
        <w:jc w:val="center"/>
        <w:rPr>
          <w:rFonts w:ascii="Times New Roman" w:eastAsia="方正小标宋_GBK" w:hAnsi="Times New Roman" w:cs="方正小标宋_GBK"/>
          <w:kern w:val="2"/>
          <w:sz w:val="44"/>
          <w:szCs w:val="44"/>
        </w:rPr>
      </w:pPr>
      <w:r>
        <w:rPr>
          <w:rFonts w:ascii="Times New Roman" w:eastAsia="方正小标宋_GBK" w:hAnsi="Times New Roman" w:cs="方正小标宋_GBK" w:hint="eastAsia"/>
          <w:kern w:val="2"/>
          <w:sz w:val="44"/>
          <w:szCs w:val="44"/>
        </w:rPr>
        <w:t>烈山区投资促进局</w:t>
      </w:r>
      <w:r>
        <w:rPr>
          <w:rFonts w:ascii="Times New Roman" w:eastAsia="方正小标宋_GBK" w:hAnsi="Times New Roman" w:cs="方正小标宋_GBK"/>
          <w:kern w:val="2"/>
          <w:sz w:val="44"/>
          <w:szCs w:val="44"/>
        </w:rPr>
        <w:t>2021</w:t>
      </w:r>
      <w:r>
        <w:rPr>
          <w:rFonts w:ascii="Times New Roman" w:eastAsia="方正小标宋_GBK" w:hAnsi="Times New Roman" w:cs="方正小标宋_GBK" w:hint="eastAsia"/>
          <w:kern w:val="2"/>
          <w:sz w:val="44"/>
          <w:szCs w:val="44"/>
        </w:rPr>
        <w:t>年政府信息公开</w:t>
      </w:r>
    </w:p>
    <w:p w:rsidR="0015378C" w:rsidRDefault="0015378C">
      <w:pPr>
        <w:pStyle w:val="NormalWeb"/>
        <w:widowControl/>
        <w:shd w:val="clear" w:color="auto" w:fill="FFFFFF"/>
        <w:spacing w:beforeAutospacing="0" w:afterAutospacing="0" w:line="560" w:lineRule="exact"/>
        <w:jc w:val="center"/>
        <w:rPr>
          <w:rFonts w:ascii="宋体" w:cs="宋体"/>
          <w:color w:val="333333"/>
          <w:sz w:val="19"/>
          <w:szCs w:val="19"/>
        </w:rPr>
      </w:pPr>
      <w:r>
        <w:rPr>
          <w:rFonts w:ascii="Times New Roman" w:eastAsia="方正小标宋_GBK" w:hAnsi="Times New Roman" w:cs="方正小标宋_GBK" w:hint="eastAsia"/>
          <w:kern w:val="2"/>
          <w:sz w:val="44"/>
          <w:szCs w:val="44"/>
        </w:rPr>
        <w:t>工作年度报告</w:t>
      </w:r>
    </w:p>
    <w:p w:rsidR="0015378C" w:rsidRDefault="0015378C">
      <w:pPr>
        <w:pStyle w:val="NormalWeb"/>
        <w:widowControl/>
        <w:shd w:val="clear" w:color="auto" w:fill="FFFFFF"/>
        <w:spacing w:beforeAutospacing="0" w:afterAutospacing="0" w:line="560" w:lineRule="exact"/>
        <w:jc w:val="both"/>
        <w:rPr>
          <w:rFonts w:ascii="宋体" w:cs="宋体"/>
          <w:b/>
          <w:bCs/>
          <w:color w:val="333333"/>
          <w:sz w:val="19"/>
          <w:szCs w:val="19"/>
          <w:shd w:val="clear" w:color="auto" w:fill="FFFFFF"/>
        </w:rPr>
      </w:pPr>
    </w:p>
    <w:p w:rsidR="0015378C" w:rsidRPr="00954B87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Times New Roman" w:eastAsia="仿宋_GB2312" w:hAnsi="Times New Roman"/>
          <w:kern w:val="2"/>
          <w:sz w:val="32"/>
          <w:szCs w:val="32"/>
        </w:rPr>
      </w:pPr>
      <w:r>
        <w:rPr>
          <w:rFonts w:ascii="Times New Roman" w:eastAsia="仿宋_GB2312" w:hAnsi="Times New Roman" w:hint="eastAsia"/>
          <w:kern w:val="2"/>
          <w:sz w:val="32"/>
          <w:szCs w:val="32"/>
        </w:rPr>
        <w:t>本报告是根据《中华人民共和国政府信息公开条例》（国务院令第</w:t>
      </w:r>
      <w:r>
        <w:rPr>
          <w:rFonts w:ascii="Times New Roman" w:eastAsia="仿宋_GB2312" w:hAnsi="Times New Roman"/>
          <w:kern w:val="2"/>
          <w:sz w:val="32"/>
          <w:szCs w:val="32"/>
        </w:rPr>
        <w:t>711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号）、《国务院办公厅政府信息与政务公开办公室关于印发</w:t>
      </w:r>
      <w:r>
        <w:rPr>
          <w:rFonts w:ascii="Times New Roman" w:eastAsia="仿宋_GB2312" w:hAnsi="Times New Roman"/>
          <w:kern w:val="2"/>
          <w:sz w:val="32"/>
          <w:szCs w:val="32"/>
        </w:rPr>
        <w:t>&lt;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中华人民共和国政府信息公开工作年度报告格式</w:t>
      </w:r>
      <w:r>
        <w:rPr>
          <w:rFonts w:ascii="Times New Roman" w:eastAsia="仿宋_GB2312" w:hAnsi="Times New Roman"/>
          <w:kern w:val="2"/>
          <w:sz w:val="32"/>
          <w:szCs w:val="32"/>
        </w:rPr>
        <w:t>&gt;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的通知》（国办公开办函〔</w:t>
      </w:r>
      <w:r>
        <w:rPr>
          <w:rFonts w:ascii="Times New Roman" w:eastAsia="仿宋_GB2312" w:hAnsi="Times New Roman"/>
          <w:kern w:val="2"/>
          <w:sz w:val="32"/>
          <w:szCs w:val="32"/>
        </w:rPr>
        <w:t>2021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〕</w:t>
      </w:r>
      <w:r>
        <w:rPr>
          <w:rFonts w:ascii="Times New Roman" w:eastAsia="仿宋_GB2312" w:hAnsi="Times New Roman"/>
          <w:kern w:val="2"/>
          <w:sz w:val="32"/>
          <w:szCs w:val="32"/>
        </w:rPr>
        <w:t>30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号）和《安徽省政务公开办公室关于做好</w:t>
      </w:r>
      <w:r>
        <w:rPr>
          <w:rFonts w:ascii="Times New Roman" w:eastAsia="仿宋_GB2312" w:hAnsi="Times New Roman"/>
          <w:kern w:val="2"/>
          <w:sz w:val="32"/>
          <w:szCs w:val="32"/>
        </w:rPr>
        <w:t>2021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年度政府信息公开工作年度报告编制和发布工作的通知》（皖政务办秘〔</w:t>
      </w:r>
      <w:r>
        <w:rPr>
          <w:rFonts w:ascii="Times New Roman" w:eastAsia="仿宋_GB2312" w:hAnsi="Times New Roman"/>
          <w:kern w:val="2"/>
          <w:sz w:val="32"/>
          <w:szCs w:val="32"/>
        </w:rPr>
        <w:t>2021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〕</w:t>
      </w:r>
      <w:r>
        <w:rPr>
          <w:rFonts w:ascii="Times New Roman" w:eastAsia="仿宋_GB2312" w:hAnsi="Times New Roman"/>
          <w:kern w:val="2"/>
          <w:sz w:val="32"/>
          <w:szCs w:val="32"/>
        </w:rPr>
        <w:t>37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号）要求，结合工作实际，由烈山区人民政府办公室（区政府外事办公室）编制。全文由政府信息公开总体情况、主动公开政府信息情况、收到和处理政府信息公开申请情况、政府信息公开行政复议和行政诉讼情况、存在主要问题和改进情况、其它需要报告的事项等六部分组成。本报告中所列数据的统计期限自</w:t>
      </w:r>
      <w:r>
        <w:rPr>
          <w:rFonts w:ascii="Times New Roman" w:eastAsia="仿宋_GB2312" w:hAnsi="Times New Roman"/>
          <w:kern w:val="2"/>
          <w:sz w:val="32"/>
          <w:szCs w:val="32"/>
        </w:rPr>
        <w:t>2021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年</w:t>
      </w:r>
      <w:r>
        <w:rPr>
          <w:rFonts w:ascii="Times New Roman" w:eastAsia="仿宋_GB2312" w:hAnsi="Times New Roman"/>
          <w:kern w:val="2"/>
          <w:sz w:val="32"/>
          <w:szCs w:val="32"/>
        </w:rPr>
        <w:t>1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月</w:t>
      </w:r>
      <w:r>
        <w:rPr>
          <w:rFonts w:ascii="Times New Roman" w:eastAsia="仿宋_GB2312" w:hAnsi="Times New Roman"/>
          <w:kern w:val="2"/>
          <w:sz w:val="32"/>
          <w:szCs w:val="32"/>
        </w:rPr>
        <w:t>1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日起至</w:t>
      </w:r>
      <w:r>
        <w:rPr>
          <w:rFonts w:ascii="Times New Roman" w:eastAsia="仿宋_GB2312" w:hAnsi="Times New Roman"/>
          <w:kern w:val="2"/>
          <w:sz w:val="32"/>
          <w:szCs w:val="32"/>
        </w:rPr>
        <w:t>2021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年</w:t>
      </w:r>
      <w:r>
        <w:rPr>
          <w:rFonts w:ascii="Times New Roman" w:eastAsia="仿宋_GB2312" w:hAnsi="Times New Roman"/>
          <w:kern w:val="2"/>
          <w:sz w:val="32"/>
          <w:szCs w:val="32"/>
        </w:rPr>
        <w:t>12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月</w:t>
      </w:r>
      <w:r>
        <w:rPr>
          <w:rFonts w:ascii="Times New Roman" w:eastAsia="仿宋_GB2312" w:hAnsi="Times New Roman"/>
          <w:kern w:val="2"/>
          <w:sz w:val="32"/>
          <w:szCs w:val="32"/>
        </w:rPr>
        <w:t>31</w:t>
      </w:r>
      <w:r>
        <w:rPr>
          <w:rFonts w:ascii="Times New Roman" w:eastAsia="仿宋_GB2312" w:hAnsi="Times New Roman" w:hint="eastAsia"/>
          <w:kern w:val="2"/>
          <w:sz w:val="32"/>
          <w:szCs w:val="32"/>
        </w:rPr>
        <w:t>日止。如有疑问，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请与烈山区投资促进局办公室联系。（地址：安徽省淮北市烈山区科创大厦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B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座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11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层，邮编：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235000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，电话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:0561-4088027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）。</w:t>
      </w:r>
    </w:p>
    <w:p w:rsidR="0015378C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一、总体情况</w:t>
      </w:r>
    </w:p>
    <w:p w:rsidR="0015378C" w:rsidRPr="00954B87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Times New Roman" w:eastAsia="仿宋_GB2312" w:hAnsi="Times New Roman"/>
          <w:kern w:val="2"/>
          <w:sz w:val="32"/>
          <w:szCs w:val="32"/>
        </w:rPr>
      </w:pPr>
      <w:r w:rsidRPr="00954B87">
        <w:rPr>
          <w:rFonts w:ascii="Times New Roman" w:eastAsia="仿宋_GB2312" w:hAnsi="Times New Roman"/>
          <w:kern w:val="2"/>
          <w:sz w:val="32"/>
          <w:szCs w:val="32"/>
        </w:rPr>
        <w:t>2021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年以来，烈山区投资促进局局在区政府办的精心指导下，严格按照市、区信息化建设和规划要求，扎实做好政务信息公开工作，并按照要求完成区政府重点领域公开工作。我局全年主动公开信息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206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条，其中包括：政策法规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19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条，规划计划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17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条，决策部署落实情况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13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条，建议提案办理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7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条，机构领导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31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条，财政资金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34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条，应急管理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10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条，精准脱贫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4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条，权责清单和动态调整情况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4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条，招标采购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10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条，新闻发布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6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条，政策解读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14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条，回应关切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12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条，监督保障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25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条。现将有关情况总结如下：</w:t>
      </w:r>
    </w:p>
    <w:p w:rsidR="0015378C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32"/>
          <w:szCs w:val="32"/>
        </w:rPr>
        <w:t>（一）主动公开</w:t>
      </w:r>
    </w:p>
    <w:p w:rsidR="0015378C" w:rsidRPr="00954B87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Times New Roman" w:eastAsia="仿宋_GB2312" w:hAnsi="Times New Roman"/>
          <w:kern w:val="2"/>
          <w:sz w:val="32"/>
          <w:szCs w:val="32"/>
        </w:rPr>
      </w:pP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进一步做好政策解读，及时、全面、主动公开权利运行、重点领域等工作的相关信息。及时发布法律法规、部门文件和上级及本级政策解读信息，进一步扩大政务公开的覆盖面和影响力。</w:t>
      </w:r>
    </w:p>
    <w:p w:rsidR="0015378C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32"/>
          <w:szCs w:val="32"/>
        </w:rPr>
        <w:t>（二）依申请公开</w:t>
      </w:r>
    </w:p>
    <w:p w:rsidR="0015378C" w:rsidRPr="00954B87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Times New Roman" w:eastAsia="仿宋_GB2312" w:hAnsi="Times New Roman"/>
          <w:kern w:val="2"/>
          <w:sz w:val="32"/>
          <w:szCs w:val="32"/>
        </w:rPr>
      </w:pP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区投资促进局高度重视政府信息依申请公开办理工作，严格按照《政府信息公开条例》和《安徽省政府信息公开申请办理答复规范》有关要求，进一步完善依申请公开接收、登记、办理、审核、答复、归档等闭环管理工作机制，严格按照区政府要求，提高答复专业化、法治化水平。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2021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年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1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月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1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日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-2021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年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12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月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31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日，我局共收到依申请公开在线申请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0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件。</w:t>
      </w:r>
    </w:p>
    <w:p w:rsidR="0015378C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32"/>
          <w:szCs w:val="32"/>
        </w:rPr>
        <w:t>（三）政府信息管理</w:t>
      </w:r>
    </w:p>
    <w:p w:rsidR="0015378C" w:rsidRPr="00954B87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Times New Roman" w:eastAsia="仿宋_GB2312" w:hAnsi="Times New Roman"/>
          <w:kern w:val="2"/>
          <w:sz w:val="32"/>
          <w:szCs w:val="32"/>
        </w:rPr>
      </w:pP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一是强化组织保障，健全工作机制。健全组织领导体系、完善公开工作机制、强化公开队伍建设；二是突出重点工作，提高公开实效；三是规范办理程序，严格依申请公开办理；四是有力有序推进，落实专项行动。持续开展“六提六促”专项提升行动、加强基层政务公开两化建设、立行落实整改反馈、加强个人隐私排查，区投资促进局高标准组织做好政务公开信息涉及个人隐私自查工作，经排查，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2021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年，未发现我局公开信息泄露个人、企业隐私情况。</w:t>
      </w:r>
    </w:p>
    <w:p w:rsidR="0015378C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32"/>
          <w:szCs w:val="32"/>
        </w:rPr>
        <w:t>（四）政府信息公开平台建设</w:t>
      </w:r>
    </w:p>
    <w:p w:rsidR="0015378C" w:rsidRPr="00954B87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Times New Roman" w:eastAsia="仿宋_GB2312" w:hAnsi="Times New Roman"/>
          <w:kern w:val="2"/>
          <w:sz w:val="32"/>
          <w:szCs w:val="32"/>
        </w:rPr>
      </w:pPr>
      <w:r w:rsidRPr="00954B87">
        <w:rPr>
          <w:rFonts w:ascii="Times New Roman" w:eastAsia="仿宋_GB2312" w:hAnsi="Times New Roman"/>
          <w:kern w:val="2"/>
          <w:sz w:val="32"/>
          <w:szCs w:val="32"/>
        </w:rPr>
        <w:t>2021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年，我局通过政府信息公开网和门户网站，加大宣传力度，利用美丽烈山、淮北日报等热点及时报道。重点做好政策发布和政策解读，加强回应关切栏目建设，对群众关心的热点问题，快速反应、主动发声。</w:t>
      </w:r>
    </w:p>
    <w:p w:rsidR="0015378C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32"/>
          <w:szCs w:val="32"/>
        </w:rPr>
        <w:t>（五）监督保障</w:t>
      </w:r>
    </w:p>
    <w:p w:rsidR="0015378C" w:rsidRPr="00954B87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Times New Roman" w:eastAsia="仿宋_GB2312" w:hAnsi="Times New Roman"/>
          <w:kern w:val="2"/>
          <w:sz w:val="32"/>
          <w:szCs w:val="32"/>
        </w:rPr>
      </w:pP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建立健全政府信息公开工作考核制度，定期对政府信息公开工作进行考核，将政务公开工作纳入年度绩效考核当中。进一步加强每个部门的报送职责要求，由办公室负责统筹协调，督查考评，进一步使信息报送工作精细化管理。完善社会评议制度和责任追究制度，欢迎群众对政府信息公开工作进行评议监督，强化责任追究，保障人民群众的监督权。</w:t>
      </w:r>
    </w:p>
    <w:p w:rsidR="0015378C" w:rsidRDefault="0015378C" w:rsidP="00954B87">
      <w:pPr>
        <w:pStyle w:val="NormalWeb"/>
        <w:widowControl/>
        <w:spacing w:beforeAutospacing="0" w:afterAutospacing="0" w:line="360" w:lineRule="auto"/>
        <w:ind w:firstLineChars="200" w:firstLine="31680"/>
        <w:jc w:val="both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二、主动公开政府信息情况</w:t>
      </w:r>
    </w:p>
    <w:p w:rsidR="0015378C" w:rsidRDefault="0015378C">
      <w:pPr>
        <w:pStyle w:val="NormalWeb"/>
        <w:widowControl/>
        <w:shd w:val="clear" w:color="auto" w:fill="FFFFFF"/>
        <w:spacing w:beforeAutospacing="0" w:afterAutospacing="0"/>
        <w:ind w:firstLine="420"/>
        <w:jc w:val="both"/>
        <w:rPr>
          <w:rFonts w:ascii="宋体" w:cs="宋体"/>
          <w:color w:val="333333"/>
          <w:sz w:val="19"/>
          <w:szCs w:val="19"/>
        </w:rPr>
      </w:pPr>
    </w:p>
    <w:tbl>
      <w:tblPr>
        <w:tblW w:w="8540" w:type="dxa"/>
        <w:jc w:val="center"/>
        <w:tblCellMar>
          <w:left w:w="0" w:type="dxa"/>
          <w:right w:w="0" w:type="dxa"/>
        </w:tblCellMar>
        <w:tblLook w:val="00A0"/>
      </w:tblPr>
      <w:tblGrid>
        <w:gridCol w:w="1964"/>
        <w:gridCol w:w="2016"/>
        <w:gridCol w:w="2124"/>
        <w:gridCol w:w="2436"/>
      </w:tblGrid>
      <w:tr w:rsidR="0015378C" w:rsidRPr="00721A5E">
        <w:trPr>
          <w:trHeight w:val="340"/>
          <w:jc w:val="center"/>
        </w:trPr>
        <w:tc>
          <w:tcPr>
            <w:tcW w:w="85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第二十条第（一）项</w:t>
            </w:r>
          </w:p>
        </w:tc>
      </w:tr>
      <w:tr w:rsidR="0015378C" w:rsidRPr="00721A5E">
        <w:trPr>
          <w:trHeight w:val="340"/>
          <w:jc w:val="center"/>
        </w:trPr>
        <w:tc>
          <w:tcPr>
            <w:tcW w:w="1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信息内容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本年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制发件数</w:t>
            </w:r>
          </w:p>
        </w:tc>
        <w:tc>
          <w:tcPr>
            <w:tcW w:w="21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本年废止件数</w:t>
            </w:r>
          </w:p>
        </w:tc>
        <w:tc>
          <w:tcPr>
            <w:tcW w:w="24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现行有效件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数</w:t>
            </w:r>
          </w:p>
        </w:tc>
      </w:tr>
      <w:tr w:rsidR="0015378C" w:rsidRPr="00721A5E">
        <w:trPr>
          <w:trHeight w:val="340"/>
          <w:jc w:val="center"/>
        </w:trPr>
        <w:tc>
          <w:tcPr>
            <w:tcW w:w="1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规章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</w:tr>
      <w:tr w:rsidR="0015378C" w:rsidRPr="00721A5E">
        <w:trPr>
          <w:trHeight w:val="340"/>
          <w:jc w:val="center"/>
        </w:trPr>
        <w:tc>
          <w:tcPr>
            <w:tcW w:w="1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行政规范性文件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t>0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65</w:t>
            </w:r>
          </w:p>
        </w:tc>
      </w:tr>
      <w:tr w:rsidR="0015378C" w:rsidRPr="00721A5E">
        <w:trPr>
          <w:trHeight w:val="340"/>
          <w:jc w:val="center"/>
        </w:trPr>
        <w:tc>
          <w:tcPr>
            <w:tcW w:w="854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第二十条第（五）项</w:t>
            </w:r>
          </w:p>
        </w:tc>
      </w:tr>
      <w:tr w:rsidR="0015378C" w:rsidRPr="00721A5E">
        <w:trPr>
          <w:trHeight w:val="340"/>
          <w:jc w:val="center"/>
        </w:trPr>
        <w:tc>
          <w:tcPr>
            <w:tcW w:w="1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信息内容</w:t>
            </w:r>
          </w:p>
        </w:tc>
        <w:tc>
          <w:tcPr>
            <w:tcW w:w="657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本年处理决定数量</w:t>
            </w:r>
          </w:p>
        </w:tc>
      </w:tr>
      <w:tr w:rsidR="0015378C" w:rsidRPr="00721A5E">
        <w:trPr>
          <w:trHeight w:val="340"/>
          <w:jc w:val="center"/>
        </w:trPr>
        <w:tc>
          <w:tcPr>
            <w:tcW w:w="1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行政许可</w:t>
            </w:r>
          </w:p>
        </w:tc>
        <w:tc>
          <w:tcPr>
            <w:tcW w:w="657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t>0</w:t>
            </w:r>
          </w:p>
        </w:tc>
      </w:tr>
      <w:tr w:rsidR="0015378C" w:rsidRPr="00721A5E">
        <w:trPr>
          <w:trHeight w:val="340"/>
          <w:jc w:val="center"/>
        </w:trPr>
        <w:tc>
          <w:tcPr>
            <w:tcW w:w="854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第二十条第（六）项</w:t>
            </w:r>
          </w:p>
        </w:tc>
      </w:tr>
      <w:tr w:rsidR="0015378C" w:rsidRPr="00721A5E">
        <w:trPr>
          <w:trHeight w:val="340"/>
          <w:jc w:val="center"/>
        </w:trPr>
        <w:tc>
          <w:tcPr>
            <w:tcW w:w="1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信息内容</w:t>
            </w:r>
          </w:p>
        </w:tc>
        <w:tc>
          <w:tcPr>
            <w:tcW w:w="65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本年处理决定数量</w:t>
            </w:r>
          </w:p>
        </w:tc>
      </w:tr>
      <w:tr w:rsidR="0015378C" w:rsidRPr="00721A5E">
        <w:trPr>
          <w:trHeight w:val="340"/>
          <w:jc w:val="center"/>
        </w:trPr>
        <w:tc>
          <w:tcPr>
            <w:tcW w:w="1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行政处罚</w:t>
            </w:r>
          </w:p>
        </w:tc>
        <w:tc>
          <w:tcPr>
            <w:tcW w:w="657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t>0</w:t>
            </w:r>
          </w:p>
        </w:tc>
      </w:tr>
      <w:tr w:rsidR="0015378C" w:rsidRPr="00721A5E">
        <w:trPr>
          <w:trHeight w:val="340"/>
          <w:jc w:val="center"/>
        </w:trPr>
        <w:tc>
          <w:tcPr>
            <w:tcW w:w="1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行政强制</w:t>
            </w:r>
          </w:p>
        </w:tc>
        <w:tc>
          <w:tcPr>
            <w:tcW w:w="657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t>0</w:t>
            </w:r>
          </w:p>
        </w:tc>
      </w:tr>
      <w:tr w:rsidR="0015378C" w:rsidRPr="00721A5E">
        <w:trPr>
          <w:trHeight w:val="340"/>
          <w:jc w:val="center"/>
        </w:trPr>
        <w:tc>
          <w:tcPr>
            <w:tcW w:w="854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第二十条第（八）项</w:t>
            </w:r>
          </w:p>
        </w:tc>
      </w:tr>
      <w:tr w:rsidR="0015378C" w:rsidRPr="00721A5E">
        <w:trPr>
          <w:trHeight w:val="340"/>
          <w:jc w:val="center"/>
        </w:trPr>
        <w:tc>
          <w:tcPr>
            <w:tcW w:w="1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信息内容</w:t>
            </w:r>
          </w:p>
        </w:tc>
        <w:tc>
          <w:tcPr>
            <w:tcW w:w="657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本年收费金额（单位：万元）</w:t>
            </w:r>
          </w:p>
        </w:tc>
      </w:tr>
      <w:tr w:rsidR="0015378C" w:rsidRPr="00721A5E">
        <w:trPr>
          <w:trHeight w:val="340"/>
          <w:jc w:val="center"/>
        </w:trPr>
        <w:tc>
          <w:tcPr>
            <w:tcW w:w="1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行政事业性收费</w:t>
            </w:r>
          </w:p>
        </w:tc>
        <w:tc>
          <w:tcPr>
            <w:tcW w:w="657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jc w:val="center"/>
              <w:rPr>
                <w:rFonts w:ascii="宋体"/>
                <w:sz w:val="24"/>
              </w:rPr>
            </w:pPr>
            <w:r>
              <w:t>0</w:t>
            </w:r>
          </w:p>
        </w:tc>
      </w:tr>
    </w:tbl>
    <w:p w:rsidR="0015378C" w:rsidRDefault="0015378C">
      <w:pPr>
        <w:widowControl/>
        <w:jc w:val="left"/>
      </w:pPr>
    </w:p>
    <w:p w:rsidR="0015378C" w:rsidRDefault="0015378C" w:rsidP="00954B87">
      <w:pPr>
        <w:pStyle w:val="NormalWeb"/>
        <w:widowControl/>
        <w:spacing w:beforeAutospacing="0" w:afterAutospacing="0" w:line="360" w:lineRule="auto"/>
        <w:ind w:firstLineChars="200" w:firstLine="31680"/>
        <w:jc w:val="both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三、收到和处理政府信息公开申请情况</w:t>
      </w:r>
    </w:p>
    <w:p w:rsidR="0015378C" w:rsidRDefault="0015378C">
      <w:pPr>
        <w:pStyle w:val="NormalWeb"/>
        <w:widowControl/>
        <w:shd w:val="clear" w:color="auto" w:fill="FFFFFF"/>
        <w:spacing w:beforeAutospacing="0" w:afterAutospacing="0"/>
        <w:ind w:firstLine="420"/>
        <w:jc w:val="both"/>
        <w:rPr>
          <w:rFonts w:ascii="宋体" w:cs="宋体"/>
          <w:color w:val="333333"/>
          <w:sz w:val="19"/>
          <w:szCs w:val="19"/>
        </w:rPr>
      </w:pPr>
    </w:p>
    <w:tbl>
      <w:tblPr>
        <w:tblW w:w="8567" w:type="dxa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14"/>
        <w:gridCol w:w="928"/>
        <w:gridCol w:w="2746"/>
        <w:gridCol w:w="587"/>
        <w:gridCol w:w="612"/>
        <w:gridCol w:w="624"/>
        <w:gridCol w:w="648"/>
        <w:gridCol w:w="612"/>
        <w:gridCol w:w="564"/>
        <w:gridCol w:w="732"/>
      </w:tblGrid>
      <w:tr w:rsidR="0015378C" w:rsidRPr="00721A5E">
        <w:trPr>
          <w:jc w:val="center"/>
        </w:trPr>
        <w:tc>
          <w:tcPr>
            <w:tcW w:w="418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  <w:lang/>
              </w:rPr>
              <w:t>（本列数据的勾稽关系为：第一项加第二项之和，等于第三项加第四项之和）</w:t>
            </w:r>
          </w:p>
        </w:tc>
        <w:tc>
          <w:tcPr>
            <w:tcW w:w="4379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申请人情况</w:t>
            </w:r>
          </w:p>
        </w:tc>
      </w:tr>
      <w:tr w:rsidR="0015378C" w:rsidRPr="00721A5E">
        <w:trPr>
          <w:jc w:val="center"/>
        </w:trPr>
        <w:tc>
          <w:tcPr>
            <w:tcW w:w="418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58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自然人</w:t>
            </w:r>
          </w:p>
        </w:tc>
        <w:tc>
          <w:tcPr>
            <w:tcW w:w="306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法人或其他组织</w:t>
            </w:r>
          </w:p>
        </w:tc>
        <w:tc>
          <w:tcPr>
            <w:tcW w:w="732" w:type="dxa"/>
            <w:vMerge w:val="restart"/>
            <w:tcBorders>
              <w:top w:val="single" w:sz="8" w:space="0" w:color="auto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总计</w:t>
            </w:r>
          </w:p>
        </w:tc>
      </w:tr>
      <w:tr w:rsidR="0015378C" w:rsidRPr="00721A5E">
        <w:trPr>
          <w:trHeight w:val="960"/>
          <w:jc w:val="center"/>
        </w:trPr>
        <w:tc>
          <w:tcPr>
            <w:tcW w:w="418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58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商业</w:t>
            </w:r>
          </w:p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企业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科研</w:t>
            </w:r>
          </w:p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机构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社会公益组织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法律服务机构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其他</w:t>
            </w:r>
          </w:p>
        </w:tc>
        <w:tc>
          <w:tcPr>
            <w:tcW w:w="732" w:type="dxa"/>
            <w:vMerge/>
            <w:tcBorders>
              <w:top w:val="single" w:sz="8" w:space="0" w:color="auto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</w:tr>
      <w:tr w:rsidR="0015378C" w:rsidRPr="00721A5E">
        <w:trPr>
          <w:jc w:val="center"/>
        </w:trPr>
        <w:tc>
          <w:tcPr>
            <w:tcW w:w="418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一、本年新收政府信息公开申请数量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18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418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二、上年结转政府信息公开申请数量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三、本年度办理结果</w:t>
            </w:r>
          </w:p>
        </w:tc>
        <w:tc>
          <w:tcPr>
            <w:tcW w:w="36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（一）予以公开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36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（二）部分公开</w:t>
            </w:r>
            <w:r>
              <w:rPr>
                <w:rFonts w:ascii="楷体" w:eastAsia="楷体" w:hAnsi="楷体" w:cs="楷体" w:hint="eastAsia"/>
                <w:kern w:val="0"/>
                <w:sz w:val="20"/>
                <w:szCs w:val="20"/>
                <w:lang/>
              </w:rPr>
              <w:t>（区分处理的，只计这一情形，不计其他情形）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 w:val="restart"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（三）不予公开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1.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属于国家秘密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2.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其他法律行政法规禁止公开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3.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危及“三安全一稳定”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4.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保护第三方合法权益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5.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属于三类内部事务信息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6.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属于四类过程性信息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7.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属于行政执法案卷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8.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属于行政查询事项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 w:val="restart"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（四）无法提供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1.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本机关不掌握相关政府信息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14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2.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没有现成信息需要另行制作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3.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补正后申请内容仍不明确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 w:val="restart"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（五）不予处理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1.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信访举报投诉类申请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2.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重复申请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3.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要求提供公开出版物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4.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无正当理由大量反复申请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trHeight w:val="779"/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5.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要求行政机关确认或重新出具已获取信息</w:t>
            </w:r>
          </w:p>
        </w:tc>
        <w:tc>
          <w:tcPr>
            <w:tcW w:w="587" w:type="dxa"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（六）其他处理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1.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申请人无正当理由逾期不补正、行政机关不再处理其政府信息公开申请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outset" w:sz="8" w:space="0" w:color="auto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2.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申请人逾期未按收费通知要求缴纳费用、行政机关不再处理其政府信息公开申请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928" w:type="dxa"/>
            <w:vMerge/>
            <w:tcBorders>
              <w:top w:val="outset" w:sz="8" w:space="0" w:color="auto"/>
              <w:left w:val="nil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0"/>
                <w:szCs w:val="20"/>
                <w:lang/>
              </w:rPr>
              <w:t>3.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其他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outset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36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（七）总计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19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  <w:tr w:rsidR="0015378C" w:rsidRPr="00721A5E">
        <w:trPr>
          <w:jc w:val="center"/>
        </w:trPr>
        <w:tc>
          <w:tcPr>
            <w:tcW w:w="418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四、结转下年度继续办理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5378C" w:rsidRPr="00721A5E" w:rsidRDefault="0015378C">
            <w:pPr>
              <w:jc w:val="center"/>
              <w:rPr>
                <w:rFonts w:ascii="宋体"/>
                <w:sz w:val="24"/>
              </w:rPr>
            </w:pPr>
            <w:r w:rsidRPr="00721A5E">
              <w:rPr>
                <w:rFonts w:cs="Calibri"/>
                <w:kern w:val="0"/>
                <w:sz w:val="20"/>
                <w:szCs w:val="20"/>
                <w:lang/>
              </w:rPr>
              <w:t>0</w:t>
            </w:r>
          </w:p>
        </w:tc>
      </w:tr>
    </w:tbl>
    <w:p w:rsidR="0015378C" w:rsidRDefault="0015378C">
      <w:pPr>
        <w:pStyle w:val="NormalWeb"/>
        <w:widowControl/>
        <w:spacing w:beforeAutospacing="0" w:afterAutospacing="0" w:line="360" w:lineRule="auto"/>
        <w:jc w:val="both"/>
        <w:rPr>
          <w:rFonts w:ascii="黑体" w:eastAsia="黑体" w:hAnsi="黑体" w:cs="黑体"/>
          <w:bCs/>
          <w:sz w:val="32"/>
          <w:szCs w:val="32"/>
        </w:rPr>
      </w:pPr>
    </w:p>
    <w:p w:rsidR="0015378C" w:rsidRDefault="0015378C" w:rsidP="00954B87">
      <w:pPr>
        <w:pStyle w:val="NormalWeb"/>
        <w:widowControl/>
        <w:spacing w:beforeAutospacing="0" w:afterAutospacing="0" w:line="360" w:lineRule="auto"/>
        <w:ind w:firstLineChars="200" w:firstLine="31680"/>
        <w:jc w:val="both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四、政府信息公开行政复议、行政诉讼情况</w:t>
      </w:r>
    </w:p>
    <w:p w:rsidR="0015378C" w:rsidRDefault="0015378C">
      <w:pPr>
        <w:widowControl/>
        <w:shd w:val="clear" w:color="auto" w:fill="FFFFFF"/>
        <w:jc w:val="center"/>
        <w:rPr>
          <w:rFonts w:ascii="宋体" w:cs="宋体"/>
          <w:color w:val="333333"/>
          <w:sz w:val="19"/>
          <w:szCs w:val="19"/>
        </w:rPr>
      </w:pPr>
    </w:p>
    <w:tbl>
      <w:tblPr>
        <w:tblW w:w="9245" w:type="dxa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663"/>
        <w:gridCol w:w="648"/>
        <w:gridCol w:w="632"/>
        <w:gridCol w:w="640"/>
        <w:gridCol w:w="504"/>
        <w:gridCol w:w="636"/>
        <w:gridCol w:w="636"/>
        <w:gridCol w:w="672"/>
        <w:gridCol w:w="620"/>
        <w:gridCol w:w="411"/>
        <w:gridCol w:w="684"/>
        <w:gridCol w:w="696"/>
        <w:gridCol w:w="672"/>
        <w:gridCol w:w="624"/>
        <w:gridCol w:w="507"/>
      </w:tblGrid>
      <w:tr w:rsidR="0015378C" w:rsidRPr="00721A5E">
        <w:trPr>
          <w:jc w:val="center"/>
        </w:trPr>
        <w:tc>
          <w:tcPr>
            <w:tcW w:w="308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行政复议</w:t>
            </w:r>
          </w:p>
        </w:tc>
        <w:tc>
          <w:tcPr>
            <w:tcW w:w="6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行政诉讼</w:t>
            </w:r>
          </w:p>
        </w:tc>
      </w:tr>
      <w:tr w:rsidR="0015378C" w:rsidRPr="00721A5E">
        <w:trPr>
          <w:jc w:val="center"/>
        </w:trPr>
        <w:tc>
          <w:tcPr>
            <w:tcW w:w="66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结果维持</w:t>
            </w:r>
          </w:p>
        </w:tc>
        <w:tc>
          <w:tcPr>
            <w:tcW w:w="64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结果</w:t>
            </w:r>
            <w:r>
              <w:rPr>
                <w:rFonts w:ascii="宋体" w:cs="宋体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纠正</w:t>
            </w:r>
          </w:p>
        </w:tc>
        <w:tc>
          <w:tcPr>
            <w:tcW w:w="6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其他</w:t>
            </w:r>
            <w:r>
              <w:rPr>
                <w:rFonts w:ascii="宋体" w:cs="宋体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结果</w:t>
            </w:r>
          </w:p>
        </w:tc>
        <w:tc>
          <w:tcPr>
            <w:tcW w:w="6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尚未</w:t>
            </w:r>
            <w:r>
              <w:rPr>
                <w:rFonts w:ascii="宋体" w:cs="宋体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审结</w:t>
            </w:r>
          </w:p>
        </w:tc>
        <w:tc>
          <w:tcPr>
            <w:tcW w:w="5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总计</w:t>
            </w:r>
          </w:p>
        </w:tc>
        <w:tc>
          <w:tcPr>
            <w:tcW w:w="297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未经复议直接起诉</w:t>
            </w:r>
          </w:p>
        </w:tc>
        <w:tc>
          <w:tcPr>
            <w:tcW w:w="318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复议后起诉</w:t>
            </w:r>
          </w:p>
        </w:tc>
      </w:tr>
      <w:tr w:rsidR="0015378C" w:rsidRPr="00721A5E">
        <w:trPr>
          <w:trHeight w:val="828"/>
          <w:jc w:val="center"/>
        </w:trPr>
        <w:tc>
          <w:tcPr>
            <w:tcW w:w="66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6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5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rPr>
                <w:rFonts w:ascii="宋体"/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结果</w:t>
            </w:r>
            <w:r>
              <w:rPr>
                <w:rFonts w:ascii="宋体" w:cs="宋体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维持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结果</w:t>
            </w:r>
            <w:r>
              <w:rPr>
                <w:rFonts w:ascii="宋体" w:cs="宋体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纠正</w:t>
            </w:r>
          </w:p>
        </w:tc>
        <w:tc>
          <w:tcPr>
            <w:tcW w:w="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其他</w:t>
            </w:r>
            <w:r>
              <w:rPr>
                <w:rFonts w:ascii="宋体" w:cs="宋体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结果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尚未</w:t>
            </w:r>
            <w:r>
              <w:rPr>
                <w:rFonts w:ascii="宋体" w:cs="宋体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审结</w:t>
            </w:r>
          </w:p>
        </w:tc>
        <w:tc>
          <w:tcPr>
            <w:tcW w:w="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总计</w:t>
            </w:r>
          </w:p>
        </w:tc>
        <w:tc>
          <w:tcPr>
            <w:tcW w:w="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结果</w:t>
            </w:r>
            <w:r>
              <w:rPr>
                <w:rFonts w:ascii="宋体" w:cs="宋体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维持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结果</w:t>
            </w:r>
            <w:r>
              <w:rPr>
                <w:rFonts w:ascii="宋体" w:cs="宋体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纠正</w:t>
            </w:r>
          </w:p>
        </w:tc>
        <w:tc>
          <w:tcPr>
            <w:tcW w:w="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其他</w:t>
            </w:r>
            <w:r>
              <w:rPr>
                <w:rFonts w:ascii="宋体" w:cs="宋体"/>
                <w:color w:val="000000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结果</w:t>
            </w:r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尚未</w:t>
            </w:r>
            <w:r>
              <w:rPr>
                <w:rFonts w:ascii="宋体" w:cs="宋体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/>
              </w:rPr>
              <w:t>审结</w:t>
            </w:r>
          </w:p>
        </w:tc>
        <w:tc>
          <w:tcPr>
            <w:tcW w:w="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总计</w:t>
            </w:r>
          </w:p>
        </w:tc>
      </w:tr>
      <w:tr w:rsidR="0015378C" w:rsidRPr="00721A5E">
        <w:trPr>
          <w:trHeight w:val="672"/>
          <w:jc w:val="center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6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widowControl/>
              <w:jc w:val="center"/>
            </w:pPr>
            <w:r w:rsidRPr="00721A5E">
              <w:t>0</w:t>
            </w:r>
          </w:p>
        </w:tc>
        <w:tc>
          <w:tcPr>
            <w:tcW w:w="5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378C" w:rsidRPr="00721A5E" w:rsidRDefault="0015378C">
            <w:pPr>
              <w:jc w:val="center"/>
              <w:rPr>
                <w:rFonts w:ascii="宋体"/>
                <w:sz w:val="24"/>
              </w:rPr>
            </w:pPr>
            <w:r w:rsidRPr="00721A5E">
              <w:t>0</w:t>
            </w:r>
          </w:p>
        </w:tc>
      </w:tr>
    </w:tbl>
    <w:p w:rsidR="0015378C" w:rsidRDefault="0015378C">
      <w:pPr>
        <w:widowControl/>
        <w:jc w:val="left"/>
      </w:pPr>
    </w:p>
    <w:p w:rsidR="0015378C" w:rsidRDefault="0015378C" w:rsidP="00954B87">
      <w:pPr>
        <w:pStyle w:val="NormalWeb"/>
        <w:widowControl/>
        <w:spacing w:beforeAutospacing="0" w:afterAutospacing="0" w:line="360" w:lineRule="auto"/>
        <w:ind w:firstLineChars="200" w:firstLine="31680"/>
        <w:jc w:val="both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五、存在的主要问题及改进情况</w:t>
      </w:r>
    </w:p>
    <w:p w:rsidR="0015378C" w:rsidRPr="00954B87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Times New Roman" w:eastAsia="仿宋_GB2312" w:hAnsi="Times New Roman"/>
          <w:kern w:val="2"/>
          <w:sz w:val="32"/>
          <w:szCs w:val="32"/>
        </w:rPr>
      </w:pP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今年以来，我区政务公开工作在市政务公开办的精心指导下，有了长足进步，各项工作规章制度逐步完善，但在工作过程中，仍存在一些问题：一是信息审核机制执行不彻底，个别单位发布信息多次产生错字、别字，对全区政务公开工作造成较大影响；二是人员结构混乱，各单位政务公开信息员身份混乱，流动性较大，工作交接经常出现差错，严重拖累全区政务公开工作进度；三是人员培训计划不够完善，个别单位新信息员培训工作不及时，工作上手较慢，工作效率较低。</w:t>
      </w:r>
    </w:p>
    <w:p w:rsidR="0015378C" w:rsidRPr="00954B87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Times New Roman" w:eastAsia="仿宋_GB2312" w:hAnsi="Times New Roman"/>
          <w:kern w:val="2"/>
          <w:sz w:val="32"/>
          <w:szCs w:val="32"/>
        </w:rPr>
      </w:pP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针对以上问题，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2022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年，我区着重做好以下工作：一是进一步监督落实信息审核机制，坚决查处各部门发布信息内的错敏字，全力提高全区政务公开信息发布水平；二是规范政务公开人员结构，降低人员流动性，确保全区政务公开信息员队伍的稳定性，提高工作效能；三是改善人员培训计划，合理安排人员培训计划，落实各单位人员跟班学习计划，切实打好全区信息员工作基础，提升工作队伍整体实力。</w:t>
      </w:r>
    </w:p>
    <w:p w:rsidR="0015378C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六、其他需要报告的事项</w:t>
      </w:r>
    </w:p>
    <w:p w:rsidR="0015378C" w:rsidRPr="00954B87" w:rsidRDefault="0015378C" w:rsidP="00954B87">
      <w:pPr>
        <w:pStyle w:val="NormalWeb"/>
        <w:widowControl/>
        <w:spacing w:beforeAutospacing="0" w:afterAutospacing="0" w:line="560" w:lineRule="exact"/>
        <w:ind w:firstLineChars="200" w:firstLine="31680"/>
        <w:jc w:val="both"/>
        <w:rPr>
          <w:rFonts w:ascii="Times New Roman" w:eastAsia="仿宋_GB2312" w:hAnsi="Times New Roman"/>
          <w:kern w:val="2"/>
          <w:sz w:val="32"/>
          <w:szCs w:val="32"/>
        </w:rPr>
      </w:pPr>
      <w:bookmarkStart w:id="0" w:name="_GoBack"/>
      <w:bookmarkEnd w:id="0"/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按照《国务院办公厅关于印发〈政府信息公开信息处理费管理办法〉的通知》（国办函〔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2020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〕</w:t>
      </w:r>
      <w:r w:rsidRPr="00954B87">
        <w:rPr>
          <w:rFonts w:ascii="Times New Roman" w:eastAsia="仿宋_GB2312" w:hAnsi="Times New Roman"/>
          <w:kern w:val="2"/>
          <w:sz w:val="32"/>
          <w:szCs w:val="32"/>
        </w:rPr>
        <w:t>109</w:t>
      </w:r>
      <w:r w:rsidRPr="00954B87">
        <w:rPr>
          <w:rFonts w:ascii="Times New Roman" w:eastAsia="仿宋_GB2312" w:hAnsi="Times New Roman" w:hint="eastAsia"/>
          <w:kern w:val="2"/>
          <w:sz w:val="32"/>
          <w:szCs w:val="32"/>
        </w:rPr>
        <w:t>号）规定的按件、按量收费标准，本年度没有产生信息公开处理费。</w:t>
      </w:r>
    </w:p>
    <w:sectPr w:rsidR="0015378C" w:rsidRPr="00954B87" w:rsidSect="00AA1D7F">
      <w:pgSz w:w="11906" w:h="16838"/>
      <w:pgMar w:top="1984" w:right="1474" w:bottom="1871" w:left="1587" w:header="851" w:footer="992" w:gutter="0"/>
      <w:cols w:space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5897680-AD07-4873-A596-D12285547F16}"/>
    <w:embedBold r:id="rId2" w:fontKey="{43ED7693-097C-4B16-B741-BF063F88C1D2}"/>
    <w:embedItalic r:id="rId3" w:fontKey="{BCE65F1F-6398-48AF-9230-CF47C7E5C48D}"/>
    <w:embedBoldItalic r:id="rId4" w:fontKey="{00F36CC8-EB71-49AA-84B2-4578D33CB23B}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微软雅黑"/>
    <w:panose1 w:val="00000000000000000000"/>
    <w:charset w:val="86"/>
    <w:family w:val="script"/>
    <w:notTrueType/>
    <w:pitch w:val="default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C67405AD-1770-4632-83B4-E2A3803FDB3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EEDC91A1-0F7B-41CF-9166-BF12ABA45367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45B67FB9-9353-4681-AA91-880D58CC1FCB}"/>
    <w:embedBold r:id="rId8" w:subsetted="1" w:fontKey="{677AE013-269F-4B5C-8B4E-C6D71A2DFA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DA3C07D-AD8C-40DB-AADC-8A22D9C05564}"/>
    <w:embedBold r:id="rId10" w:fontKey="{4E93241F-D25D-44B0-B49A-86FF300CB7BA}"/>
    <w:embedItalic r:id="rId11" w:fontKey="{4BA160A0-1086-4397-845D-A99DB0B8DBF9}"/>
    <w:embedBoldItalic r:id="rId12" w:fontKey="{BADBC360-52D8-4FB6-808B-0C13EE3379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3A6933B7"/>
    <w:rsid w:val="0015378C"/>
    <w:rsid w:val="00721A5E"/>
    <w:rsid w:val="008D547D"/>
    <w:rsid w:val="00954B87"/>
    <w:rsid w:val="00AA1D7F"/>
    <w:rsid w:val="0739271F"/>
    <w:rsid w:val="137E3C93"/>
    <w:rsid w:val="34EA5168"/>
    <w:rsid w:val="3A6933B7"/>
    <w:rsid w:val="510813A6"/>
    <w:rsid w:val="5944599F"/>
    <w:rsid w:val="67942511"/>
    <w:rsid w:val="74EB3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(Web)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D7F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uiPriority w:val="99"/>
    <w:rsid w:val="00AA1D7F"/>
    <w:pPr>
      <w:ind w:firstLineChars="200" w:firstLine="640"/>
    </w:pPr>
    <w:rPr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A0325"/>
    <w:rPr>
      <w:szCs w:val="24"/>
    </w:rPr>
  </w:style>
  <w:style w:type="paragraph" w:styleId="NormalWeb">
    <w:name w:val="Normal (Web)"/>
    <w:basedOn w:val="Normal"/>
    <w:uiPriority w:val="99"/>
    <w:rsid w:val="00AA1D7F"/>
    <w:pPr>
      <w:spacing w:beforeAutospacing="1" w:afterAutospacing="1"/>
      <w:jc w:val="left"/>
    </w:pPr>
    <w:rPr>
      <w:kern w:val="0"/>
      <w:sz w:val="24"/>
    </w:rPr>
  </w:style>
  <w:style w:type="character" w:styleId="Hyperlink">
    <w:name w:val="Hyperlink"/>
    <w:basedOn w:val="DefaultParagraphFont"/>
    <w:uiPriority w:val="99"/>
    <w:rsid w:val="00AA1D7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92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105</TotalTime>
  <Pages>6</Pages>
  <Words>479</Words>
  <Characters>2734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胖安啊</dc:creator>
  <cp:keywords/>
  <dc:description/>
  <cp:lastModifiedBy>yt</cp:lastModifiedBy>
  <cp:revision>2</cp:revision>
  <dcterms:created xsi:type="dcterms:W3CDTF">2021-12-09T02:35:00Z</dcterms:created>
  <dcterms:modified xsi:type="dcterms:W3CDTF">2022-05-24T09:23:00Z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4AEAEB440C70421CB661CEACC5E003FC</vt:lpwstr>
  </property>
</Properties>
</file>