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AD1E5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淮北市烈山区审计局2023年度一般公共预算财政拨款“三公”经费支出决算情况说明</w:t>
      </w:r>
    </w:p>
    <w:p w14:paraId="01B10334">
      <w:pPr>
        <w:rPr>
          <w:rFonts w:hint="eastAsia" w:ascii="仿宋_GB2312" w:eastAsia="仿宋_GB2312"/>
          <w:sz w:val="30"/>
          <w:szCs w:val="30"/>
        </w:rPr>
      </w:pPr>
    </w:p>
    <w:p w14:paraId="7ED4A553">
      <w:pPr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一、2023年度一般公共预算财政拨款“三公”经费支出决算表</w:t>
      </w:r>
    </w:p>
    <w:p w14:paraId="3ED74D47">
      <w:pPr>
        <w:rPr>
          <w:rFonts w:hint="eastAsia" w:ascii="仿宋_GB2312" w:eastAsia="仿宋_GB231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2410"/>
        <w:gridCol w:w="2205"/>
      </w:tblGrid>
      <w:tr w14:paraId="54FF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3681" w:type="dxa"/>
            <w:vAlign w:val="center"/>
          </w:tcPr>
          <w:p w14:paraId="630289D3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项目</w:t>
            </w:r>
          </w:p>
        </w:tc>
        <w:tc>
          <w:tcPr>
            <w:tcW w:w="2410" w:type="dxa"/>
            <w:vAlign w:val="center"/>
          </w:tcPr>
          <w:p w14:paraId="736E4714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预算数</w:t>
            </w:r>
          </w:p>
        </w:tc>
        <w:tc>
          <w:tcPr>
            <w:tcW w:w="2205" w:type="dxa"/>
            <w:vAlign w:val="center"/>
          </w:tcPr>
          <w:p w14:paraId="68A9CBE4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决算数</w:t>
            </w:r>
          </w:p>
        </w:tc>
      </w:tr>
      <w:tr w14:paraId="75A80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1" w:type="dxa"/>
            <w:vAlign w:val="center"/>
          </w:tcPr>
          <w:p w14:paraId="7466B8C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合计</w:t>
            </w:r>
          </w:p>
        </w:tc>
        <w:tc>
          <w:tcPr>
            <w:tcW w:w="2410" w:type="dxa"/>
            <w:vAlign w:val="center"/>
          </w:tcPr>
          <w:p w14:paraId="23CAB794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2205" w:type="dxa"/>
            <w:vAlign w:val="center"/>
          </w:tcPr>
          <w:p w14:paraId="32F17F2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150.00</w:t>
            </w:r>
          </w:p>
        </w:tc>
      </w:tr>
      <w:tr w14:paraId="6F1C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1" w:type="dxa"/>
            <w:vAlign w:val="center"/>
          </w:tcPr>
          <w:p w14:paraId="4ADE809A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因公出国（境）费</w:t>
            </w:r>
          </w:p>
        </w:tc>
        <w:tc>
          <w:tcPr>
            <w:tcW w:w="2410" w:type="dxa"/>
            <w:vAlign w:val="center"/>
          </w:tcPr>
          <w:p w14:paraId="54F87760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05" w:type="dxa"/>
            <w:vAlign w:val="center"/>
          </w:tcPr>
          <w:p w14:paraId="5B087923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1116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1" w:type="dxa"/>
            <w:vAlign w:val="center"/>
          </w:tcPr>
          <w:p w14:paraId="239F827B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公务接待费</w:t>
            </w:r>
          </w:p>
        </w:tc>
        <w:tc>
          <w:tcPr>
            <w:tcW w:w="2410" w:type="dxa"/>
            <w:vAlign w:val="center"/>
          </w:tcPr>
          <w:p w14:paraId="395D7E07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2205" w:type="dxa"/>
            <w:vAlign w:val="center"/>
          </w:tcPr>
          <w:p w14:paraId="52B8A81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150.00</w:t>
            </w:r>
          </w:p>
        </w:tc>
      </w:tr>
      <w:tr w14:paraId="7EC2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1" w:type="dxa"/>
            <w:vAlign w:val="center"/>
          </w:tcPr>
          <w:p w14:paraId="1988AC0E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公务用车购置及运行维护费</w:t>
            </w:r>
          </w:p>
        </w:tc>
        <w:tc>
          <w:tcPr>
            <w:tcW w:w="2410" w:type="dxa"/>
            <w:vAlign w:val="center"/>
          </w:tcPr>
          <w:p w14:paraId="2B3D4DF5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05" w:type="dxa"/>
            <w:vAlign w:val="center"/>
          </w:tcPr>
          <w:p w14:paraId="69E484AC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406A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1" w:type="dxa"/>
            <w:vAlign w:val="center"/>
          </w:tcPr>
          <w:p w14:paraId="0B36B504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    其中：公务用车购置费</w:t>
            </w:r>
          </w:p>
        </w:tc>
        <w:tc>
          <w:tcPr>
            <w:tcW w:w="2410" w:type="dxa"/>
            <w:vAlign w:val="center"/>
          </w:tcPr>
          <w:p w14:paraId="4CCB0ED4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05" w:type="dxa"/>
            <w:vAlign w:val="center"/>
          </w:tcPr>
          <w:p w14:paraId="2504B395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5097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81" w:type="dxa"/>
            <w:vAlign w:val="center"/>
          </w:tcPr>
          <w:p w14:paraId="43C433AF">
            <w:pPr>
              <w:ind w:left="1100" w:hanging="1100" w:hangingChars="5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         公务用车运行维护费</w:t>
            </w:r>
          </w:p>
        </w:tc>
        <w:tc>
          <w:tcPr>
            <w:tcW w:w="2410" w:type="dxa"/>
            <w:vAlign w:val="center"/>
          </w:tcPr>
          <w:p w14:paraId="58FF886E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05" w:type="dxa"/>
            <w:vAlign w:val="center"/>
          </w:tcPr>
          <w:p w14:paraId="5E21C537"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 w14:paraId="1D68BBAB">
      <w:pPr>
        <w:rPr>
          <w:rFonts w:hint="eastAsia" w:ascii="仿宋_GB2312" w:eastAsia="仿宋_GB2312"/>
        </w:rPr>
      </w:pPr>
    </w:p>
    <w:p w14:paraId="55F4407F">
      <w:pPr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二、2023年度一般公共预算财政拨款“三公”经费支出情况说明</w:t>
      </w:r>
    </w:p>
    <w:p w14:paraId="453B3710">
      <w:pPr>
        <w:rPr>
          <w:rFonts w:hint="eastAsia"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（一）一般公共预算财政拨款“三公”经费支出决算总体情况说明。</w:t>
      </w:r>
    </w:p>
    <w:p w14:paraId="0334A746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淮北市烈山区审计局2023年度一般公共预算财政拨款“三公”经费支出预算为0.5万元，支出决算为0.0</w:t>
      </w:r>
      <w:r>
        <w:rPr>
          <w:rFonts w:ascii="仿宋_GB2312" w:eastAsia="仿宋_GB2312"/>
          <w:sz w:val="30"/>
          <w:szCs w:val="30"/>
        </w:rPr>
        <w:t>15</w:t>
      </w:r>
      <w:r>
        <w:rPr>
          <w:rFonts w:hint="eastAsia" w:ascii="仿宋_GB2312" w:eastAsia="仿宋_GB2312"/>
          <w:sz w:val="30"/>
          <w:szCs w:val="30"/>
        </w:rPr>
        <w:t>万元，完成预算的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%，决算数小于预算数的主要原因是我局本着节约运行成本的原则，减少公务接待。</w:t>
      </w:r>
    </w:p>
    <w:p w14:paraId="1601D4DD">
      <w:pPr>
        <w:rPr>
          <w:rFonts w:hint="eastAsia"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（二）一般公共预算财政拨款“三公”经费支出决算具体情况说明。</w:t>
      </w:r>
    </w:p>
    <w:p w14:paraId="5F4FF11C">
      <w:pPr>
        <w:rPr>
          <w:rFonts w:hint="eastAsia" w:ascii="仿宋_GB2312" w:eastAsia="仿宋_GB2312"/>
          <w:sz w:val="30"/>
          <w:szCs w:val="30"/>
        </w:rPr>
      </w:pPr>
    </w:p>
    <w:p w14:paraId="25A8CC5F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淮北市烈山区审计局2023年度一般公共预算财政拨款“三公”经费支出决算中，因公出国（境）费支出决算0万元，占0%;公务接待费支出决算0.0</w:t>
      </w:r>
      <w:r>
        <w:rPr>
          <w:rFonts w:ascii="仿宋_GB2312" w:eastAsia="仿宋_GB2312"/>
          <w:sz w:val="30"/>
          <w:szCs w:val="30"/>
        </w:rPr>
        <w:t>15</w:t>
      </w:r>
      <w:r>
        <w:rPr>
          <w:rFonts w:hint="eastAsia" w:ascii="仿宋_GB2312" w:eastAsia="仿宋_GB2312"/>
          <w:sz w:val="30"/>
          <w:szCs w:val="30"/>
        </w:rPr>
        <w:t>万元，占100%；公务用车购置及运行维护费支出决算0万元，占0%。具体情况如下：</w:t>
      </w:r>
    </w:p>
    <w:p w14:paraId="593A87D4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1.因公出国（境）费支出0万元，与2023年度预算相比，持平。2023年淮北市烈山区审计局因公出国（境）团组0次，累计出国（境）0人次。该项经费根据市外办批准的因公临时出国（境）计划，按照规定标准安排。主要是用于……。经费使用严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格相关规定执行。</w:t>
      </w:r>
    </w:p>
    <w:p w14:paraId="19D48CF2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2.公务接待费支出0.0</w:t>
      </w:r>
      <w:r>
        <w:rPr>
          <w:rFonts w:ascii="仿宋_GB2312" w:eastAsia="仿宋_GB2312"/>
          <w:sz w:val="30"/>
          <w:szCs w:val="30"/>
        </w:rPr>
        <w:t>15</w:t>
      </w:r>
      <w:r>
        <w:rPr>
          <w:rFonts w:hint="eastAsia" w:ascii="仿宋_GB2312" w:eastAsia="仿宋_GB2312"/>
          <w:sz w:val="30"/>
          <w:szCs w:val="30"/>
        </w:rPr>
        <w:t>万元, 与2023年度预算相比，减少0.</w:t>
      </w:r>
      <w:r>
        <w:rPr>
          <w:rFonts w:ascii="仿宋_GB2312" w:eastAsia="仿宋_GB2312"/>
          <w:sz w:val="30"/>
          <w:szCs w:val="30"/>
        </w:rPr>
        <w:t>485</w:t>
      </w:r>
      <w:r>
        <w:rPr>
          <w:rFonts w:hint="eastAsia" w:ascii="仿宋_GB2312" w:eastAsia="仿宋_GB2312"/>
          <w:sz w:val="30"/>
          <w:szCs w:val="30"/>
        </w:rPr>
        <w:t>万元，下降</w:t>
      </w:r>
      <w:r>
        <w:rPr>
          <w:rFonts w:ascii="仿宋_GB2312" w:eastAsia="仿宋_GB2312"/>
          <w:sz w:val="30"/>
          <w:szCs w:val="30"/>
        </w:rPr>
        <w:t>97</w:t>
      </w:r>
      <w:r>
        <w:rPr>
          <w:rFonts w:hint="eastAsia" w:ascii="仿宋_GB2312" w:eastAsia="仿宋_GB2312"/>
          <w:sz w:val="30"/>
          <w:szCs w:val="30"/>
        </w:rPr>
        <w:t>%，下降的原因是我局节约运行成本，减少公务接待。</w:t>
      </w:r>
    </w:p>
    <w:p w14:paraId="69A7BFA9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2023年淮北市烈山区审计局国内公务接待共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批次（其中外事接待0批次）。主要是用于加班整理资料就餐。经费使用严格贯彻中央八项规定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要求，严格执行《党政机关厉行节约反对浪费条例》、淮北市公务接待相关规定等。</w:t>
      </w:r>
    </w:p>
    <w:p w14:paraId="18DD0F09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公务用车购置及运行维护费支出0万元，与2023年度预算相比持平。其中，公务用车购置费0万元，与2023年度预算相比持平，2023年没有安排公务用车购置费。公务用车运行维护费0万元，与2023年度预算相比持平。截至2023年12月31日，淮北市烈山区审计局开支财政拨款的公务用车保有量为0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9E"/>
    <w:rsid w:val="003A069E"/>
    <w:rsid w:val="007D5FD0"/>
    <w:rsid w:val="00F12B83"/>
    <w:rsid w:val="08391353"/>
    <w:rsid w:val="35262C3A"/>
    <w:rsid w:val="46C978C9"/>
    <w:rsid w:val="66187ACD"/>
    <w:rsid w:val="729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68CB-3726-450F-8BB3-A75E17A522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791</Words>
  <Characters>889</Characters>
  <Lines>6</Lines>
  <Paragraphs>1</Paragraphs>
  <TotalTime>19</TotalTime>
  <ScaleCrop>false</ScaleCrop>
  <LinksUpToDate>false</LinksUpToDate>
  <CharactersWithSpaces>905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2024-11-19T08:37:00Z</dcterms:created>
  <dc:creator>道翔 原</dc:creator>
  <cp:lastModifiedBy>Administrator</cp:lastModifiedBy>
  <dcterms:modified xsi:type="dcterms:W3CDTF">2025-02-11T00:51:01Z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eyJoZGlkIjoiMTFkZDI5MmE2MTJlYTExMDJhYzNmY2U2OWQ0NDhjMDMifQ==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EF12144E3A7747C9AE45F98C5F38624A_13</vt:lpwstr>
  </property>
</Properties>
</file>