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烈山区</w:t>
      </w:r>
      <w:r>
        <w:rPr>
          <w:rFonts w:hint="eastAsia"/>
          <w:b/>
          <w:sz w:val="48"/>
          <w:szCs w:val="48"/>
        </w:rPr>
        <w:t>本级</w:t>
      </w:r>
      <w:r>
        <w:rPr>
          <w:rFonts w:hint="eastAsia"/>
          <w:b/>
          <w:sz w:val="48"/>
          <w:szCs w:val="48"/>
          <w:lang w:eastAsia="zh-CN"/>
        </w:rPr>
        <w:t>2025</w:t>
      </w:r>
      <w:r>
        <w:rPr>
          <w:rFonts w:hint="eastAsia"/>
          <w:b/>
          <w:sz w:val="48"/>
          <w:szCs w:val="48"/>
        </w:rPr>
        <w:t>年政府预算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2025</w:t>
      </w:r>
      <w:r>
        <w:rPr>
          <w:rFonts w:hint="eastAsia"/>
          <w:b/>
          <w:sz w:val="44"/>
          <w:szCs w:val="44"/>
        </w:rPr>
        <w:t>年1月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烈山区</w:t>
      </w:r>
      <w:r>
        <w:rPr>
          <w:rFonts w:hint="eastAsia"/>
          <w:b/>
          <w:sz w:val="44"/>
          <w:szCs w:val="44"/>
        </w:rPr>
        <w:t>本级</w:t>
      </w:r>
      <w:r>
        <w:rPr>
          <w:rFonts w:hint="eastAsia"/>
          <w:b/>
          <w:sz w:val="44"/>
          <w:szCs w:val="44"/>
          <w:lang w:eastAsia="zh-CN"/>
        </w:rPr>
        <w:t>2025</w:t>
      </w:r>
      <w:r>
        <w:rPr>
          <w:rFonts w:hint="eastAsia"/>
          <w:b/>
          <w:sz w:val="44"/>
          <w:szCs w:val="44"/>
        </w:rPr>
        <w:t>年政府预算公开目录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烈山区</w:t>
      </w:r>
      <w:r>
        <w:rPr>
          <w:rFonts w:hint="eastAsia" w:ascii="黑体" w:eastAsia="黑体"/>
          <w:sz w:val="32"/>
          <w:szCs w:val="32"/>
        </w:rPr>
        <w:t>本级</w:t>
      </w:r>
      <w:r>
        <w:rPr>
          <w:rFonts w:hint="eastAsia" w:ascii="黑体" w:eastAsia="黑体"/>
          <w:sz w:val="32"/>
          <w:szCs w:val="32"/>
          <w:lang w:eastAsia="zh-CN"/>
        </w:rPr>
        <w:t>2025</w:t>
      </w:r>
      <w:r>
        <w:rPr>
          <w:rFonts w:hint="eastAsia" w:ascii="黑体" w:eastAsia="黑体"/>
          <w:sz w:val="32"/>
          <w:szCs w:val="32"/>
        </w:rPr>
        <w:t>年政府预算报告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/>
          <w:bCs/>
          <w:sz w:val="32"/>
          <w:szCs w:val="32"/>
        </w:rPr>
        <w:t>关于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bCs/>
          <w:sz w:val="32"/>
          <w:szCs w:val="32"/>
        </w:rPr>
        <w:t>年财政预算执行情况和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ascii="仿宋_GB2312" w:eastAsia="仿宋_GB2312"/>
          <w:bCs/>
          <w:sz w:val="32"/>
          <w:szCs w:val="32"/>
        </w:rPr>
        <w:t>年财政预算草案的报告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烈山区</w:t>
      </w:r>
      <w:r>
        <w:rPr>
          <w:rFonts w:hint="eastAsia" w:ascii="黑体" w:eastAsia="黑体"/>
          <w:sz w:val="32"/>
          <w:szCs w:val="32"/>
        </w:rPr>
        <w:t>本级</w:t>
      </w:r>
      <w:r>
        <w:rPr>
          <w:rFonts w:hint="eastAsia" w:ascii="黑体" w:eastAsia="黑体"/>
          <w:sz w:val="32"/>
          <w:szCs w:val="32"/>
          <w:lang w:eastAsia="zh-CN"/>
        </w:rPr>
        <w:t>2025</w:t>
      </w:r>
      <w:r>
        <w:rPr>
          <w:rFonts w:hint="eastAsia" w:ascii="黑体" w:eastAsia="黑体"/>
          <w:sz w:val="32"/>
          <w:szCs w:val="32"/>
        </w:rPr>
        <w:t>年政府预算公开报表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年一般公共预算收入预算表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年一般公共预算支出预算表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3.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年一般公共预算本级支出预算表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 xml:space="preserve">年一般公共预算本级基本支出预算表 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5.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年一般公共预算税收返还和转移支付预算表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6.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年税收返还分地区预算表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7.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年一般性转移支付分地区预算表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8.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年专项转移支付分地区预算表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本级政府一般债务限额和余额情况表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10.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年政府性基金收入预算表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11. 淮北市本级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年政府性基金支出预算表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12. 淮北市本级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年政府性基金转移支付预算表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13.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本级政府专项债务限额和余额情况表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14.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年国有资本经营收入预算表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15.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年国有资本经营支出预算表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16.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烈山区2025</w:t>
      </w:r>
      <w:r>
        <w:rPr>
          <w:rFonts w:hint="eastAsia" w:ascii="仿宋_GB2312" w:eastAsia="仿宋_GB2312"/>
          <w:bCs/>
          <w:sz w:val="32"/>
          <w:szCs w:val="32"/>
        </w:rPr>
        <w:t>年社会保险基金收入预算表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17.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烈山区2025</w:t>
      </w:r>
      <w:r>
        <w:rPr>
          <w:rFonts w:hint="eastAsia" w:ascii="仿宋_GB2312" w:eastAsia="仿宋_GB2312"/>
          <w:bCs/>
          <w:sz w:val="32"/>
          <w:szCs w:val="32"/>
        </w:rPr>
        <w:t>年社会保险基金支出预算表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年政府性基金预算本级支出预算表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 xml:space="preserve">年国有资本经营预算本级支出预算表  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年国有资本经营预算转移支付预算表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</w:t>
      </w:r>
      <w:r>
        <w:rPr>
          <w:rFonts w:hint="eastAsia" w:ascii="黑体" w:eastAsia="黑体"/>
          <w:sz w:val="32"/>
          <w:szCs w:val="32"/>
          <w:lang w:eastAsia="zh-CN"/>
        </w:rPr>
        <w:t>烈山区</w:t>
      </w:r>
      <w:r>
        <w:rPr>
          <w:rFonts w:hint="eastAsia" w:ascii="黑体" w:eastAsia="黑体"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黑体" w:eastAsia="黑体"/>
          <w:sz w:val="32"/>
          <w:szCs w:val="32"/>
        </w:rPr>
        <w:t>年政府</w:t>
      </w:r>
      <w:r>
        <w:rPr>
          <w:rFonts w:hint="eastAsia" w:ascii="黑体" w:eastAsia="黑体"/>
          <w:bCs/>
          <w:sz w:val="32"/>
          <w:szCs w:val="32"/>
        </w:rPr>
        <w:t>“三公”经费</w:t>
      </w:r>
      <w:r>
        <w:rPr>
          <w:rFonts w:hint="eastAsia" w:ascii="黑体" w:eastAsia="黑体"/>
          <w:sz w:val="32"/>
          <w:szCs w:val="32"/>
        </w:rPr>
        <w:t>预算（专栏公开）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年“三公”经费预算情况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及说明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政府债务信息（专栏公开）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年地方政府债务限额及余额预算情况表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年地方政府一般债务余额情况表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年地方政府专项债务余额情况表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地方政府债券发行及还本付息情况表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烈山区政府债务情况说明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五、其他公开事项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烈山区本级2025</w:t>
      </w:r>
      <w:r>
        <w:rPr>
          <w:rFonts w:hint="eastAsia" w:ascii="仿宋_GB2312" w:eastAsia="仿宋_GB2312"/>
          <w:bCs/>
          <w:sz w:val="32"/>
          <w:szCs w:val="32"/>
        </w:rPr>
        <w:t>年部门预算专项资金管理清单（专栏公开）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2.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烈山区</w:t>
      </w:r>
      <w:r>
        <w:rPr>
          <w:rFonts w:hint="eastAsia" w:ascii="仿宋_GB2312" w:eastAsia="仿宋_GB2312"/>
          <w:bCs/>
          <w:sz w:val="32"/>
          <w:szCs w:val="32"/>
        </w:rPr>
        <w:t>本级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年部门预算纳入绩效考评项目表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1250600">
    <w:nsid w:val="DF978AA8"/>
    <w:multiLevelType w:val="singleLevel"/>
    <w:tmpl w:val="DF978AA8"/>
    <w:lvl w:ilvl="0" w:tentative="1">
      <w:start w:val="1"/>
      <w:numFmt w:val="decimal"/>
      <w:suff w:val="space"/>
      <w:lvlText w:val="%1."/>
      <w:lvlJc w:val="left"/>
    </w:lvl>
  </w:abstractNum>
  <w:abstractNum w:abstractNumId="2064959645">
    <w:nsid w:val="7B14C89D"/>
    <w:multiLevelType w:val="singleLevel"/>
    <w:tmpl w:val="7B14C89D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064959645"/>
  </w:num>
  <w:num w:numId="2">
    <w:abstractNumId w:val="37512506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GIwOGQ1ZDBmNWMyNDJhZDM0NzBmODUxNGEyODUifQ=="/>
  </w:docVars>
  <w:rsids>
    <w:rsidRoot w:val="508725F6"/>
    <w:rsid w:val="20BC7BD2"/>
    <w:rsid w:val="3D2E20C5"/>
    <w:rsid w:val="48BE6401"/>
    <w:rsid w:val="4D5962D8"/>
    <w:rsid w:val="508725F6"/>
    <w:rsid w:val="5160051B"/>
    <w:rsid w:val="571928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</Words>
  <Characters>57</Characters>
  <Lines>0</Lines>
  <Paragraphs>0</Paragraphs>
  <TotalTime>0</TotalTime>
  <ScaleCrop>false</ScaleCrop>
  <LinksUpToDate>false</LinksUpToDate>
  <CharactersWithSpaces>57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2023-03-08T02:50:00Z</dcterms:created>
  <dc:creator>Administrator</dc:creator>
  <cp:lastModifiedBy>LS01</cp:lastModifiedBy>
  <dcterms:modified xsi:type="dcterms:W3CDTF">2025-02-11T07:18:06Z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792AB9D1B5CF4C5F9A5D3838E4B16F7D</vt:lpwstr>
  </property>
  <property fmtid="{D5CDD505-2E9C-101B-9397-08002B2CF9AE}" pid="4" name="KSOTemplateDocerSaveRecord">
    <vt:lpwstr>eyJoZGlkIjoiM2MzZGIwOGQ1ZDBmNWMyNDJhZDM0NzBmODUxNGEyODUifQ==</vt:lpwstr>
  </property>
</Properties>
</file>