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烈山区统计局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年度一般公共预算财政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拨款“三公”经费支出决算情况说明</w:t>
      </w:r>
      <w:bookmarkEnd w:id="0"/>
    </w:p>
    <w:p>
      <w:pPr>
        <w:adjustRightInd w:val="0"/>
        <w:snapToGrid w:val="0"/>
        <w:spacing w:line="360" w:lineRule="auto"/>
        <w:jc w:val="center"/>
        <w:rPr>
          <w:rFonts w:ascii="宋体"/>
          <w:sz w:val="6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ascii="黑体" w:hAnsi="黑体" w:eastAsia="黑体"/>
          <w:szCs w:val="32"/>
        </w:rPr>
        <w:t>2021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宋体" w:hAnsi="宋体" w:cs="宋体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cs="宋体"/>
                <w:kern w:val="0"/>
                <w:szCs w:val="21"/>
              </w:rPr>
              <w:t>公务用车购置费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二、</w:t>
      </w:r>
      <w:r>
        <w:rPr>
          <w:rFonts w:ascii="黑体" w:hAnsi="黑体" w:eastAsia="黑体"/>
          <w:szCs w:val="32"/>
        </w:rPr>
        <w:t>2021</w:t>
      </w:r>
      <w:r>
        <w:rPr>
          <w:rFonts w:hint="eastAsia" w:ascii="黑体" w:hAnsi="黑体" w:eastAsia="黑体"/>
          <w:szCs w:val="32"/>
        </w:rPr>
        <w:t>年度一般公共预算财政拨款“三公”经费支出情况说明</w:t>
      </w:r>
    </w:p>
    <w:p>
      <w:pPr>
        <w:keepNext w:val="0"/>
        <w:keepLines w:val="0"/>
        <w:pageBreakBefore w:val="0"/>
        <w:widowControl w:val="0"/>
        <w:tabs>
          <w:tab w:val="left" w:leader="dot" w:pos="8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8" w:rightChars="0"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（一）一般公共预算财政拨款“三公”经费支出决算总体情况说明。</w:t>
      </w:r>
    </w:p>
    <w:p>
      <w:pPr>
        <w:keepNext w:val="0"/>
        <w:keepLines w:val="0"/>
        <w:pageBreakBefore w:val="0"/>
        <w:widowControl w:val="0"/>
        <w:tabs>
          <w:tab w:val="left" w:leader="dot" w:pos="8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8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烈山区统计局2021年度一般公共预算财政拨款“三公”经费支出预算为1万元，支出决算为0.42万元，完成预算的42%，决算数小于预算数的主要原因是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严格按照有关要求，大力压减“三公”经费支出。为全面反映“三公”经费支出，本次公布的“三公”经费决算为部门汇总数，包含局本级和局属单位。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??_GB2312" w:hAnsi="仿宋" w:eastAsia="Times New Roman"/>
          <w:b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（二）一般公共预算财政拨款“三公”经费支出决算具体情况说明。</w:t>
      </w:r>
    </w:p>
    <w:p>
      <w:pPr>
        <w:keepNext w:val="0"/>
        <w:keepLines w:val="0"/>
        <w:pageBreakBefore w:val="0"/>
        <w:widowControl w:val="0"/>
        <w:tabs>
          <w:tab w:val="left" w:leader="dot" w:pos="8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8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烈山区统计局2021年度一般公共预算财政拨款“三公”经费支出决算中，因公出国（境）费支出决算0万元,无公出国（境）费支出;公务接待费支出决算0.42万元，占100%；公务用车购置及运行维护费支出决算0万元, 无公务用车购置及运行费支出。具体情况如下：</w:t>
      </w:r>
    </w:p>
    <w:p>
      <w:pPr>
        <w:keepNext w:val="0"/>
        <w:keepLines w:val="0"/>
        <w:pageBreakBefore w:val="0"/>
        <w:widowControl w:val="0"/>
        <w:tabs>
          <w:tab w:val="left" w:leader="dot" w:pos="8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8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1.因公出国（境）费支出0万元，与2020年度预算相比，无变化。2020年淮北市烈山区统计局因公出国（境）团组0次，累计出国（境）0人次。</w:t>
      </w:r>
    </w:p>
    <w:p>
      <w:pPr>
        <w:keepNext w:val="0"/>
        <w:keepLines w:val="0"/>
        <w:pageBreakBefore w:val="0"/>
        <w:widowControl w:val="0"/>
        <w:tabs>
          <w:tab w:val="left" w:leader="dot" w:pos="8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8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2.公务接待费支出0.42万元, 与2021年度预算相比，减少0.58万元，下降58%，下降的原因是严格按照中央八项规定和省委省政府30条有关要求，大力压减公务接待支出。2021年烈山区统计局国内公务接待共14批次（其中外事接待0批次），140人次（其中外事接待0人次）。主要是用于主要用于接待招商引资、上级单位业务指导和工作调研等公务往来支出。经费使用严格贯彻中央八项规定要求，严格执行《党政机关厉行节约反对浪费条例》、淮北市公务接待相关规定等。</w:t>
      </w:r>
    </w:p>
    <w:p>
      <w:pPr>
        <w:keepNext w:val="0"/>
        <w:keepLines w:val="0"/>
        <w:pageBreakBefore w:val="0"/>
        <w:widowControl w:val="0"/>
        <w:tabs>
          <w:tab w:val="left" w:leader="dot" w:pos="8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88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.公务用车购置及运行维护费支出0万元，与2021年度预算相比，无增减。其中，公务用车购置费0万元，与2021年度预算相比，无变化。2021年没有安排公务用车购置费。公务用车运行维护费0万元，与2021年度预算相比，无变化。公务用车运行维护费，包括车辆燃料费、维修费、过路过桥费、保险费等支出。截至2021年12月31日，烈山区统计局开支财政拨款的公务用车保有量为0辆。</w:t>
      </w:r>
    </w:p>
    <w:p>
      <w:pPr>
        <w:rPr>
          <w:rFonts w:eastAsia="Times New Roman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ThkZDFhMTkzNmM3MzUzMmZkZTgzOGM4MzI4YjYifQ=="/>
  </w:docVars>
  <w:rsids>
    <w:rsidRoot w:val="00D303BC"/>
    <w:rsid w:val="000F38FF"/>
    <w:rsid w:val="001474DC"/>
    <w:rsid w:val="001634DF"/>
    <w:rsid w:val="002F6DE8"/>
    <w:rsid w:val="00326726"/>
    <w:rsid w:val="003547B8"/>
    <w:rsid w:val="003671B4"/>
    <w:rsid w:val="003B6E2C"/>
    <w:rsid w:val="00497C22"/>
    <w:rsid w:val="004A4770"/>
    <w:rsid w:val="004D6484"/>
    <w:rsid w:val="00613D73"/>
    <w:rsid w:val="00635593"/>
    <w:rsid w:val="00656EC6"/>
    <w:rsid w:val="006A695F"/>
    <w:rsid w:val="006B3BF0"/>
    <w:rsid w:val="007719A9"/>
    <w:rsid w:val="008A3C6F"/>
    <w:rsid w:val="008B59C2"/>
    <w:rsid w:val="00955E9B"/>
    <w:rsid w:val="009770F9"/>
    <w:rsid w:val="009D2B9A"/>
    <w:rsid w:val="00A00C09"/>
    <w:rsid w:val="00A512E3"/>
    <w:rsid w:val="00A92496"/>
    <w:rsid w:val="00AB0278"/>
    <w:rsid w:val="00B14CD1"/>
    <w:rsid w:val="00B2159B"/>
    <w:rsid w:val="00B72524"/>
    <w:rsid w:val="00B86393"/>
    <w:rsid w:val="00C14680"/>
    <w:rsid w:val="00C6559E"/>
    <w:rsid w:val="00CE25D9"/>
    <w:rsid w:val="00D2629D"/>
    <w:rsid w:val="00D27CE2"/>
    <w:rsid w:val="00D303BC"/>
    <w:rsid w:val="00D9784E"/>
    <w:rsid w:val="00DB2128"/>
    <w:rsid w:val="00DB321D"/>
    <w:rsid w:val="00E02B6D"/>
    <w:rsid w:val="00EA258C"/>
    <w:rsid w:val="00FC29F2"/>
    <w:rsid w:val="18242EF9"/>
    <w:rsid w:val="5DDF63D8"/>
    <w:rsid w:val="61D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164</Words>
  <Characters>940</Characters>
  <Lines>0</Lines>
  <Paragraphs>0</Paragraphs>
  <TotalTime>241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2021-07-16T08:55:00Z</dcterms:created>
  <dc:creator>丁配泉</dc:creator>
  <cp:lastModifiedBy>user</cp:lastModifiedBy>
  <cp:lastPrinted>2020-09-14T16:17:00Z</cp:lastPrinted>
  <dcterms:modified xsi:type="dcterms:W3CDTF">2024-06-12T14:32:55Z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47DBDB793CB3E2F717416966D42E5B57</vt:lpwstr>
  </property>
</Properties>
</file>