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282C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421D5BB3"/>
    <w:p w14:paraId="4C87284D"/>
    <w:p w14:paraId="75C09001"/>
    <w:p w14:paraId="4015ECEC"/>
    <w:p w14:paraId="2EEBFEDF"/>
    <w:p w14:paraId="1F988B87"/>
    <w:p w14:paraId="754FA36F"/>
    <w:p w14:paraId="66F0D5FD"/>
    <w:p w14:paraId="73043D4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烈山区实验中学2025年部门预算</w:t>
      </w:r>
    </w:p>
    <w:p w14:paraId="17487FA3">
      <w:pPr>
        <w:spacing w:line="560" w:lineRule="exact"/>
        <w:jc w:val="center"/>
        <w:rPr>
          <w:rFonts w:ascii="TimesNewRoman" w:hAnsi="TimesNewRoman" w:eastAsia="华文中宋" w:cs="TimesNewRoman"/>
          <w:b/>
          <w:sz w:val="44"/>
          <w:szCs w:val="44"/>
        </w:rPr>
      </w:pPr>
    </w:p>
    <w:p w14:paraId="3B3E9017"/>
    <w:p w14:paraId="3CB5FE6E"/>
    <w:p w14:paraId="60927BF0"/>
    <w:p w14:paraId="5E2ADA83"/>
    <w:p w14:paraId="3E5ED408"/>
    <w:p w14:paraId="07F88928"/>
    <w:p w14:paraId="3657049A"/>
    <w:p w14:paraId="51581043"/>
    <w:p w14:paraId="71E7AC0E"/>
    <w:p w14:paraId="3C9AD20D"/>
    <w:p w14:paraId="754DA4F1"/>
    <w:p w14:paraId="03C1E7E9"/>
    <w:p w14:paraId="1526B6FB"/>
    <w:p w14:paraId="1799FB96"/>
    <w:p w14:paraId="1DCF8E6A"/>
    <w:p w14:paraId="5622CB02"/>
    <w:p w14:paraId="73BC4851"/>
    <w:p w14:paraId="6DF15F7A"/>
    <w:p w14:paraId="1A9AA6F4"/>
    <w:p w14:paraId="230CB31D"/>
    <w:p w14:paraId="5656E34F"/>
    <w:p w14:paraId="7FEF202C"/>
    <w:p w14:paraId="6D2DD27A">
      <w:pPr>
        <w:pStyle w:val="4"/>
        <w:adjustRightInd w:val="0"/>
        <w:snapToGrid w:val="0"/>
        <w:spacing w:line="560" w:lineRule="exact"/>
        <w:jc w:val="center"/>
        <w:rPr>
          <w:rFonts w:ascii="TimesNewRoman" w:hAnsi="TimesNewRoman" w:eastAsia="黑体" w:cs="TimesNewRoman"/>
          <w:bCs/>
          <w:sz w:val="44"/>
          <w:szCs w:val="44"/>
        </w:rPr>
      </w:pPr>
    </w:p>
    <w:p w14:paraId="4223E764">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p>
    <w:p w14:paraId="1A73ED48"/>
    <w:p w14:paraId="57B9498E"/>
    <w:p w14:paraId="2D4FD644">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D6DD63C"/>
    <w:p w14:paraId="196FE46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烈山区实验中学</w:t>
      </w:r>
      <w:r>
        <w:rPr>
          <w:rFonts w:ascii="TimesNewRoman" w:hAnsi="TimesNewRoman" w:eastAsia="仿宋_GB2312" w:cs="TimesNewRoman"/>
          <w:b/>
          <w:sz w:val="32"/>
          <w:szCs w:val="32"/>
        </w:rPr>
        <w:t>部门概况</w:t>
      </w:r>
    </w:p>
    <w:p w14:paraId="120FD6E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B2EE73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5E63D3C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BFBFB0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2025年烈山区实验中学部门预算表</w:t>
      </w:r>
    </w:p>
    <w:p w14:paraId="2BBC027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1、烈山区实验中学2025年收支总表</w:t>
      </w:r>
    </w:p>
    <w:p w14:paraId="370B4B0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2、烈山区实验中学2025年收入总表</w:t>
      </w:r>
    </w:p>
    <w:p w14:paraId="0B7D82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3、烈山区实验中学2025年支出总表</w:t>
      </w:r>
    </w:p>
    <w:p w14:paraId="2FF4B1D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4、烈山区实验中学2025年财政拨款收支总表</w:t>
      </w:r>
    </w:p>
    <w:p w14:paraId="6DDFDC1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5、烈山区实验中学2025年一般公共预算支出表</w:t>
      </w:r>
    </w:p>
    <w:p w14:paraId="5BA6D6D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6、烈山区实验中学2025年一般公共预算基本支出表</w:t>
      </w:r>
    </w:p>
    <w:p w14:paraId="3D01EF5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7、烈山区实验中学2025年政府性基金预算支出表</w:t>
      </w:r>
    </w:p>
    <w:p w14:paraId="6175158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8、烈山区实验中学2025年国有资本经营预算支出表</w:t>
      </w:r>
    </w:p>
    <w:p w14:paraId="1EEB962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9、烈山区实验中学2025年项目支出表</w:t>
      </w:r>
    </w:p>
    <w:p w14:paraId="2A352E4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10、烈山区实验中学2025年政府采购支出表</w:t>
      </w:r>
    </w:p>
    <w:p w14:paraId="0C9557B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11、烈山区实验中学2025年政府购买服务支出表</w:t>
      </w:r>
    </w:p>
    <w:p w14:paraId="206682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12、烈山区实验中学2025</w:t>
      </w:r>
      <w:r>
        <w:rPr>
          <w:rFonts w:ascii="TimesNewRoman" w:hAnsi="TimesNewRoman" w:eastAsia="仿宋_GB2312" w:cs="TimesNewRoman"/>
          <w:bCs/>
          <w:sz w:val="32"/>
          <w:szCs w:val="32"/>
        </w:rPr>
        <w:t>年通用资产配置支出表</w:t>
      </w:r>
    </w:p>
    <w:p w14:paraId="2997018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2025年烈山区实验中学预算情况说明</w:t>
      </w:r>
    </w:p>
    <w:p w14:paraId="0B514E5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65BF396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6AD439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22850C8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44A981B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030A8C0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68F50D5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30D6A6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214E766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38DFBD1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66E88C5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26D36FC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6920FFA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42EF33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6B63D6B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1、烈山区实验中学2025年部门预算纳入绩效考评项目表</w:t>
      </w:r>
    </w:p>
    <w:p w14:paraId="58A092A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2、烈山区实验中学2025年部门预算专项资金管理清单（专栏公开）</w:t>
      </w:r>
    </w:p>
    <w:p w14:paraId="54F15B48">
      <w:pPr>
        <w:pStyle w:val="4"/>
        <w:adjustRightInd w:val="0"/>
        <w:snapToGrid w:val="0"/>
        <w:spacing w:line="400" w:lineRule="exact"/>
        <w:ind w:firstLine="800" w:firstLineChars="250"/>
        <w:rPr>
          <w:rFonts w:ascii="TimesNewRoman" w:hAnsi="TimesNewRoman" w:eastAsia="仿宋_GB2312" w:cs="TimesNewRoman"/>
          <w:bCs/>
          <w:sz w:val="32"/>
          <w:szCs w:val="32"/>
        </w:rPr>
      </w:pPr>
    </w:p>
    <w:p w14:paraId="149A1971">
      <w:pPr>
        <w:pStyle w:val="4"/>
        <w:adjustRightInd w:val="0"/>
        <w:snapToGrid w:val="0"/>
        <w:spacing w:line="400" w:lineRule="exact"/>
        <w:ind w:firstLine="800" w:firstLineChars="250"/>
        <w:rPr>
          <w:rFonts w:ascii="TimesNewRoman" w:hAnsi="TimesNewRoman" w:eastAsia="仿宋_GB2312" w:cs="TimesNewRoman"/>
          <w:bCs/>
          <w:sz w:val="32"/>
          <w:szCs w:val="32"/>
        </w:rPr>
      </w:pPr>
    </w:p>
    <w:p w14:paraId="6F00EB0D">
      <w:pPr>
        <w:pStyle w:val="4"/>
        <w:adjustRightInd w:val="0"/>
        <w:snapToGrid w:val="0"/>
        <w:spacing w:line="400" w:lineRule="exact"/>
        <w:ind w:firstLine="800" w:firstLineChars="250"/>
        <w:rPr>
          <w:rFonts w:ascii="TimesNewRoman" w:hAnsi="TimesNewRoman" w:eastAsia="仿宋_GB2312" w:cs="TimesNewRoman"/>
          <w:bCs/>
          <w:sz w:val="32"/>
          <w:szCs w:val="32"/>
        </w:rPr>
      </w:pPr>
    </w:p>
    <w:p w14:paraId="13904404">
      <w:pPr>
        <w:pStyle w:val="4"/>
        <w:adjustRightInd w:val="0"/>
        <w:snapToGrid w:val="0"/>
        <w:spacing w:line="400" w:lineRule="exact"/>
        <w:ind w:firstLine="800" w:firstLineChars="250"/>
        <w:rPr>
          <w:rFonts w:ascii="TimesNewRoman" w:hAnsi="TimesNewRoman" w:eastAsia="仿宋_GB2312" w:cs="TimesNewRoman"/>
          <w:bCs/>
          <w:sz w:val="32"/>
          <w:szCs w:val="32"/>
        </w:rPr>
      </w:pPr>
    </w:p>
    <w:p w14:paraId="7186C9F9">
      <w:pPr>
        <w:pStyle w:val="4"/>
        <w:adjustRightInd w:val="0"/>
        <w:snapToGrid w:val="0"/>
        <w:spacing w:line="400" w:lineRule="exact"/>
        <w:ind w:firstLine="800" w:firstLineChars="250"/>
        <w:rPr>
          <w:rFonts w:ascii="TimesNewRoman" w:hAnsi="TimesNewRoman" w:eastAsia="仿宋_GB2312" w:cs="TimesNewRoman"/>
          <w:bCs/>
          <w:sz w:val="32"/>
          <w:szCs w:val="32"/>
        </w:rPr>
      </w:pPr>
    </w:p>
    <w:p w14:paraId="6FE0A33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烈山区实验中学部门概况</w:t>
      </w:r>
    </w:p>
    <w:p w14:paraId="54EC905F"/>
    <w:p w14:paraId="537B6DA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56538AB">
      <w:pPr>
        <w:spacing w:line="48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rPr>
        <w:t xml:space="preserve">一）全面实施素质教育。深化教育领域综合改革，着力提高教育质量，培养学生创新精神。全力发展初中义务教育，完善终身教育体系，建设学习型社会。 </w:t>
      </w:r>
    </w:p>
    <w:p w14:paraId="3123E233">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（二）大力促进教育公平。合理配置教育资源，支持特殊教育，提高家庭经济困难学生资助水平。</w:t>
      </w:r>
    </w:p>
    <w:p w14:paraId="3A9FE54D">
      <w:pPr>
        <w:spacing w:line="48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（三）加强教育队伍建设。提高师德水平和业务能力，增加教师教书育人的荣誉感和责任感。</w:t>
      </w:r>
    </w:p>
    <w:p w14:paraId="7AD9792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二、烈山区实验中学部门预算构成</w:t>
      </w:r>
    </w:p>
    <w:p w14:paraId="561C21D5">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烈山区实验中学</w:t>
      </w:r>
      <w:r>
        <w:rPr>
          <w:rFonts w:hint="eastAsia" w:ascii="TimesNewRoman" w:hAnsi="TimesNewRoman" w:eastAsia="仿宋_GB2312" w:cs="TimesNewRoman"/>
          <w:sz w:val="32"/>
          <w:szCs w:val="32"/>
        </w:rPr>
        <w:t>2025年度部门预算仅包括本级预算，无其他下属单位预算。</w:t>
      </w:r>
    </w:p>
    <w:p w14:paraId="3AA590D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538EE878">
      <w:pPr>
        <w:pStyle w:val="4"/>
        <w:adjustRightInd w:val="0"/>
        <w:snapToGrid w:val="0"/>
        <w:spacing w:line="360" w:lineRule="auto"/>
        <w:ind w:firstLine="627" w:firstLineChars="196"/>
        <w:rPr>
          <w:rFonts w:ascii="仿宋_GB2312" w:hAnsi="仿宋" w:eastAsia="仿宋_GB2312" w:cs="Times New Roman"/>
          <w:sz w:val="32"/>
          <w:szCs w:val="32"/>
        </w:rPr>
      </w:pPr>
      <w:r>
        <w:rPr>
          <w:rFonts w:hint="eastAsia" w:ascii="TimesNewRoman" w:hAnsi="TimesNewRoman" w:eastAsia="仿宋_GB2312" w:cs="TimesNewRoman"/>
          <w:bCs/>
          <w:sz w:val="32"/>
          <w:szCs w:val="32"/>
        </w:rPr>
        <w:t>（一）</w:t>
      </w:r>
      <w:r>
        <w:rPr>
          <w:rFonts w:hint="eastAsia" w:ascii="仿宋_GB2312" w:hAnsi="仿宋" w:eastAsia="仿宋_GB2312" w:cs="Times New Roman"/>
          <w:sz w:val="32"/>
          <w:szCs w:val="32"/>
        </w:rPr>
        <w:t>聚推进优质均衡，促进教育公平，全面完成义务教育优质均衡学校创建任务。</w:t>
      </w:r>
    </w:p>
    <w:p w14:paraId="57601C52">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仿宋_GB2312" w:hAnsi="仿宋" w:eastAsia="仿宋_GB2312" w:cs="Times New Roman"/>
          <w:sz w:val="32"/>
          <w:szCs w:val="32"/>
        </w:rPr>
        <w:t>强化师德行风建设和党风廉政建设，提升管理干部水平和教师专业发展能力</w:t>
      </w:r>
      <w:r>
        <w:rPr>
          <w:rFonts w:hint="eastAsia" w:ascii="TimesNewRoman" w:hAnsi="TimesNewRoman" w:eastAsia="仿宋_GB2312" w:cs="TimesNewRoman"/>
          <w:bCs/>
          <w:sz w:val="32"/>
          <w:szCs w:val="32"/>
        </w:rPr>
        <w:t>。</w:t>
      </w:r>
    </w:p>
    <w:p w14:paraId="658F436F">
      <w:pPr>
        <w:pStyle w:val="4"/>
        <w:adjustRightInd w:val="0"/>
        <w:snapToGrid w:val="0"/>
        <w:spacing w:line="560" w:lineRule="exact"/>
        <w:ind w:firstLine="627" w:firstLineChars="196"/>
        <w:rPr>
          <w:rFonts w:ascii="仿宋_GB2312" w:hAnsi="仿宋" w:eastAsia="仿宋_GB2312" w:cs="Times New Roman"/>
          <w:sz w:val="32"/>
          <w:szCs w:val="32"/>
        </w:rPr>
      </w:pPr>
      <w:r>
        <w:rPr>
          <w:rFonts w:hint="eastAsia" w:ascii="TimesNewRoman" w:hAnsi="TimesNewRoman" w:eastAsia="仿宋_GB2312" w:cs="TimesNewRoman"/>
          <w:bCs/>
          <w:sz w:val="32"/>
          <w:szCs w:val="32"/>
        </w:rPr>
        <w:t>（三）</w:t>
      </w:r>
      <w:r>
        <w:rPr>
          <w:rFonts w:hint="eastAsia" w:ascii="仿宋_GB2312" w:hAnsi="仿宋" w:eastAsia="仿宋_GB2312" w:cs="Times New Roman"/>
          <w:sz w:val="32"/>
          <w:szCs w:val="32"/>
        </w:rPr>
        <w:t>深化课堂教学改革，提升教师业务素质，规范流程管理，全面实施素质教育。</w:t>
      </w:r>
    </w:p>
    <w:p w14:paraId="68A71FFC">
      <w:pPr>
        <w:pStyle w:val="4"/>
        <w:adjustRightInd w:val="0"/>
        <w:snapToGrid w:val="0"/>
        <w:spacing w:line="360" w:lineRule="auto"/>
        <w:ind w:firstLine="627" w:firstLineChars="196"/>
        <w:rPr>
          <w:rFonts w:ascii="仿宋_GB2312" w:hAnsi="仿宋" w:eastAsia="仿宋_GB2312" w:cs="Times New Roman"/>
          <w:sz w:val="32"/>
          <w:szCs w:val="32"/>
        </w:rPr>
      </w:pPr>
      <w:r>
        <w:rPr>
          <w:rFonts w:hint="eastAsia" w:ascii="TimesNewRoman" w:hAnsi="TimesNewRoman" w:eastAsia="仿宋_GB2312" w:cs="TimesNewRoman"/>
          <w:bCs/>
          <w:sz w:val="32"/>
          <w:szCs w:val="32"/>
        </w:rPr>
        <w:t>（四）</w:t>
      </w:r>
      <w:r>
        <w:rPr>
          <w:rFonts w:hint="eastAsia" w:ascii="仿宋_GB2312" w:hAnsi="仿宋" w:eastAsia="仿宋_GB2312" w:cs="Times New Roman"/>
          <w:sz w:val="32"/>
          <w:szCs w:val="32"/>
        </w:rPr>
        <w:t>强化安全稳定和法制工作，巩固“安全文明校园”创建成果。</w:t>
      </w:r>
    </w:p>
    <w:p w14:paraId="5765A1AD">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w:t>
      </w:r>
      <w:r>
        <w:rPr>
          <w:rFonts w:hint="eastAsia" w:ascii="仿宋_GB2312" w:hAnsi="仿宋" w:eastAsia="仿宋_GB2312" w:cs="Times New Roman"/>
          <w:sz w:val="32"/>
          <w:szCs w:val="32"/>
          <w:lang w:val="zh-CN"/>
        </w:rPr>
        <w:t>加强民主建设，规范条块管理，促进学校发展。规范学校财务管理，认真编制学校预算，有序采购，合理支出，保证教育教学。</w:t>
      </w:r>
    </w:p>
    <w:p w14:paraId="1CD1346E"/>
    <w:p w14:paraId="2C21C15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2025年烈山区实验中学部门预算表</w:t>
      </w:r>
    </w:p>
    <w:p w14:paraId="073576B8">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75E956F9">
      <w:r>
        <w:t xml:space="preserve">                                        </w:t>
      </w:r>
    </w:p>
    <w:p w14:paraId="68824CD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2025年烈山区实验中学</w:t>
      </w:r>
      <w:r>
        <w:rPr>
          <w:rFonts w:ascii="TimesNewRoman" w:hAnsi="TimesNewRoman" w:eastAsia="黑体" w:cs="TimesNewRoman"/>
          <w:bCs/>
          <w:sz w:val="36"/>
          <w:szCs w:val="36"/>
        </w:rPr>
        <w:t>部门</w:t>
      </w:r>
      <w:r>
        <w:rPr>
          <w:rFonts w:hint="eastAsia" w:ascii="TimesNewRoman" w:hAnsi="TimesNewRoman" w:eastAsia="黑体" w:cs="TimesNewRoman"/>
          <w:bCs/>
          <w:sz w:val="36"/>
          <w:szCs w:val="36"/>
        </w:rPr>
        <w:t>预算情况说明</w:t>
      </w:r>
    </w:p>
    <w:p w14:paraId="5BDB56A0"/>
    <w:p w14:paraId="76F435D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8499050">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按照综合预算的原则，烈山区实验中学所有收入和支出均纳入部门预算管理。烈山区实验中学2025年收支总预算2178.76万元，收入全部是一般公共预算拨款收入2178.76万元。支出包括：教育支出1561.31万元</w:t>
      </w:r>
      <w:r>
        <w:rPr>
          <w:rFonts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rPr>
        <w:t>241.89万元</w:t>
      </w:r>
      <w:r>
        <w:rPr>
          <w:rFonts w:ascii="TimesNewRoman" w:hAnsi="TimesNewRoman" w:eastAsia="仿宋_GB2312" w:cs="TimesNewRoman"/>
          <w:sz w:val="32"/>
          <w:szCs w:val="32"/>
        </w:rPr>
        <w:t>、卫生健康支出</w:t>
      </w:r>
      <w:r>
        <w:rPr>
          <w:rFonts w:hint="eastAsia" w:ascii="TimesNewRoman" w:hAnsi="TimesNewRoman" w:eastAsia="仿宋_GB2312" w:cs="TimesNewRoman"/>
          <w:sz w:val="32"/>
          <w:szCs w:val="32"/>
        </w:rPr>
        <w:t>114.24万元</w:t>
      </w:r>
      <w:r>
        <w:rPr>
          <w:rFonts w:ascii="TimesNewRoman" w:hAnsi="TimesNewRoman" w:eastAsia="仿宋_GB2312" w:cs="TimesNewRoman"/>
          <w:sz w:val="32"/>
          <w:szCs w:val="32"/>
        </w:rPr>
        <w:t>、住房保障支出</w:t>
      </w:r>
      <w:r>
        <w:rPr>
          <w:rFonts w:hint="eastAsia" w:ascii="TimesNewRoman" w:hAnsi="TimesNewRoman" w:eastAsia="仿宋_GB2312" w:cs="TimesNewRoman"/>
          <w:sz w:val="32"/>
          <w:szCs w:val="32"/>
        </w:rPr>
        <w:t>261.32万元</w:t>
      </w:r>
      <w:r>
        <w:rPr>
          <w:rFonts w:ascii="TimesNewRoman" w:hAnsi="TimesNewRoman" w:eastAsia="仿宋_GB2312" w:cs="TimesNewRoman"/>
          <w:sz w:val="32"/>
          <w:szCs w:val="32"/>
        </w:rPr>
        <w:t>。</w:t>
      </w:r>
    </w:p>
    <w:p w14:paraId="3AE6DFF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13839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rPr>
        <w:t>2178.76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2178.76</w:t>
      </w:r>
      <w:r>
        <w:rPr>
          <w:rFonts w:hint="eastAsia" w:ascii="TimesNewRoman" w:hAnsi="TimesNewRoman" w:eastAsia="仿宋_GB2312" w:cs="TimesNewRoman"/>
          <w:kern w:val="0"/>
          <w:sz w:val="32"/>
          <w:szCs w:val="32"/>
        </w:rPr>
        <w:t>万元。</w:t>
      </w:r>
    </w:p>
    <w:p w14:paraId="52CF6AE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rPr>
        <w:t>2178.76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rPr>
        <w:t>2178.76</w:t>
      </w:r>
      <w:r>
        <w:rPr>
          <w:rFonts w:hint="eastAsia" w:ascii="TimesNewRoman" w:hAnsi="TimesNewRoman" w:eastAsia="仿宋_GB2312" w:cs="TimesNewRoman"/>
          <w:kern w:val="0"/>
          <w:sz w:val="32"/>
          <w:szCs w:val="32"/>
        </w:rPr>
        <w:t>万元，占100%，比2024年预算减少161.51万元，下降6.9%，原因主要是教师退休，在职人员减少</w:t>
      </w:r>
      <w:r>
        <w:rPr>
          <w:rFonts w:ascii="TimesNewRoman" w:hAnsi="TimesNewRoman" w:cs="TimesNewRoman"/>
          <w:szCs w:val="32"/>
        </w:rPr>
        <w:t>。</w:t>
      </w:r>
    </w:p>
    <w:p w14:paraId="6E061FE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711B4D6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sz w:val="32"/>
          <w:szCs w:val="32"/>
        </w:rPr>
        <w:t>2178.76</w:t>
      </w:r>
      <w:r>
        <w:rPr>
          <w:rFonts w:hint="eastAsia" w:ascii="TimesNewRoman" w:hAnsi="TimesNewRoman" w:eastAsia="仿宋_GB2312" w:cs="TimesNewRoman"/>
          <w:kern w:val="0"/>
          <w:sz w:val="32"/>
          <w:szCs w:val="32"/>
        </w:rPr>
        <w:t>万元，比2024年预算减少161.51万元，下降6.9%，原因主要是教师退休，在职人员减少。其中，基本支出2166.21万元，占99.42%，主要用于保障机构日常运转、完成日常工作任务；项目支出12.55万元，占0.58%，</w:t>
      </w:r>
      <w:r>
        <w:rPr>
          <w:rFonts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rPr>
        <w:t>学校正常运转日常公用经费支出</w:t>
      </w:r>
      <w:r>
        <w:rPr>
          <w:rFonts w:ascii="TimesNewRoman" w:hAnsi="TimesNewRoman" w:eastAsia="仿宋_GB2312" w:cs="TimesNewRoman"/>
          <w:kern w:val="0"/>
          <w:sz w:val="32"/>
          <w:szCs w:val="32"/>
        </w:rPr>
        <w:t>。</w:t>
      </w:r>
    </w:p>
    <w:p w14:paraId="5634BD7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68C61BD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烈山区实验中学2025年财政拨款收支预算2178.76万元。收入按资金来源分为：一般公共预算拨款2178.76万元、政府性基金预算拨款0万元；按资金年度分为：本年财政拨款收入2178.76万元。支出按功能分类分为：教育支出1561.31万元，占71.66%；社会保障和就业支出241.89万元，占11.10%；卫生健康支出114.24万元，占5.24%；住房保障支出261.32万元，占11.99%。</w:t>
      </w:r>
    </w:p>
    <w:p w14:paraId="107E92E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6F947A6F">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F222E2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2025年一般公共预算支出2178.76万元，比2024年预算减少161.51万元，下降6.9%，原因主要是教师退休，在职人员减少</w:t>
      </w:r>
      <w:r>
        <w:rPr>
          <w:rFonts w:hint="eastAsia" w:ascii="TimesNewRoman" w:hAnsi="TimesNewRoman" w:cs="TimesNewRoman"/>
          <w:szCs w:val="32"/>
        </w:rPr>
        <w:t>，</w:t>
      </w:r>
      <w:r>
        <w:rPr>
          <w:rFonts w:hint="eastAsia" w:ascii="TimesNewRoman" w:hAnsi="TimesNewRoman" w:eastAsia="仿宋_GB2312" w:cs="TimesNewRoman"/>
          <w:kern w:val="0"/>
          <w:sz w:val="32"/>
          <w:szCs w:val="32"/>
        </w:rPr>
        <w:t>人员经费减少。</w:t>
      </w:r>
    </w:p>
    <w:p w14:paraId="42AC9D86">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6FC259A">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教育支出1561.31万元，占71.66%；社会保障和就业支出241.89万元，占11.10%；卫生健康支出114.24万元，占5.24%；住房保障支出261.32万元，占11.99%。</w:t>
      </w:r>
    </w:p>
    <w:p w14:paraId="05806EE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04199B8">
      <w:pPr>
        <w:adjustRightInd w:val="0"/>
        <w:snapToGrid w:val="0"/>
        <w:spacing w:line="56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（款）初中教育（项）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1270.47</w:t>
      </w:r>
      <w:r>
        <w:rPr>
          <w:rFonts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减少145.66</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下降10.29</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教师退休，在职人员减少</w:t>
      </w:r>
      <w:r>
        <w:rPr>
          <w:rFonts w:ascii="TimesNewRoman" w:hAnsi="TimesNewRoman" w:eastAsia="仿宋_GB2312" w:cs="TimesNewRoman"/>
          <w:kern w:val="0"/>
          <w:sz w:val="32"/>
          <w:szCs w:val="32"/>
        </w:rPr>
        <w:t>。</w:t>
      </w:r>
    </w:p>
    <w:p w14:paraId="110072DE">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其他普通教育支出</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277.46</w:t>
      </w:r>
      <w:r>
        <w:rPr>
          <w:rFonts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增加28.05</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增长</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退休教师人数增加，发放退休教师基础绩效奖数额增加</w:t>
      </w:r>
      <w:r>
        <w:rPr>
          <w:rFonts w:ascii="TimesNewRoman" w:hAnsi="TimesNewRoman" w:eastAsia="仿宋_GB2312" w:cs="TimesNewRoman"/>
          <w:kern w:val="0"/>
          <w:sz w:val="32"/>
          <w:szCs w:val="32"/>
        </w:rPr>
        <w:t>。</w:t>
      </w:r>
    </w:p>
    <w:p w14:paraId="79BD43B1">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其他教育支出</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其他教育支出</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13.38</w:t>
      </w:r>
      <w:r>
        <w:rPr>
          <w:rFonts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增加3.6</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增长</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退役军人专岗人员工资和基础绩效奖数额增加</w:t>
      </w:r>
      <w:r>
        <w:rPr>
          <w:rFonts w:ascii="TimesNewRoman" w:hAnsi="TimesNewRoman" w:eastAsia="仿宋_GB2312" w:cs="TimesNewRoman"/>
          <w:kern w:val="0"/>
          <w:sz w:val="32"/>
          <w:szCs w:val="32"/>
        </w:rPr>
        <w:t>。</w:t>
      </w:r>
    </w:p>
    <w:p w14:paraId="71EC9965">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社会保障和就业支出（类）行政事业单位养老支出（款）机关事业单位基本养老保险缴费支出（项）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150.45</w:t>
      </w:r>
      <w:r>
        <w:rPr>
          <w:rFonts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减少3.6</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下降2.34</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教师退休，在职人员减少</w:t>
      </w:r>
      <w:r>
        <w:rPr>
          <w:rFonts w:ascii="TimesNewRoman" w:hAnsi="TimesNewRoman" w:eastAsia="仿宋_GB2312" w:cs="TimesNewRoman"/>
          <w:kern w:val="0"/>
          <w:sz w:val="32"/>
          <w:szCs w:val="32"/>
        </w:rPr>
        <w:t>。</w:t>
      </w:r>
    </w:p>
    <w:p w14:paraId="63024DDF">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ascii="TimesNewRoman" w:hAnsi="TimesNewRoman" w:eastAsia="仿宋_GB2312" w:cs="TimesNewRoman"/>
          <w:kern w:val="0"/>
          <w:sz w:val="32"/>
          <w:szCs w:val="32"/>
        </w:rPr>
        <w:t>社会保障和就业支出（类）行政事业单位养老支出（款）机关事业单位职业年金缴费支出（项）202</w:t>
      </w:r>
      <w:r>
        <w:rPr>
          <w:rFonts w:hint="eastAsia" w:ascii="TimesNewRoman" w:hAnsi="TimesNewRoman" w:eastAsia="仿宋_GB2312" w:cs="TimesNewRoman"/>
          <w:kern w:val="0"/>
          <w:sz w:val="32"/>
          <w:szCs w:val="32"/>
        </w:rPr>
        <w:t>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75.23</w:t>
      </w:r>
      <w:r>
        <w:rPr>
          <w:rFonts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减少1.79</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下降2.32</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教师退休，在职人员减少</w:t>
      </w:r>
      <w:r>
        <w:rPr>
          <w:rFonts w:ascii="TimesNewRoman" w:hAnsi="TimesNewRoman" w:eastAsia="仿宋_GB2312" w:cs="TimesNewRoman"/>
          <w:kern w:val="0"/>
          <w:sz w:val="32"/>
          <w:szCs w:val="32"/>
        </w:rPr>
        <w:t>。</w:t>
      </w:r>
    </w:p>
    <w:p w14:paraId="0D82D331">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rPr>
        <w:t>其他社会保障和就业支出</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其他社会保障和就业支出</w:t>
      </w:r>
      <w:r>
        <w:rPr>
          <w:rFonts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rPr>
        <w:t>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16.21</w:t>
      </w:r>
      <w:r>
        <w:rPr>
          <w:rFonts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增加0.78</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增长5.06</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增长</w:t>
      </w:r>
      <w:r>
        <w:rPr>
          <w:rFonts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rPr>
        <w:t>是退役军人专岗</w:t>
      </w:r>
      <w:r>
        <w:rPr>
          <w:rFonts w:ascii="TimesNewRoman" w:hAnsi="TimesNewRoman" w:eastAsia="仿宋_GB2312" w:cs="TimesNewRoman"/>
          <w:kern w:val="0"/>
          <w:sz w:val="32"/>
          <w:szCs w:val="32"/>
        </w:rPr>
        <w:t>人员</w:t>
      </w:r>
      <w:r>
        <w:rPr>
          <w:rFonts w:hint="eastAsia" w:ascii="TimesNewRoman" w:hAnsi="TimesNewRoman" w:eastAsia="仿宋_GB2312" w:cs="TimesNewRoman"/>
          <w:kern w:val="0"/>
          <w:sz w:val="32"/>
          <w:szCs w:val="32"/>
        </w:rPr>
        <w:t>工资调整等因素导致人员保险基数增加</w:t>
      </w:r>
      <w:r>
        <w:rPr>
          <w:rFonts w:ascii="TimesNewRoman" w:hAnsi="TimesNewRoman" w:eastAsia="仿宋_GB2312" w:cs="TimesNewRoman"/>
          <w:kern w:val="0"/>
          <w:sz w:val="32"/>
          <w:szCs w:val="32"/>
        </w:rPr>
        <w:t>。</w:t>
      </w:r>
    </w:p>
    <w:p w14:paraId="2741EB41">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7.卫生健康支出</w:t>
      </w:r>
      <w:r>
        <w:rPr>
          <w:rFonts w:ascii="TimesNewRoman" w:hAnsi="TimesNewRoman" w:eastAsia="仿宋_GB2312" w:cs="TimesNewRoman"/>
          <w:kern w:val="0"/>
          <w:sz w:val="32"/>
          <w:szCs w:val="32"/>
        </w:rPr>
        <w:t>（类）行政事业单位医疗（款）事业单位医疗（项）202</w:t>
      </w:r>
      <w:r>
        <w:rPr>
          <w:rFonts w:hint="eastAsia" w:ascii="TimesNewRoman" w:hAnsi="TimesNewRoman" w:eastAsia="仿宋_GB2312" w:cs="TimesNewRoman"/>
          <w:kern w:val="0"/>
          <w:sz w:val="32"/>
          <w:szCs w:val="32"/>
        </w:rPr>
        <w:t>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86.03</w:t>
      </w:r>
      <w:r>
        <w:rPr>
          <w:rFonts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减少6.39</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下降6.91</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教师退休，在职人员减少</w:t>
      </w:r>
      <w:r>
        <w:rPr>
          <w:rFonts w:ascii="TimesNewRoman" w:hAnsi="TimesNewRoman" w:eastAsia="仿宋_GB2312" w:cs="TimesNewRoman"/>
          <w:kern w:val="0"/>
          <w:sz w:val="32"/>
          <w:szCs w:val="32"/>
        </w:rPr>
        <w:t>。</w:t>
      </w:r>
    </w:p>
    <w:p w14:paraId="6D7F665E">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8.卫生健康支出</w:t>
      </w:r>
      <w:r>
        <w:rPr>
          <w:rFonts w:ascii="TimesNewRoman" w:hAnsi="TimesNewRoman" w:eastAsia="仿宋_GB2312" w:cs="TimesNewRoman"/>
          <w:kern w:val="0"/>
          <w:sz w:val="32"/>
          <w:szCs w:val="32"/>
        </w:rPr>
        <w:t>（类）行政事业单位医疗（款）</w:t>
      </w:r>
      <w:r>
        <w:rPr>
          <w:rFonts w:hint="eastAsia" w:ascii="TimesNewRoman" w:hAnsi="TimesNewRoman" w:eastAsia="仿宋_GB2312" w:cs="TimesNewRoman"/>
          <w:kern w:val="0"/>
          <w:sz w:val="32"/>
          <w:szCs w:val="32"/>
        </w:rPr>
        <w:t>公务员医疗补助</w:t>
      </w:r>
      <w:r>
        <w:rPr>
          <w:rFonts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rPr>
        <w:t>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28.21  28.88</w:t>
      </w:r>
      <w:r>
        <w:rPr>
          <w:rFonts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减少0.67</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下降2.32</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在职教师自然减员，人数减少。</w:t>
      </w:r>
    </w:p>
    <w:p w14:paraId="06136D30">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w:t>
      </w:r>
      <w:r>
        <w:rPr>
          <w:rFonts w:ascii="TimesNewRoman" w:hAnsi="TimesNewRoman" w:eastAsia="仿宋_GB2312" w:cs="TimesNewRoman"/>
          <w:kern w:val="0"/>
          <w:sz w:val="32"/>
          <w:szCs w:val="32"/>
        </w:rPr>
        <w:t>住房保障支出（类）住房改革支出（款）住房公积金（项）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261.32</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减少28.93</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下降9.97</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教师退休，在职人员减少</w:t>
      </w:r>
      <w:r>
        <w:rPr>
          <w:rFonts w:ascii="TimesNewRoman" w:hAnsi="TimesNewRoman" w:eastAsia="仿宋_GB2312" w:cs="TimesNewRoman"/>
          <w:kern w:val="0"/>
          <w:sz w:val="32"/>
          <w:szCs w:val="32"/>
        </w:rPr>
        <w:t>。</w:t>
      </w:r>
    </w:p>
    <w:p w14:paraId="4A7B6DF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4C8A40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2025年一般公共预算基本支出2166.21万元，其中，人员经费2166.21万元，公用经费0万元。</w:t>
      </w:r>
    </w:p>
    <w:p w14:paraId="4508BF7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人员经费2166.21万元，主要包括:基本工资570.21万元、奖金48.43万元、绩效工资601.98万元、机关事业单位基本养老保险费150.45万元、职业年金缴费75.23万元、职工基本医疗保险缴费67.70万元、公务员医疗补助缴费28.21万元、其他社会保障缴费16.21万元、培训费13.38万元、工会经费17.81万元、福利费0.81万元、住房公积金261.32万元、其他工资福利支出13.38万元、退休费274.11万元、生活补助5.23万元、医疗费补助18.34万元、奖励金0.08万元、其他对个人和家庭的补助支出3.35万元。</w:t>
      </w:r>
    </w:p>
    <w:p w14:paraId="0F77D701">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（二）公用经费0万元。</w:t>
      </w:r>
    </w:p>
    <w:p w14:paraId="45F8530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20259D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0292776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4F3C9F0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3B8D08B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7FDD43B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预算共安排项目支出12.55万元，比2024年预算减少4.67万元，下降27.12%，原因主要是2025年中、高考专项经费预算安排减少5万元。主要包括：本年财政拨款安排12.55万元（其中，一般公共预算拨款安排12.55万元，政府性基金预算拨款安排0万元），财政专户管理资金安排0万元。</w:t>
      </w:r>
    </w:p>
    <w:p w14:paraId="34C11BE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0CF9A7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1417F38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7750CE7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2025年没有安排政府购买服务支出。</w:t>
      </w:r>
    </w:p>
    <w:p w14:paraId="2D6C27C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248B91B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7C8477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1、“2025_城乡义务教育生均公用经费_初中”项目。</w:t>
      </w:r>
    </w:p>
    <w:p w14:paraId="316BFC15">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（1）项目概述。烈山区政府着力办好人民满意的教育，更好地服务烈山区地方经济建设，促进烈山区基础教育的进一步发展，按8%的比例配套义务教育保障经费。</w:t>
      </w:r>
    </w:p>
    <w:p w14:paraId="395054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（2）立项依据。义务教育经费保障机制改革。</w:t>
      </w:r>
    </w:p>
    <w:p w14:paraId="1DD9DE2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（3）实施主体。淮北市烈山区实验中学。</w:t>
      </w:r>
    </w:p>
    <w:p w14:paraId="6BAFCBCE">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（4）起止时间。2025年1月-2025年12月。</w:t>
      </w:r>
    </w:p>
    <w:p w14:paraId="69803941">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（5）项目内容。烈山区政府按8%的比例配套义务教育保障经费。</w:t>
      </w:r>
    </w:p>
    <w:p w14:paraId="7AF6C844">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（6）年度预算安排。一般预算财政拨款安排10.46万元。</w:t>
      </w:r>
    </w:p>
    <w:p w14:paraId="12C3F8B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986"/>
        <w:gridCol w:w="862"/>
        <w:gridCol w:w="2380"/>
      </w:tblGrid>
      <w:tr w14:paraId="0C42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8"/>
            <w:tcBorders>
              <w:top w:val="nil"/>
              <w:left w:val="nil"/>
              <w:bottom w:val="nil"/>
              <w:right w:val="nil"/>
            </w:tcBorders>
            <w:vAlign w:val="center"/>
          </w:tcPr>
          <w:p w14:paraId="50363BF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DCE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8"/>
            <w:tcBorders>
              <w:top w:val="nil"/>
              <w:left w:val="nil"/>
              <w:right w:val="nil"/>
            </w:tcBorders>
            <w:vAlign w:val="center"/>
          </w:tcPr>
          <w:p w14:paraId="77F1988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A44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8DCDF6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795749D5">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2025_城乡义务教育生均公用经费_初中</w:t>
            </w:r>
          </w:p>
        </w:tc>
      </w:tr>
      <w:tr w14:paraId="165A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BAA56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3185996">
            <w:pPr>
              <w:jc w:val="center"/>
              <w:rPr>
                <w:rFonts w:ascii="宋体" w:cs="宋体"/>
                <w:sz w:val="20"/>
              </w:rPr>
            </w:pPr>
            <w:r>
              <w:rPr>
                <w:rFonts w:hint="eastAsia" w:ascii="宋体" w:hAnsi="宋体" w:cs="宋体"/>
                <w:kern w:val="0"/>
                <w:sz w:val="22"/>
              </w:rPr>
              <w:t>淮北市烈山区教育局205000</w:t>
            </w:r>
          </w:p>
        </w:tc>
        <w:tc>
          <w:tcPr>
            <w:tcW w:w="1848" w:type="dxa"/>
            <w:gridSpan w:val="2"/>
            <w:tcBorders>
              <w:tl2br w:val="nil"/>
              <w:tr2bl w:val="nil"/>
            </w:tcBorders>
            <w:vAlign w:val="center"/>
          </w:tcPr>
          <w:p w14:paraId="7EBCB64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9B0FBAC">
            <w:pPr>
              <w:jc w:val="center"/>
            </w:pPr>
            <w:r>
              <w:rPr>
                <w:rFonts w:hint="eastAsia" w:ascii="宋体" w:hAnsi="宋体" w:cs="宋体"/>
                <w:kern w:val="0"/>
                <w:sz w:val="22"/>
              </w:rPr>
              <w:t>淮北市烈山实验中学</w:t>
            </w:r>
          </w:p>
        </w:tc>
      </w:tr>
      <w:tr w14:paraId="7053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CAD0CA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169CE90">
            <w:pPr>
              <w:jc w:val="center"/>
              <w:rPr>
                <w:rFonts w:ascii="宋体" w:cs="宋体"/>
                <w:sz w:val="20"/>
              </w:rPr>
            </w:pPr>
            <w:r>
              <w:rPr>
                <w:rFonts w:hint="eastAsia" w:ascii="宋体" w:hAnsi="宋体" w:cs="宋体"/>
                <w:kern w:val="0"/>
                <w:sz w:val="22"/>
              </w:rPr>
              <w:t>经常性项目</w:t>
            </w:r>
          </w:p>
        </w:tc>
        <w:tc>
          <w:tcPr>
            <w:tcW w:w="1848" w:type="dxa"/>
            <w:gridSpan w:val="2"/>
            <w:tcBorders>
              <w:tl2br w:val="nil"/>
              <w:tr2bl w:val="nil"/>
            </w:tcBorders>
            <w:vAlign w:val="center"/>
          </w:tcPr>
          <w:p w14:paraId="2B5B697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0E6937B">
            <w:pPr>
              <w:jc w:val="center"/>
            </w:pPr>
            <w:r>
              <w:rPr>
                <w:rFonts w:hint="eastAsia" w:ascii="宋体" w:hAnsi="宋体" w:cs="宋体"/>
                <w:kern w:val="0"/>
                <w:sz w:val="22"/>
              </w:rPr>
              <w:t>2025.01-2025.12</w:t>
            </w:r>
          </w:p>
        </w:tc>
      </w:tr>
      <w:tr w14:paraId="1529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374922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5525BC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3"/>
            <w:tcBorders>
              <w:tl2br w:val="nil"/>
              <w:tr2bl w:val="nil"/>
            </w:tcBorders>
            <w:vAlign w:val="center"/>
          </w:tcPr>
          <w:p w14:paraId="7AD44F0A">
            <w:pPr>
              <w:ind w:right="400"/>
              <w:jc w:val="center"/>
              <w:rPr>
                <w:rFonts w:ascii="宋体" w:cs="宋体"/>
                <w:sz w:val="20"/>
              </w:rPr>
            </w:pPr>
            <w:r>
              <w:rPr>
                <w:rFonts w:hint="eastAsia" w:ascii="宋体" w:cs="宋体"/>
                <w:sz w:val="20"/>
              </w:rPr>
              <w:t xml:space="preserve"> 10.46</w:t>
            </w:r>
          </w:p>
        </w:tc>
      </w:tr>
      <w:tr w14:paraId="0308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FD1D52F">
            <w:pPr>
              <w:jc w:val="center"/>
              <w:rPr>
                <w:rFonts w:ascii="宋体" w:cs="宋体"/>
                <w:sz w:val="20"/>
              </w:rPr>
            </w:pPr>
          </w:p>
        </w:tc>
        <w:tc>
          <w:tcPr>
            <w:tcW w:w="3349" w:type="dxa"/>
            <w:gridSpan w:val="2"/>
            <w:tcBorders>
              <w:tl2br w:val="nil"/>
              <w:tr2bl w:val="nil"/>
            </w:tcBorders>
            <w:vAlign w:val="center"/>
          </w:tcPr>
          <w:p w14:paraId="6D82D52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3"/>
            <w:tcBorders>
              <w:tl2br w:val="nil"/>
              <w:tr2bl w:val="nil"/>
            </w:tcBorders>
            <w:vAlign w:val="center"/>
          </w:tcPr>
          <w:p w14:paraId="52FCC4CB">
            <w:pPr>
              <w:ind w:right="400" w:firstLine="1600" w:firstLineChars="800"/>
              <w:rPr>
                <w:rFonts w:ascii="宋体" w:cs="宋体"/>
                <w:sz w:val="20"/>
              </w:rPr>
            </w:pPr>
            <w:r>
              <w:rPr>
                <w:rFonts w:hint="eastAsia" w:ascii="宋体" w:cs="宋体"/>
                <w:sz w:val="20"/>
              </w:rPr>
              <w:t>10.46</w:t>
            </w:r>
          </w:p>
        </w:tc>
      </w:tr>
      <w:tr w14:paraId="2942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EC209DE">
            <w:pPr>
              <w:jc w:val="center"/>
              <w:rPr>
                <w:rFonts w:ascii="宋体" w:cs="宋体"/>
                <w:sz w:val="20"/>
              </w:rPr>
            </w:pPr>
          </w:p>
        </w:tc>
        <w:tc>
          <w:tcPr>
            <w:tcW w:w="3349" w:type="dxa"/>
            <w:gridSpan w:val="2"/>
            <w:tcBorders>
              <w:tl2br w:val="nil"/>
              <w:tr2bl w:val="nil"/>
            </w:tcBorders>
            <w:vAlign w:val="center"/>
          </w:tcPr>
          <w:p w14:paraId="57E3500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3"/>
            <w:tcBorders>
              <w:tl2br w:val="nil"/>
              <w:tr2bl w:val="nil"/>
            </w:tcBorders>
            <w:vAlign w:val="center"/>
          </w:tcPr>
          <w:p w14:paraId="2919BBE9">
            <w:pPr>
              <w:jc w:val="center"/>
              <w:rPr>
                <w:rFonts w:ascii="宋体" w:cs="宋体"/>
                <w:sz w:val="20"/>
              </w:rPr>
            </w:pPr>
          </w:p>
        </w:tc>
      </w:tr>
      <w:tr w14:paraId="1240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026B2B6">
            <w:pPr>
              <w:jc w:val="center"/>
              <w:rPr>
                <w:rFonts w:ascii="宋体" w:cs="宋体"/>
                <w:sz w:val="20"/>
              </w:rPr>
            </w:pPr>
          </w:p>
        </w:tc>
        <w:tc>
          <w:tcPr>
            <w:tcW w:w="3349" w:type="dxa"/>
            <w:gridSpan w:val="2"/>
            <w:tcBorders>
              <w:tl2br w:val="nil"/>
              <w:tr2bl w:val="nil"/>
            </w:tcBorders>
            <w:vAlign w:val="center"/>
          </w:tcPr>
          <w:p w14:paraId="4274EBB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3"/>
            <w:tcBorders>
              <w:tl2br w:val="nil"/>
              <w:tr2bl w:val="nil"/>
            </w:tcBorders>
            <w:vAlign w:val="center"/>
          </w:tcPr>
          <w:p w14:paraId="3FAEC7B9">
            <w:pPr>
              <w:jc w:val="right"/>
              <w:rPr>
                <w:rFonts w:ascii="宋体" w:cs="宋体"/>
                <w:sz w:val="20"/>
              </w:rPr>
            </w:pPr>
          </w:p>
        </w:tc>
      </w:tr>
      <w:tr w14:paraId="596A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12EFB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7"/>
            <w:tcBorders>
              <w:tl2br w:val="nil"/>
              <w:tr2bl w:val="nil"/>
            </w:tcBorders>
            <w:vAlign w:val="center"/>
          </w:tcPr>
          <w:p w14:paraId="1098070C">
            <w:pPr>
              <w:jc w:val="left"/>
              <w:rPr>
                <w:rFonts w:ascii="宋体" w:cs="宋体"/>
                <w:sz w:val="20"/>
              </w:rPr>
            </w:pPr>
            <w:r>
              <w:rPr>
                <w:rFonts w:hint="eastAsia" w:ascii="宋体" w:hAnsi="宋体"/>
                <w:sz w:val="22"/>
              </w:rPr>
              <w:t>能够保障学校日常运转、完成日常工作任务。</w:t>
            </w:r>
          </w:p>
        </w:tc>
      </w:tr>
      <w:tr w14:paraId="6C52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FCABFA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4499A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66697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858" w:type="dxa"/>
            <w:gridSpan w:val="2"/>
            <w:tcBorders>
              <w:tl2br w:val="nil"/>
              <w:tr2bl w:val="nil"/>
            </w:tcBorders>
            <w:vAlign w:val="center"/>
          </w:tcPr>
          <w:p w14:paraId="7BBDED6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242" w:type="dxa"/>
            <w:gridSpan w:val="2"/>
            <w:tcBorders>
              <w:tl2br w:val="nil"/>
              <w:tr2bl w:val="nil"/>
            </w:tcBorders>
            <w:vAlign w:val="center"/>
          </w:tcPr>
          <w:p w14:paraId="5FBCAC7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476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2E5B33">
            <w:pPr>
              <w:jc w:val="center"/>
              <w:rPr>
                <w:rFonts w:ascii="宋体" w:cs="宋体"/>
                <w:sz w:val="20"/>
              </w:rPr>
            </w:pPr>
          </w:p>
        </w:tc>
        <w:tc>
          <w:tcPr>
            <w:tcW w:w="723" w:type="dxa"/>
            <w:vMerge w:val="restart"/>
            <w:tcBorders>
              <w:tl2br w:val="nil"/>
              <w:tr2bl w:val="nil"/>
            </w:tcBorders>
            <w:vAlign w:val="center"/>
          </w:tcPr>
          <w:p w14:paraId="11A638E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8EBADA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858" w:type="dxa"/>
            <w:gridSpan w:val="2"/>
            <w:tcBorders>
              <w:tl2br w:val="nil"/>
              <w:tr2bl w:val="nil"/>
            </w:tcBorders>
            <w:vAlign w:val="center"/>
          </w:tcPr>
          <w:p w14:paraId="69C629A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kern w:val="0"/>
                <w:sz w:val="18"/>
                <w:szCs w:val="18"/>
                <w:lang w:val="en-US" w:eastAsia="zh-CN"/>
              </w:rPr>
              <w:t>义务</w:t>
            </w:r>
            <w:r>
              <w:rPr>
                <w:rFonts w:hint="eastAsia" w:ascii="宋体" w:hAnsi="宋体" w:cs="宋体"/>
                <w:kern w:val="0"/>
                <w:sz w:val="18"/>
                <w:szCs w:val="18"/>
              </w:rPr>
              <w:t>教</w:t>
            </w:r>
            <w:bookmarkStart w:id="0" w:name="_GoBack"/>
            <w:bookmarkEnd w:id="0"/>
            <w:r>
              <w:rPr>
                <w:rFonts w:hint="eastAsia" w:ascii="宋体" w:hAnsi="宋体" w:cs="宋体"/>
                <w:kern w:val="0"/>
                <w:sz w:val="18"/>
                <w:szCs w:val="18"/>
              </w:rPr>
              <w:t>育生均公用经费</w:t>
            </w:r>
          </w:p>
        </w:tc>
        <w:tc>
          <w:tcPr>
            <w:tcW w:w="3242" w:type="dxa"/>
            <w:gridSpan w:val="2"/>
            <w:tcBorders>
              <w:tl2br w:val="nil"/>
              <w:tr2bl w:val="nil"/>
            </w:tcBorders>
            <w:vAlign w:val="center"/>
          </w:tcPr>
          <w:p w14:paraId="330EB720">
            <w:pPr>
              <w:jc w:val="center"/>
              <w:rPr>
                <w:rFonts w:ascii="宋体" w:cs="宋体"/>
                <w:sz w:val="20"/>
              </w:rPr>
            </w:pPr>
            <w:r>
              <w:rPr>
                <w:rFonts w:hint="eastAsia" w:ascii="宋体" w:hAnsi="宋体" w:cs="宋体"/>
                <w:kern w:val="0"/>
                <w:sz w:val="18"/>
                <w:szCs w:val="18"/>
              </w:rPr>
              <w:t>每生940元/年</w:t>
            </w:r>
          </w:p>
        </w:tc>
      </w:tr>
      <w:tr w14:paraId="661A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74CF90">
            <w:pPr>
              <w:jc w:val="center"/>
              <w:rPr>
                <w:rFonts w:ascii="宋体" w:cs="宋体"/>
                <w:sz w:val="20"/>
              </w:rPr>
            </w:pPr>
          </w:p>
        </w:tc>
        <w:tc>
          <w:tcPr>
            <w:tcW w:w="723" w:type="dxa"/>
            <w:vMerge w:val="continue"/>
            <w:tcBorders>
              <w:tl2br w:val="nil"/>
              <w:tr2bl w:val="nil"/>
            </w:tcBorders>
            <w:vAlign w:val="center"/>
          </w:tcPr>
          <w:p w14:paraId="10F62088">
            <w:pPr>
              <w:jc w:val="center"/>
              <w:rPr>
                <w:rFonts w:ascii="宋体" w:cs="宋体"/>
                <w:sz w:val="20"/>
              </w:rPr>
            </w:pPr>
          </w:p>
        </w:tc>
        <w:tc>
          <w:tcPr>
            <w:tcW w:w="759" w:type="dxa"/>
            <w:gridSpan w:val="2"/>
            <w:vMerge w:val="restart"/>
            <w:tcBorders>
              <w:tl2br w:val="nil"/>
              <w:tr2bl w:val="nil"/>
            </w:tcBorders>
            <w:vAlign w:val="center"/>
          </w:tcPr>
          <w:p w14:paraId="1D9B9A0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858" w:type="dxa"/>
            <w:gridSpan w:val="2"/>
            <w:tcBorders>
              <w:tl2br w:val="nil"/>
              <w:tr2bl w:val="nil"/>
            </w:tcBorders>
            <w:vAlign w:val="center"/>
          </w:tcPr>
          <w:p w14:paraId="6FFAFA7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18"/>
                <w:szCs w:val="18"/>
              </w:rPr>
              <w:t>适龄儿童、少年接受义务教育</w:t>
            </w:r>
          </w:p>
        </w:tc>
        <w:tc>
          <w:tcPr>
            <w:tcW w:w="3242" w:type="dxa"/>
            <w:gridSpan w:val="2"/>
            <w:tcBorders>
              <w:tl2br w:val="nil"/>
              <w:tr2bl w:val="nil"/>
            </w:tcBorders>
            <w:vAlign w:val="center"/>
          </w:tcPr>
          <w:p w14:paraId="54305DD9">
            <w:pPr>
              <w:widowControl/>
              <w:spacing w:line="240" w:lineRule="exact"/>
              <w:ind w:firstLine="1350" w:firstLineChars="750"/>
              <w:rPr>
                <w:rFonts w:ascii="宋体" w:hAnsi="宋体" w:cs="宋体"/>
                <w:kern w:val="0"/>
                <w:sz w:val="18"/>
                <w:szCs w:val="18"/>
              </w:rPr>
            </w:pPr>
            <w:r>
              <w:rPr>
                <w:rFonts w:hint="eastAsia" w:ascii="宋体" w:hAnsi="宋体" w:cs="宋体"/>
                <w:kern w:val="0"/>
                <w:sz w:val="18"/>
                <w:szCs w:val="18"/>
              </w:rPr>
              <w:t>全覆盖</w:t>
            </w:r>
          </w:p>
        </w:tc>
      </w:tr>
      <w:tr w14:paraId="4637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3BA10A">
            <w:pPr>
              <w:jc w:val="center"/>
              <w:rPr>
                <w:rFonts w:ascii="宋体" w:cs="宋体"/>
                <w:sz w:val="20"/>
              </w:rPr>
            </w:pPr>
          </w:p>
        </w:tc>
        <w:tc>
          <w:tcPr>
            <w:tcW w:w="723" w:type="dxa"/>
            <w:vMerge w:val="continue"/>
            <w:tcBorders>
              <w:tl2br w:val="nil"/>
              <w:tr2bl w:val="nil"/>
            </w:tcBorders>
            <w:vAlign w:val="center"/>
          </w:tcPr>
          <w:p w14:paraId="59770897">
            <w:pPr>
              <w:jc w:val="center"/>
              <w:rPr>
                <w:rFonts w:ascii="宋体" w:cs="宋体"/>
                <w:sz w:val="20"/>
              </w:rPr>
            </w:pPr>
          </w:p>
        </w:tc>
        <w:tc>
          <w:tcPr>
            <w:tcW w:w="759" w:type="dxa"/>
            <w:gridSpan w:val="2"/>
            <w:vMerge w:val="continue"/>
            <w:tcBorders>
              <w:tl2br w:val="nil"/>
              <w:tr2bl w:val="nil"/>
            </w:tcBorders>
            <w:vAlign w:val="center"/>
          </w:tcPr>
          <w:p w14:paraId="6F2DDA91">
            <w:pPr>
              <w:widowControl/>
              <w:spacing w:line="200" w:lineRule="exact"/>
              <w:jc w:val="center"/>
              <w:textAlignment w:val="center"/>
              <w:rPr>
                <w:rFonts w:ascii="宋体" w:hAnsi="宋体" w:eastAsia="宋体" w:cs="宋体"/>
                <w:color w:val="000000"/>
                <w:kern w:val="0"/>
                <w:sz w:val="20"/>
                <w:szCs w:val="20"/>
              </w:rPr>
            </w:pPr>
          </w:p>
        </w:tc>
        <w:tc>
          <w:tcPr>
            <w:tcW w:w="3858" w:type="dxa"/>
            <w:gridSpan w:val="2"/>
            <w:tcBorders>
              <w:tl2br w:val="nil"/>
              <w:tr2bl w:val="nil"/>
            </w:tcBorders>
            <w:vAlign w:val="center"/>
          </w:tcPr>
          <w:p w14:paraId="72470E53">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w:t>
            </w:r>
            <w:r>
              <w:rPr>
                <w:rFonts w:hint="eastAsia" w:ascii="宋体" w:hAnsi="宋体" w:cs="宋体"/>
                <w:kern w:val="0"/>
                <w:sz w:val="18"/>
                <w:szCs w:val="18"/>
              </w:rPr>
              <w:t>义务教育学校正常运转</w:t>
            </w:r>
          </w:p>
        </w:tc>
        <w:tc>
          <w:tcPr>
            <w:tcW w:w="3242" w:type="dxa"/>
            <w:gridSpan w:val="2"/>
            <w:tcBorders>
              <w:tl2br w:val="nil"/>
              <w:tr2bl w:val="nil"/>
            </w:tcBorders>
            <w:vAlign w:val="center"/>
          </w:tcPr>
          <w:p w14:paraId="3B25027F">
            <w:pPr>
              <w:widowControl/>
              <w:spacing w:line="240" w:lineRule="exact"/>
              <w:ind w:firstLine="1350" w:firstLineChars="750"/>
              <w:rPr>
                <w:rFonts w:ascii="宋体" w:hAnsi="宋体" w:cs="宋体"/>
                <w:kern w:val="0"/>
                <w:sz w:val="18"/>
                <w:szCs w:val="18"/>
              </w:rPr>
            </w:pPr>
            <w:r>
              <w:rPr>
                <w:rFonts w:hint="eastAsia" w:ascii="宋体" w:hAnsi="宋体" w:cs="宋体"/>
                <w:kern w:val="0"/>
                <w:sz w:val="18"/>
                <w:szCs w:val="18"/>
              </w:rPr>
              <w:t>正常运转</w:t>
            </w:r>
          </w:p>
        </w:tc>
      </w:tr>
      <w:tr w14:paraId="4BAD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DEBD31">
            <w:pPr>
              <w:jc w:val="center"/>
              <w:rPr>
                <w:rFonts w:ascii="宋体" w:cs="宋体"/>
                <w:sz w:val="20"/>
              </w:rPr>
            </w:pPr>
          </w:p>
        </w:tc>
        <w:tc>
          <w:tcPr>
            <w:tcW w:w="723" w:type="dxa"/>
            <w:vMerge w:val="continue"/>
            <w:tcBorders>
              <w:tl2br w:val="nil"/>
              <w:tr2bl w:val="nil"/>
            </w:tcBorders>
            <w:vAlign w:val="center"/>
          </w:tcPr>
          <w:p w14:paraId="1CAA3654">
            <w:pPr>
              <w:jc w:val="center"/>
              <w:rPr>
                <w:rFonts w:ascii="宋体" w:cs="宋体"/>
                <w:sz w:val="20"/>
              </w:rPr>
            </w:pPr>
          </w:p>
        </w:tc>
        <w:tc>
          <w:tcPr>
            <w:tcW w:w="759" w:type="dxa"/>
            <w:gridSpan w:val="2"/>
            <w:vMerge w:val="continue"/>
            <w:tcBorders>
              <w:tl2br w:val="nil"/>
              <w:tr2bl w:val="nil"/>
            </w:tcBorders>
            <w:vAlign w:val="center"/>
          </w:tcPr>
          <w:p w14:paraId="06F47EBF">
            <w:pPr>
              <w:jc w:val="center"/>
              <w:rPr>
                <w:rFonts w:ascii="宋体" w:cs="宋体"/>
                <w:sz w:val="20"/>
              </w:rPr>
            </w:pPr>
          </w:p>
        </w:tc>
        <w:tc>
          <w:tcPr>
            <w:tcW w:w="3858" w:type="dxa"/>
            <w:gridSpan w:val="2"/>
            <w:tcBorders>
              <w:tl2br w:val="nil"/>
              <w:tr2bl w:val="nil"/>
            </w:tcBorders>
            <w:vAlign w:val="center"/>
          </w:tcPr>
          <w:p w14:paraId="57A4D19B">
            <w:pPr>
              <w:widowControl/>
              <w:jc w:val="left"/>
              <w:textAlignment w:val="center"/>
              <w:rPr>
                <w:rFonts w:ascii="宋体" w:cs="宋体"/>
                <w:sz w:val="20"/>
              </w:rPr>
            </w:pPr>
            <w:r>
              <w:rPr>
                <w:rFonts w:hint="eastAsia" w:ascii="宋体" w:hAnsi="宋体" w:eastAsia="宋体" w:cs="宋体"/>
                <w:color w:val="000000"/>
                <w:kern w:val="0"/>
                <w:sz w:val="20"/>
                <w:szCs w:val="20"/>
              </w:rPr>
              <w:t>指标3：</w:t>
            </w:r>
            <w:r>
              <w:rPr>
                <w:rFonts w:hint="eastAsia" w:ascii="宋体" w:hAnsi="宋体" w:cs="宋体"/>
                <w:kern w:val="0"/>
                <w:sz w:val="18"/>
                <w:szCs w:val="18"/>
              </w:rPr>
              <w:t>上级下达学校的各项工作任务完成率</w:t>
            </w:r>
          </w:p>
        </w:tc>
        <w:tc>
          <w:tcPr>
            <w:tcW w:w="3242" w:type="dxa"/>
            <w:gridSpan w:val="2"/>
            <w:tcBorders>
              <w:tl2br w:val="nil"/>
              <w:tr2bl w:val="nil"/>
            </w:tcBorders>
            <w:vAlign w:val="center"/>
          </w:tcPr>
          <w:p w14:paraId="00DB5E3F">
            <w:pPr>
              <w:jc w:val="center"/>
              <w:rPr>
                <w:rFonts w:ascii="宋体" w:cs="宋体"/>
                <w:sz w:val="20"/>
              </w:rPr>
            </w:pPr>
            <w:r>
              <w:rPr>
                <w:rFonts w:hint="eastAsia" w:ascii="宋体" w:hAnsi="宋体" w:cs="宋体"/>
                <w:kern w:val="0"/>
                <w:sz w:val="18"/>
                <w:szCs w:val="18"/>
              </w:rPr>
              <w:t xml:space="preserve">  100％</w:t>
            </w:r>
          </w:p>
        </w:tc>
      </w:tr>
      <w:tr w14:paraId="5145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5E9723">
            <w:pPr>
              <w:jc w:val="center"/>
              <w:rPr>
                <w:rFonts w:ascii="宋体" w:cs="宋体"/>
                <w:sz w:val="20"/>
              </w:rPr>
            </w:pPr>
          </w:p>
        </w:tc>
        <w:tc>
          <w:tcPr>
            <w:tcW w:w="723" w:type="dxa"/>
            <w:vMerge w:val="continue"/>
            <w:tcBorders>
              <w:tl2br w:val="nil"/>
              <w:tr2bl w:val="nil"/>
            </w:tcBorders>
            <w:vAlign w:val="center"/>
          </w:tcPr>
          <w:p w14:paraId="25762C44">
            <w:pPr>
              <w:jc w:val="center"/>
              <w:rPr>
                <w:rFonts w:ascii="宋体" w:cs="宋体"/>
                <w:sz w:val="20"/>
              </w:rPr>
            </w:pPr>
          </w:p>
        </w:tc>
        <w:tc>
          <w:tcPr>
            <w:tcW w:w="759" w:type="dxa"/>
            <w:gridSpan w:val="2"/>
            <w:vMerge w:val="restart"/>
            <w:tcBorders>
              <w:tl2br w:val="nil"/>
              <w:tr2bl w:val="nil"/>
            </w:tcBorders>
            <w:vAlign w:val="center"/>
          </w:tcPr>
          <w:p w14:paraId="2C526F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858" w:type="dxa"/>
            <w:gridSpan w:val="2"/>
            <w:tcBorders>
              <w:tl2br w:val="nil"/>
              <w:tr2bl w:val="nil"/>
            </w:tcBorders>
            <w:vAlign w:val="center"/>
          </w:tcPr>
          <w:p w14:paraId="3AF2BFB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18"/>
                <w:szCs w:val="18"/>
              </w:rPr>
              <w:t>开始时间：2025年1月1日</w:t>
            </w:r>
          </w:p>
        </w:tc>
        <w:tc>
          <w:tcPr>
            <w:tcW w:w="3242" w:type="dxa"/>
            <w:gridSpan w:val="2"/>
            <w:tcBorders>
              <w:tl2br w:val="nil"/>
              <w:tr2bl w:val="nil"/>
            </w:tcBorders>
            <w:vAlign w:val="center"/>
          </w:tcPr>
          <w:p w14:paraId="2FEB84E6">
            <w:pPr>
              <w:jc w:val="center"/>
              <w:rPr>
                <w:rFonts w:ascii="宋体" w:cs="宋体"/>
                <w:sz w:val="20"/>
              </w:rPr>
            </w:pPr>
            <w:r>
              <w:rPr>
                <w:rFonts w:hint="eastAsia" w:ascii="宋体" w:cs="宋体"/>
                <w:sz w:val="20"/>
              </w:rPr>
              <w:t xml:space="preserve">    2025.1.1</w:t>
            </w:r>
          </w:p>
        </w:tc>
      </w:tr>
      <w:tr w14:paraId="7CA2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C5F9D5">
            <w:pPr>
              <w:jc w:val="center"/>
              <w:rPr>
                <w:rFonts w:ascii="宋体" w:cs="宋体"/>
                <w:sz w:val="20"/>
              </w:rPr>
            </w:pPr>
          </w:p>
        </w:tc>
        <w:tc>
          <w:tcPr>
            <w:tcW w:w="723" w:type="dxa"/>
            <w:vMerge w:val="continue"/>
            <w:tcBorders>
              <w:tl2br w:val="nil"/>
              <w:tr2bl w:val="nil"/>
            </w:tcBorders>
            <w:vAlign w:val="center"/>
          </w:tcPr>
          <w:p w14:paraId="2CF7845D">
            <w:pPr>
              <w:jc w:val="center"/>
              <w:rPr>
                <w:rFonts w:ascii="宋体" w:cs="宋体"/>
                <w:sz w:val="20"/>
              </w:rPr>
            </w:pPr>
          </w:p>
        </w:tc>
        <w:tc>
          <w:tcPr>
            <w:tcW w:w="759" w:type="dxa"/>
            <w:gridSpan w:val="2"/>
            <w:vMerge w:val="continue"/>
            <w:tcBorders>
              <w:tl2br w:val="nil"/>
              <w:tr2bl w:val="nil"/>
            </w:tcBorders>
            <w:vAlign w:val="center"/>
          </w:tcPr>
          <w:p w14:paraId="6BA720F1">
            <w:pPr>
              <w:jc w:val="center"/>
              <w:rPr>
                <w:rFonts w:ascii="宋体" w:cs="宋体"/>
                <w:sz w:val="20"/>
              </w:rPr>
            </w:pPr>
          </w:p>
        </w:tc>
        <w:tc>
          <w:tcPr>
            <w:tcW w:w="3858" w:type="dxa"/>
            <w:gridSpan w:val="2"/>
            <w:tcBorders>
              <w:tl2br w:val="nil"/>
              <w:tr2bl w:val="nil"/>
            </w:tcBorders>
            <w:vAlign w:val="center"/>
          </w:tcPr>
          <w:p w14:paraId="0D41996F">
            <w:pPr>
              <w:widowControl/>
              <w:jc w:val="left"/>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color w:val="000000"/>
                <w:kern w:val="0"/>
                <w:sz w:val="20"/>
                <w:szCs w:val="20"/>
              </w:rPr>
              <w:t>指标2：</w:t>
            </w:r>
            <w:r>
              <w:rPr>
                <w:rFonts w:hint="eastAsia" w:ascii="宋体" w:hAnsi="宋体" w:cs="宋体"/>
                <w:kern w:val="0"/>
                <w:sz w:val="18"/>
                <w:szCs w:val="18"/>
              </w:rPr>
              <w:t>结束时间：2025年12月31日</w:t>
            </w:r>
          </w:p>
        </w:tc>
        <w:tc>
          <w:tcPr>
            <w:tcW w:w="3242" w:type="dxa"/>
            <w:gridSpan w:val="2"/>
            <w:tcBorders>
              <w:tl2br w:val="nil"/>
              <w:tr2bl w:val="nil"/>
            </w:tcBorders>
            <w:vAlign w:val="center"/>
          </w:tcPr>
          <w:p w14:paraId="64A9A332">
            <w:pPr>
              <w:jc w:val="center"/>
              <w:rPr>
                <w:rFonts w:ascii="宋体" w:cs="宋体"/>
                <w:sz w:val="20"/>
              </w:rPr>
            </w:pPr>
            <w:r>
              <w:rPr>
                <w:rFonts w:hint="eastAsia" w:ascii="宋体" w:cs="宋体"/>
                <w:sz w:val="20"/>
              </w:rPr>
              <w:t xml:space="preserve">      2025.12.31</w:t>
            </w:r>
          </w:p>
        </w:tc>
      </w:tr>
      <w:tr w14:paraId="53D2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B1E101">
            <w:pPr>
              <w:jc w:val="center"/>
              <w:rPr>
                <w:rFonts w:ascii="宋体" w:cs="宋体"/>
                <w:sz w:val="20"/>
              </w:rPr>
            </w:pPr>
          </w:p>
        </w:tc>
        <w:tc>
          <w:tcPr>
            <w:tcW w:w="723" w:type="dxa"/>
            <w:vMerge w:val="continue"/>
            <w:tcBorders>
              <w:tl2br w:val="nil"/>
              <w:tr2bl w:val="nil"/>
            </w:tcBorders>
            <w:vAlign w:val="center"/>
          </w:tcPr>
          <w:p w14:paraId="1F041B2A">
            <w:pPr>
              <w:jc w:val="center"/>
              <w:rPr>
                <w:rFonts w:ascii="宋体" w:cs="宋体"/>
                <w:sz w:val="20"/>
              </w:rPr>
            </w:pPr>
          </w:p>
        </w:tc>
        <w:tc>
          <w:tcPr>
            <w:tcW w:w="759" w:type="dxa"/>
            <w:gridSpan w:val="2"/>
            <w:tcBorders>
              <w:tl2br w:val="nil"/>
              <w:tr2bl w:val="nil"/>
            </w:tcBorders>
            <w:vAlign w:val="center"/>
          </w:tcPr>
          <w:p w14:paraId="02AF207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858" w:type="dxa"/>
            <w:gridSpan w:val="2"/>
            <w:tcBorders>
              <w:tl2br w:val="nil"/>
              <w:tr2bl w:val="nil"/>
            </w:tcBorders>
            <w:vAlign w:val="center"/>
          </w:tcPr>
          <w:p w14:paraId="00F91E1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18"/>
                <w:szCs w:val="18"/>
              </w:rPr>
              <w:t>控制在预算成本内</w:t>
            </w:r>
          </w:p>
        </w:tc>
        <w:tc>
          <w:tcPr>
            <w:tcW w:w="3242" w:type="dxa"/>
            <w:gridSpan w:val="2"/>
            <w:tcBorders>
              <w:tl2br w:val="nil"/>
              <w:tr2bl w:val="nil"/>
            </w:tcBorders>
            <w:vAlign w:val="center"/>
          </w:tcPr>
          <w:p w14:paraId="2DA4259A">
            <w:pPr>
              <w:jc w:val="center"/>
              <w:rPr>
                <w:rFonts w:ascii="宋体" w:cs="宋体"/>
                <w:sz w:val="20"/>
              </w:rPr>
            </w:pPr>
            <w:r>
              <w:rPr>
                <w:rFonts w:hint="eastAsia" w:ascii="宋体" w:hAnsi="宋体" w:cs="宋体"/>
                <w:kern w:val="0"/>
                <w:sz w:val="18"/>
                <w:szCs w:val="18"/>
              </w:rPr>
              <w:t xml:space="preserve">       ≤10.46万元</w:t>
            </w:r>
          </w:p>
        </w:tc>
      </w:tr>
      <w:tr w14:paraId="2FCD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B57444">
            <w:pPr>
              <w:jc w:val="center"/>
              <w:rPr>
                <w:rFonts w:ascii="宋体" w:cs="宋体"/>
                <w:sz w:val="20"/>
              </w:rPr>
            </w:pPr>
          </w:p>
        </w:tc>
        <w:tc>
          <w:tcPr>
            <w:tcW w:w="723" w:type="dxa"/>
            <w:vMerge w:val="restart"/>
            <w:tcBorders>
              <w:tl2br w:val="nil"/>
              <w:tr2bl w:val="nil"/>
            </w:tcBorders>
            <w:vAlign w:val="center"/>
          </w:tcPr>
          <w:p w14:paraId="1190703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06D77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858" w:type="dxa"/>
            <w:gridSpan w:val="2"/>
            <w:tcBorders>
              <w:tl2br w:val="nil"/>
              <w:tr2bl w:val="nil"/>
            </w:tcBorders>
            <w:vAlign w:val="center"/>
          </w:tcPr>
          <w:p w14:paraId="476859C4">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cs="宋体"/>
                <w:kern w:val="0"/>
                <w:sz w:val="18"/>
                <w:szCs w:val="18"/>
              </w:rPr>
              <w:t>提高资金使用效益</w:t>
            </w:r>
          </w:p>
        </w:tc>
        <w:tc>
          <w:tcPr>
            <w:tcW w:w="3242" w:type="dxa"/>
            <w:gridSpan w:val="2"/>
            <w:tcBorders>
              <w:tl2br w:val="nil"/>
              <w:tr2bl w:val="nil"/>
            </w:tcBorders>
            <w:vAlign w:val="center"/>
          </w:tcPr>
          <w:p w14:paraId="40F3C83E">
            <w:pPr>
              <w:jc w:val="center"/>
              <w:rPr>
                <w:rFonts w:ascii="宋体" w:cs="宋体"/>
                <w:sz w:val="20"/>
              </w:rPr>
            </w:pPr>
            <w:r>
              <w:rPr>
                <w:rFonts w:hint="eastAsia" w:ascii="宋体" w:hAnsi="宋体" w:cs="宋体"/>
                <w:kern w:val="0"/>
                <w:sz w:val="18"/>
                <w:szCs w:val="18"/>
              </w:rPr>
              <w:t>较高</w:t>
            </w:r>
          </w:p>
        </w:tc>
      </w:tr>
      <w:tr w14:paraId="56CA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E8A0AC">
            <w:pPr>
              <w:jc w:val="center"/>
              <w:rPr>
                <w:rFonts w:ascii="宋体" w:cs="宋体"/>
                <w:sz w:val="20"/>
              </w:rPr>
            </w:pPr>
          </w:p>
        </w:tc>
        <w:tc>
          <w:tcPr>
            <w:tcW w:w="723" w:type="dxa"/>
            <w:vMerge w:val="continue"/>
            <w:tcBorders>
              <w:tl2br w:val="nil"/>
              <w:tr2bl w:val="nil"/>
            </w:tcBorders>
            <w:vAlign w:val="center"/>
          </w:tcPr>
          <w:p w14:paraId="78EA101E">
            <w:pPr>
              <w:jc w:val="center"/>
              <w:rPr>
                <w:rFonts w:ascii="宋体" w:cs="宋体"/>
                <w:sz w:val="20"/>
              </w:rPr>
            </w:pPr>
          </w:p>
        </w:tc>
        <w:tc>
          <w:tcPr>
            <w:tcW w:w="759" w:type="dxa"/>
            <w:gridSpan w:val="2"/>
            <w:vMerge w:val="restart"/>
            <w:tcBorders>
              <w:tl2br w:val="nil"/>
              <w:tr2bl w:val="nil"/>
            </w:tcBorders>
            <w:vAlign w:val="center"/>
          </w:tcPr>
          <w:p w14:paraId="11449CD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858" w:type="dxa"/>
            <w:gridSpan w:val="2"/>
            <w:tcBorders>
              <w:tl2br w:val="nil"/>
              <w:tr2bl w:val="nil"/>
            </w:tcBorders>
            <w:vAlign w:val="center"/>
          </w:tcPr>
          <w:p w14:paraId="5946A6ED">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18"/>
                <w:szCs w:val="18"/>
              </w:rPr>
              <w:t>政策知晓率</w:t>
            </w:r>
          </w:p>
        </w:tc>
        <w:tc>
          <w:tcPr>
            <w:tcW w:w="3242" w:type="dxa"/>
            <w:gridSpan w:val="2"/>
            <w:tcBorders>
              <w:tl2br w:val="nil"/>
              <w:tr2bl w:val="nil"/>
            </w:tcBorders>
            <w:vAlign w:val="center"/>
          </w:tcPr>
          <w:p w14:paraId="68C028E4">
            <w:pPr>
              <w:jc w:val="center"/>
              <w:rPr>
                <w:rFonts w:ascii="宋体" w:cs="宋体"/>
                <w:sz w:val="20"/>
              </w:rPr>
            </w:pPr>
            <w:r>
              <w:rPr>
                <w:rFonts w:hint="eastAsia" w:ascii="宋体" w:hAnsi="宋体" w:cs="宋体"/>
                <w:kern w:val="0"/>
                <w:sz w:val="18"/>
                <w:szCs w:val="18"/>
              </w:rPr>
              <w:t xml:space="preserve"> </w:t>
            </w:r>
            <w:r>
              <w:rPr>
                <w:rFonts w:ascii="宋体" w:hAnsi="宋体" w:cs="宋体"/>
                <w:kern w:val="0"/>
                <w:sz w:val="18"/>
                <w:szCs w:val="18"/>
              </w:rPr>
              <w:t>≥</w:t>
            </w:r>
            <w:r>
              <w:rPr>
                <w:rFonts w:hint="eastAsia" w:ascii="宋体" w:hAnsi="宋体" w:cs="宋体"/>
                <w:kern w:val="0"/>
                <w:sz w:val="18"/>
                <w:szCs w:val="18"/>
              </w:rPr>
              <w:t>85％</w:t>
            </w:r>
          </w:p>
        </w:tc>
      </w:tr>
      <w:tr w14:paraId="143F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123475">
            <w:pPr>
              <w:jc w:val="center"/>
              <w:rPr>
                <w:rFonts w:ascii="宋体" w:cs="宋体"/>
                <w:sz w:val="20"/>
              </w:rPr>
            </w:pPr>
          </w:p>
        </w:tc>
        <w:tc>
          <w:tcPr>
            <w:tcW w:w="723" w:type="dxa"/>
            <w:vMerge w:val="continue"/>
            <w:tcBorders>
              <w:tl2br w:val="nil"/>
              <w:tr2bl w:val="nil"/>
            </w:tcBorders>
            <w:vAlign w:val="center"/>
          </w:tcPr>
          <w:p w14:paraId="4EA16C85">
            <w:pPr>
              <w:jc w:val="center"/>
              <w:rPr>
                <w:rFonts w:ascii="宋体" w:cs="宋体"/>
                <w:sz w:val="20"/>
              </w:rPr>
            </w:pPr>
          </w:p>
        </w:tc>
        <w:tc>
          <w:tcPr>
            <w:tcW w:w="759" w:type="dxa"/>
            <w:gridSpan w:val="2"/>
            <w:vMerge w:val="continue"/>
            <w:tcBorders>
              <w:tl2br w:val="nil"/>
              <w:tr2bl w:val="nil"/>
            </w:tcBorders>
            <w:vAlign w:val="center"/>
          </w:tcPr>
          <w:p w14:paraId="2F3A68BE">
            <w:pPr>
              <w:jc w:val="center"/>
              <w:rPr>
                <w:rFonts w:ascii="宋体" w:cs="宋体"/>
                <w:sz w:val="20"/>
              </w:rPr>
            </w:pPr>
          </w:p>
        </w:tc>
        <w:tc>
          <w:tcPr>
            <w:tcW w:w="3858" w:type="dxa"/>
            <w:gridSpan w:val="2"/>
            <w:tcBorders>
              <w:tl2br w:val="nil"/>
              <w:tr2bl w:val="nil"/>
            </w:tcBorders>
            <w:vAlign w:val="center"/>
          </w:tcPr>
          <w:p w14:paraId="3C61B49A">
            <w:pPr>
              <w:widowControl/>
              <w:jc w:val="left"/>
              <w:textAlignment w:val="center"/>
              <w:rPr>
                <w:rFonts w:ascii="宋体" w:cs="宋体"/>
                <w:sz w:val="20"/>
              </w:rPr>
            </w:pPr>
            <w:r>
              <w:rPr>
                <w:rFonts w:hint="eastAsia" w:ascii="宋体" w:hAnsi="宋体" w:eastAsia="宋体" w:cs="宋体"/>
                <w:color w:val="000000"/>
                <w:kern w:val="0"/>
                <w:sz w:val="20"/>
                <w:szCs w:val="20"/>
              </w:rPr>
              <w:t>指标2：</w:t>
            </w:r>
            <w:r>
              <w:rPr>
                <w:rFonts w:hint="eastAsia" w:ascii="宋体" w:hAnsi="宋体" w:cs="宋体"/>
                <w:kern w:val="0"/>
                <w:sz w:val="18"/>
                <w:szCs w:val="18"/>
              </w:rPr>
              <w:t>教师队伍素质</w:t>
            </w:r>
          </w:p>
        </w:tc>
        <w:tc>
          <w:tcPr>
            <w:tcW w:w="3242" w:type="dxa"/>
            <w:gridSpan w:val="2"/>
            <w:tcBorders>
              <w:tl2br w:val="nil"/>
              <w:tr2bl w:val="nil"/>
            </w:tcBorders>
            <w:vAlign w:val="center"/>
          </w:tcPr>
          <w:p w14:paraId="72D7F101">
            <w:pPr>
              <w:jc w:val="center"/>
              <w:rPr>
                <w:rFonts w:ascii="宋体" w:cs="宋体"/>
                <w:sz w:val="20"/>
              </w:rPr>
            </w:pPr>
            <w:r>
              <w:rPr>
                <w:rFonts w:hint="eastAsia" w:ascii="宋体" w:hAnsi="宋体" w:cs="宋体"/>
                <w:kern w:val="0"/>
                <w:sz w:val="18"/>
                <w:szCs w:val="18"/>
              </w:rPr>
              <w:t xml:space="preserve">  不断提升</w:t>
            </w:r>
          </w:p>
        </w:tc>
      </w:tr>
      <w:tr w14:paraId="701C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11D02C">
            <w:pPr>
              <w:jc w:val="center"/>
              <w:rPr>
                <w:rFonts w:ascii="宋体" w:cs="宋体"/>
                <w:sz w:val="20"/>
              </w:rPr>
            </w:pPr>
          </w:p>
        </w:tc>
        <w:tc>
          <w:tcPr>
            <w:tcW w:w="723" w:type="dxa"/>
            <w:vMerge w:val="continue"/>
            <w:tcBorders>
              <w:tl2br w:val="nil"/>
              <w:tr2bl w:val="nil"/>
            </w:tcBorders>
            <w:vAlign w:val="center"/>
          </w:tcPr>
          <w:p w14:paraId="4D00C4DE">
            <w:pPr>
              <w:jc w:val="center"/>
              <w:rPr>
                <w:rFonts w:ascii="宋体" w:cs="宋体"/>
                <w:sz w:val="20"/>
              </w:rPr>
            </w:pPr>
          </w:p>
        </w:tc>
        <w:tc>
          <w:tcPr>
            <w:tcW w:w="759" w:type="dxa"/>
            <w:gridSpan w:val="2"/>
            <w:tcBorders>
              <w:tl2br w:val="nil"/>
              <w:tr2bl w:val="nil"/>
            </w:tcBorders>
            <w:vAlign w:val="center"/>
          </w:tcPr>
          <w:p w14:paraId="43E5D28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858" w:type="dxa"/>
            <w:gridSpan w:val="2"/>
            <w:tcBorders>
              <w:tl2br w:val="nil"/>
              <w:tr2bl w:val="nil"/>
            </w:tcBorders>
            <w:vAlign w:val="center"/>
          </w:tcPr>
          <w:p w14:paraId="735699C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18"/>
                <w:szCs w:val="18"/>
              </w:rPr>
              <w:t>校园办学环境改善</w:t>
            </w:r>
          </w:p>
        </w:tc>
        <w:tc>
          <w:tcPr>
            <w:tcW w:w="3242" w:type="dxa"/>
            <w:gridSpan w:val="2"/>
            <w:tcBorders>
              <w:tl2br w:val="nil"/>
              <w:tr2bl w:val="nil"/>
            </w:tcBorders>
            <w:vAlign w:val="center"/>
          </w:tcPr>
          <w:p w14:paraId="4E0C44DF">
            <w:pPr>
              <w:jc w:val="center"/>
              <w:rPr>
                <w:rFonts w:ascii="宋体" w:cs="宋体"/>
                <w:sz w:val="20"/>
              </w:rPr>
            </w:pPr>
            <w:r>
              <w:rPr>
                <w:rFonts w:hint="eastAsia" w:ascii="宋体" w:hAnsi="宋体" w:cs="宋体"/>
                <w:kern w:val="0"/>
                <w:sz w:val="18"/>
                <w:szCs w:val="18"/>
              </w:rPr>
              <w:t xml:space="preserve">      校园办学环境改善</w:t>
            </w:r>
          </w:p>
        </w:tc>
      </w:tr>
      <w:tr w14:paraId="08A9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D192176">
            <w:pPr>
              <w:jc w:val="center"/>
              <w:rPr>
                <w:rFonts w:ascii="宋体" w:cs="宋体"/>
                <w:sz w:val="20"/>
              </w:rPr>
            </w:pPr>
          </w:p>
        </w:tc>
        <w:tc>
          <w:tcPr>
            <w:tcW w:w="723" w:type="dxa"/>
            <w:vMerge w:val="continue"/>
            <w:tcBorders>
              <w:tl2br w:val="nil"/>
              <w:tr2bl w:val="nil"/>
            </w:tcBorders>
            <w:vAlign w:val="center"/>
          </w:tcPr>
          <w:p w14:paraId="6E67D502">
            <w:pPr>
              <w:jc w:val="center"/>
              <w:rPr>
                <w:rFonts w:ascii="宋体" w:cs="宋体"/>
                <w:sz w:val="20"/>
              </w:rPr>
            </w:pPr>
          </w:p>
        </w:tc>
        <w:tc>
          <w:tcPr>
            <w:tcW w:w="759" w:type="dxa"/>
            <w:gridSpan w:val="2"/>
            <w:tcBorders>
              <w:tl2br w:val="nil"/>
              <w:tr2bl w:val="nil"/>
            </w:tcBorders>
            <w:vAlign w:val="center"/>
          </w:tcPr>
          <w:p w14:paraId="3DF96FB8">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858" w:type="dxa"/>
            <w:gridSpan w:val="2"/>
            <w:tcBorders>
              <w:tl2br w:val="nil"/>
              <w:tr2bl w:val="nil"/>
            </w:tcBorders>
            <w:vAlign w:val="center"/>
          </w:tcPr>
          <w:p w14:paraId="1824AD7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18"/>
                <w:szCs w:val="18"/>
              </w:rPr>
              <w:t>促进义务教育和谐、持续发展</w:t>
            </w:r>
          </w:p>
        </w:tc>
        <w:tc>
          <w:tcPr>
            <w:tcW w:w="3242" w:type="dxa"/>
            <w:gridSpan w:val="2"/>
            <w:tcBorders>
              <w:tl2br w:val="nil"/>
              <w:tr2bl w:val="nil"/>
            </w:tcBorders>
            <w:vAlign w:val="center"/>
          </w:tcPr>
          <w:p w14:paraId="1802CA4D">
            <w:pPr>
              <w:jc w:val="left"/>
              <w:rPr>
                <w:rFonts w:ascii="宋体" w:cs="宋体"/>
                <w:sz w:val="20"/>
              </w:rPr>
            </w:pPr>
            <w:r>
              <w:rPr>
                <w:rFonts w:hint="eastAsia" w:ascii="宋体" w:hAnsi="宋体" w:cs="宋体"/>
                <w:kern w:val="0"/>
                <w:sz w:val="18"/>
                <w:szCs w:val="18"/>
              </w:rPr>
              <w:t xml:space="preserve">  有利于实现全面加强教育经费投入使用管理，加快推进教育现代化，办好人民满意的教育的目标。</w:t>
            </w:r>
          </w:p>
        </w:tc>
      </w:tr>
      <w:tr w14:paraId="1BFA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7B713B">
            <w:pPr>
              <w:jc w:val="center"/>
              <w:rPr>
                <w:rFonts w:ascii="宋体" w:cs="宋体"/>
                <w:sz w:val="20"/>
              </w:rPr>
            </w:pPr>
          </w:p>
        </w:tc>
        <w:tc>
          <w:tcPr>
            <w:tcW w:w="723" w:type="dxa"/>
            <w:vMerge w:val="restart"/>
            <w:tcBorders>
              <w:tl2br w:val="nil"/>
              <w:tr2bl w:val="nil"/>
            </w:tcBorders>
            <w:vAlign w:val="center"/>
          </w:tcPr>
          <w:p w14:paraId="2A36DC9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21CC9B3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858" w:type="dxa"/>
            <w:gridSpan w:val="2"/>
            <w:tcBorders>
              <w:tl2br w:val="nil"/>
              <w:tr2bl w:val="nil"/>
            </w:tcBorders>
            <w:vAlign w:val="center"/>
          </w:tcPr>
          <w:p w14:paraId="08F1236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18"/>
                <w:szCs w:val="18"/>
              </w:rPr>
              <w:t>接受义务教育学生满意度</w:t>
            </w:r>
          </w:p>
        </w:tc>
        <w:tc>
          <w:tcPr>
            <w:tcW w:w="3242" w:type="dxa"/>
            <w:gridSpan w:val="2"/>
            <w:tcBorders>
              <w:tl2br w:val="nil"/>
              <w:tr2bl w:val="nil"/>
            </w:tcBorders>
            <w:vAlign w:val="center"/>
          </w:tcPr>
          <w:p w14:paraId="6196C183">
            <w:pPr>
              <w:jc w:val="center"/>
              <w:rPr>
                <w:rFonts w:ascii="宋体" w:cs="宋体"/>
                <w:sz w:val="20"/>
              </w:rPr>
            </w:pPr>
            <w:r>
              <w:rPr>
                <w:rFonts w:ascii="宋体" w:hAnsi="宋体" w:cs="宋体"/>
                <w:kern w:val="0"/>
                <w:sz w:val="18"/>
                <w:szCs w:val="18"/>
              </w:rPr>
              <w:t>≥</w:t>
            </w:r>
            <w:r>
              <w:rPr>
                <w:rFonts w:hint="eastAsia" w:ascii="宋体" w:hAnsi="宋体" w:cs="宋体"/>
                <w:kern w:val="0"/>
                <w:sz w:val="18"/>
                <w:szCs w:val="18"/>
              </w:rPr>
              <w:t>98％</w:t>
            </w:r>
          </w:p>
        </w:tc>
      </w:tr>
      <w:tr w14:paraId="07F4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307D5C">
            <w:pPr>
              <w:jc w:val="center"/>
              <w:rPr>
                <w:rFonts w:ascii="宋体" w:cs="宋体"/>
                <w:sz w:val="20"/>
              </w:rPr>
            </w:pPr>
          </w:p>
        </w:tc>
        <w:tc>
          <w:tcPr>
            <w:tcW w:w="723" w:type="dxa"/>
            <w:vMerge w:val="continue"/>
            <w:tcBorders>
              <w:tl2br w:val="nil"/>
              <w:tr2bl w:val="nil"/>
            </w:tcBorders>
            <w:vAlign w:val="center"/>
          </w:tcPr>
          <w:p w14:paraId="2F44080B">
            <w:pPr>
              <w:widowControl/>
              <w:spacing w:line="200" w:lineRule="exact"/>
              <w:jc w:val="center"/>
              <w:rPr>
                <w:rFonts w:ascii="宋体" w:hAnsi="宋体" w:eastAsia="宋体" w:cs="宋体"/>
                <w:sz w:val="20"/>
              </w:rPr>
            </w:pPr>
          </w:p>
        </w:tc>
        <w:tc>
          <w:tcPr>
            <w:tcW w:w="759" w:type="dxa"/>
            <w:gridSpan w:val="2"/>
            <w:vMerge w:val="continue"/>
            <w:tcBorders>
              <w:tl2br w:val="nil"/>
              <w:tr2bl w:val="nil"/>
            </w:tcBorders>
            <w:vAlign w:val="center"/>
          </w:tcPr>
          <w:p w14:paraId="35045BDF">
            <w:pPr>
              <w:widowControl/>
              <w:spacing w:line="200" w:lineRule="exact"/>
              <w:jc w:val="center"/>
              <w:rPr>
                <w:rFonts w:ascii="宋体" w:hAnsi="宋体" w:eastAsia="宋体" w:cs="宋体"/>
                <w:sz w:val="20"/>
              </w:rPr>
            </w:pPr>
          </w:p>
        </w:tc>
        <w:tc>
          <w:tcPr>
            <w:tcW w:w="3858" w:type="dxa"/>
            <w:gridSpan w:val="2"/>
            <w:tcBorders>
              <w:tl2br w:val="nil"/>
              <w:tr2bl w:val="nil"/>
            </w:tcBorders>
            <w:vAlign w:val="center"/>
          </w:tcPr>
          <w:p w14:paraId="12E8B6E4">
            <w:pPr>
              <w:widowControl/>
              <w:spacing w:line="240" w:lineRule="exact"/>
              <w:jc w:val="left"/>
              <w:rPr>
                <w:rFonts w:ascii="宋体" w:hAnsi="宋体" w:cs="宋体"/>
                <w:kern w:val="0"/>
                <w:sz w:val="18"/>
                <w:szCs w:val="18"/>
              </w:rPr>
            </w:pPr>
            <w:r>
              <w:rPr>
                <w:rFonts w:hint="eastAsia" w:ascii="宋体" w:hAnsi="宋体" w:cs="宋体"/>
                <w:kern w:val="0"/>
                <w:sz w:val="18"/>
                <w:szCs w:val="18"/>
              </w:rPr>
              <w:t>指标2：接受义务教育学生家长满意度</w:t>
            </w:r>
          </w:p>
        </w:tc>
        <w:tc>
          <w:tcPr>
            <w:tcW w:w="3242" w:type="dxa"/>
            <w:gridSpan w:val="2"/>
            <w:tcBorders>
              <w:tl2br w:val="nil"/>
              <w:tr2bl w:val="nil"/>
            </w:tcBorders>
            <w:vAlign w:val="center"/>
          </w:tcPr>
          <w:p w14:paraId="5F8844C3">
            <w:pPr>
              <w:widowControl/>
              <w:spacing w:line="240" w:lineRule="exact"/>
              <w:ind w:firstLine="1260" w:firstLineChars="700"/>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98％</w:t>
            </w:r>
          </w:p>
        </w:tc>
      </w:tr>
      <w:tr w14:paraId="1D43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876454">
            <w:pPr>
              <w:jc w:val="center"/>
              <w:rPr>
                <w:rFonts w:ascii="宋体" w:cs="宋体"/>
                <w:sz w:val="20"/>
              </w:rPr>
            </w:pPr>
          </w:p>
        </w:tc>
        <w:tc>
          <w:tcPr>
            <w:tcW w:w="723" w:type="dxa"/>
            <w:vMerge w:val="continue"/>
            <w:tcBorders>
              <w:tl2br w:val="nil"/>
              <w:tr2bl w:val="nil"/>
            </w:tcBorders>
            <w:vAlign w:val="center"/>
          </w:tcPr>
          <w:p w14:paraId="1AFA6DFC">
            <w:pPr>
              <w:jc w:val="center"/>
              <w:rPr>
                <w:rFonts w:ascii="宋体" w:hAnsi="宋体" w:eastAsia="宋体" w:cs="宋体"/>
                <w:sz w:val="20"/>
              </w:rPr>
            </w:pPr>
          </w:p>
        </w:tc>
        <w:tc>
          <w:tcPr>
            <w:tcW w:w="759" w:type="dxa"/>
            <w:gridSpan w:val="2"/>
            <w:vMerge w:val="continue"/>
            <w:tcBorders>
              <w:tl2br w:val="nil"/>
              <w:tr2bl w:val="nil"/>
            </w:tcBorders>
            <w:vAlign w:val="center"/>
          </w:tcPr>
          <w:p w14:paraId="7346FC61">
            <w:pPr>
              <w:jc w:val="center"/>
              <w:rPr>
                <w:rFonts w:ascii="宋体" w:hAnsi="宋体" w:eastAsia="宋体" w:cs="宋体"/>
                <w:sz w:val="20"/>
              </w:rPr>
            </w:pPr>
          </w:p>
        </w:tc>
        <w:tc>
          <w:tcPr>
            <w:tcW w:w="3858" w:type="dxa"/>
            <w:gridSpan w:val="2"/>
            <w:tcBorders>
              <w:tl2br w:val="nil"/>
              <w:tr2bl w:val="nil"/>
            </w:tcBorders>
            <w:vAlign w:val="center"/>
          </w:tcPr>
          <w:p w14:paraId="679AB055">
            <w:pPr>
              <w:widowControl/>
              <w:jc w:val="left"/>
              <w:textAlignment w:val="center"/>
              <w:rPr>
                <w:rFonts w:ascii="宋体" w:hAnsi="宋体" w:eastAsia="宋体" w:cs="宋体"/>
                <w:sz w:val="20"/>
              </w:rPr>
            </w:pPr>
            <w:r>
              <w:rPr>
                <w:rFonts w:hint="eastAsia" w:ascii="宋体" w:hAnsi="宋体" w:cs="宋体"/>
                <w:kern w:val="0"/>
                <w:sz w:val="18"/>
                <w:szCs w:val="18"/>
              </w:rPr>
              <w:t>指标3：义务教育学校教师满意度</w:t>
            </w:r>
          </w:p>
        </w:tc>
        <w:tc>
          <w:tcPr>
            <w:tcW w:w="3242" w:type="dxa"/>
            <w:gridSpan w:val="2"/>
            <w:tcBorders>
              <w:tl2br w:val="nil"/>
              <w:tr2bl w:val="nil"/>
            </w:tcBorders>
            <w:vAlign w:val="center"/>
          </w:tcPr>
          <w:p w14:paraId="0F81F614">
            <w:pPr>
              <w:jc w:val="center"/>
              <w:rPr>
                <w:rFonts w:ascii="宋体" w:cs="宋体"/>
                <w:sz w:val="20"/>
              </w:rPr>
            </w:pPr>
            <w:r>
              <w:rPr>
                <w:rFonts w:ascii="宋体" w:hAnsi="宋体" w:cs="宋体"/>
                <w:kern w:val="0"/>
                <w:sz w:val="18"/>
                <w:szCs w:val="18"/>
              </w:rPr>
              <w:t>≥</w:t>
            </w:r>
            <w:r>
              <w:rPr>
                <w:rFonts w:hint="eastAsia" w:ascii="宋体" w:hAnsi="宋体" w:cs="宋体"/>
                <w:kern w:val="0"/>
                <w:sz w:val="18"/>
                <w:szCs w:val="18"/>
              </w:rPr>
              <w:t>98％</w:t>
            </w:r>
          </w:p>
        </w:tc>
      </w:tr>
    </w:tbl>
    <w:p w14:paraId="7999319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7727E1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33C43D3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245BE5E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2025年没有安排政府采购预算。</w:t>
      </w:r>
    </w:p>
    <w:p w14:paraId="08E3EA90">
      <w:pPr>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83D61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共有车辆0辆。单价50万元以上的通用设备1台（套），单价100万元以上的专用设备0台（套）。</w:t>
      </w:r>
    </w:p>
    <w:p w14:paraId="64589E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预算安排购置公务用车0辆，购置费0万元，安排购置单价50万元以上的通用设备0台（套），购置费0万元；安排购置单价100万元以上专用设备0台（套），购置费0万元。</w:t>
      </w:r>
    </w:p>
    <w:p w14:paraId="6344C7A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10F795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sz w:val="32"/>
          <w:szCs w:val="32"/>
        </w:rPr>
        <w:t>烈山区实验中学</w:t>
      </w:r>
      <w:r>
        <w:rPr>
          <w:rFonts w:hint="eastAsia" w:ascii="TimesNewRoman" w:hAnsi="TimesNewRoman" w:eastAsia="仿宋_GB2312" w:cs="TimesNewRoman"/>
          <w:kern w:val="0"/>
          <w:sz w:val="32"/>
          <w:szCs w:val="32"/>
        </w:rPr>
        <w:t>1个项目实行了绩效目标管理，涉及一般公共预算当年财政拨款10.46万元、政府性基金预算当年财政拨款0万元、财政专户管理资金当年安排0万元。</w:t>
      </w:r>
    </w:p>
    <w:p w14:paraId="2CAB27D9">
      <w:pPr>
        <w:pStyle w:val="4"/>
        <w:adjustRightInd w:val="0"/>
        <w:snapToGrid w:val="0"/>
        <w:spacing w:line="560" w:lineRule="exact"/>
        <w:jc w:val="center"/>
        <w:rPr>
          <w:rFonts w:ascii="TimesNewRoman" w:hAnsi="TimesNewRoman" w:eastAsia="黑体" w:cs="TimesNewRoman"/>
          <w:bCs/>
          <w:sz w:val="36"/>
          <w:szCs w:val="36"/>
        </w:rPr>
      </w:pPr>
    </w:p>
    <w:p w14:paraId="7FF268A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CC51AC7"/>
    <w:p w14:paraId="5F4E0B8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0328DC4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71661D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7EA7AB2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403B24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78594D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C465F9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71BA614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409B85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1F355AD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DBA182C"/>
    <w:p w14:paraId="6A4C8701"/>
    <w:p w14:paraId="27C1B7F9"/>
    <w:p w14:paraId="648BAADD"/>
    <w:p w14:paraId="197E2F37"/>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Times New Roman"/>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16406"/>
    <w:rsid w:val="000363A7"/>
    <w:rsid w:val="000A6F82"/>
    <w:rsid w:val="000D69F3"/>
    <w:rsid w:val="000E28EE"/>
    <w:rsid w:val="00150A62"/>
    <w:rsid w:val="001F4307"/>
    <w:rsid w:val="002014F0"/>
    <w:rsid w:val="00267E33"/>
    <w:rsid w:val="002B2678"/>
    <w:rsid w:val="002D376B"/>
    <w:rsid w:val="0036358E"/>
    <w:rsid w:val="003C3971"/>
    <w:rsid w:val="00421DEB"/>
    <w:rsid w:val="00460D24"/>
    <w:rsid w:val="004A4DC6"/>
    <w:rsid w:val="004A5C7E"/>
    <w:rsid w:val="004A61BF"/>
    <w:rsid w:val="004D0CED"/>
    <w:rsid w:val="004E5012"/>
    <w:rsid w:val="00515D15"/>
    <w:rsid w:val="0057562B"/>
    <w:rsid w:val="005776B8"/>
    <w:rsid w:val="00595D9B"/>
    <w:rsid w:val="00625483"/>
    <w:rsid w:val="006546AF"/>
    <w:rsid w:val="007248C1"/>
    <w:rsid w:val="00726D96"/>
    <w:rsid w:val="00801919"/>
    <w:rsid w:val="008A1792"/>
    <w:rsid w:val="008A60E9"/>
    <w:rsid w:val="008F6D1A"/>
    <w:rsid w:val="00927A3F"/>
    <w:rsid w:val="00946F8A"/>
    <w:rsid w:val="0098584E"/>
    <w:rsid w:val="009A3CA3"/>
    <w:rsid w:val="00A068B3"/>
    <w:rsid w:val="00A07356"/>
    <w:rsid w:val="00A159B8"/>
    <w:rsid w:val="00AB42FC"/>
    <w:rsid w:val="00AE3242"/>
    <w:rsid w:val="00B3056C"/>
    <w:rsid w:val="00B959F1"/>
    <w:rsid w:val="00BB1DA1"/>
    <w:rsid w:val="00BD640A"/>
    <w:rsid w:val="00C077C1"/>
    <w:rsid w:val="00C42406"/>
    <w:rsid w:val="00CB5A43"/>
    <w:rsid w:val="00D601BF"/>
    <w:rsid w:val="00D70541"/>
    <w:rsid w:val="00DB2A5C"/>
    <w:rsid w:val="00DB6E1A"/>
    <w:rsid w:val="00E24895"/>
    <w:rsid w:val="00E907C4"/>
    <w:rsid w:val="00EC7755"/>
    <w:rsid w:val="00F203DA"/>
    <w:rsid w:val="00F22299"/>
    <w:rsid w:val="00F35AB6"/>
    <w:rsid w:val="00F56CBA"/>
    <w:rsid w:val="00F974AD"/>
    <w:rsid w:val="00FC0ABE"/>
    <w:rsid w:val="00FC3776"/>
    <w:rsid w:val="1C56155A"/>
    <w:rsid w:val="31E70AB2"/>
    <w:rsid w:val="51635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B35C-4B71-46FE-A97A-B04ECC81097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207</Words>
  <Characters>242</Characters>
  <Lines>42</Lines>
  <Paragraphs>11</Paragraphs>
  <TotalTime>566</TotalTime>
  <ScaleCrop>false</ScaleCrop>
  <LinksUpToDate>false</LinksUpToDate>
  <CharactersWithSpaces>247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木子儿</cp:lastModifiedBy>
  <dcterms:modified xsi:type="dcterms:W3CDTF">2025-04-10T08:11:46Z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eyJoZGlkIjoiMzU0MzY5YTU3ZWNlOWIyNWU5NGQyZmJhYmE5ZGFlNmYiLCJ1c2VySWQiOiI3NTkxODc5MTcifQ==</vt:lpwstr>
  </property>
  <property fmtid="{D5CDD505-2E9C-101B-9397-08002B2CF9AE}" pid="3" name="KSOProductBuildVer">
    <vt:lpwstr>2052-12.1.0.20784</vt:lpwstr>
  </property>
  <property fmtid="{D5CDD505-2E9C-101B-9397-08002B2CF9AE}" pid="4" name="ICV">
    <vt:lpwstr>92DBA82AFAC345F6B011932C965340A3_12</vt:lpwstr>
  </property>
</Properties>
</file>