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after="0" w:line="240" w:lineRule="auto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pacing w:val="23"/>
          <w:kern w:val="0"/>
          <w:sz w:val="44"/>
          <w:szCs w:val="44"/>
          <w:shd w:val="clear" w:color="auto" w:fill="FFFFFF"/>
          <w:lang w:val="en-US" w:eastAsia="zh-CN" w:bidi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after="0" w:line="240" w:lineRule="auto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pacing w:val="23"/>
          <w:kern w:val="0"/>
          <w:sz w:val="44"/>
          <w:szCs w:val="44"/>
          <w:shd w:val="clear" w:color="auto" w:fill="FFFFFF"/>
          <w:lang w:val="en-US" w:eastAsia="zh-CN" w:bidi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pacing w:val="23"/>
          <w:kern w:val="0"/>
          <w:sz w:val="44"/>
          <w:szCs w:val="44"/>
          <w:shd w:val="clear" w:color="auto" w:fill="FFFFFF"/>
          <w:lang w:val="en-US" w:eastAsia="zh-CN" w:bidi="zh-CN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pacing w:val="23"/>
          <w:kern w:val="0"/>
          <w:sz w:val="44"/>
          <w:szCs w:val="44"/>
          <w:shd w:val="clear" w:color="auto" w:fill="FFFFFF"/>
          <w:lang w:val="en-US" w:eastAsia="zh-CN" w:bidi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pacing w:val="23"/>
          <w:kern w:val="0"/>
          <w:sz w:val="44"/>
          <w:szCs w:val="44"/>
          <w:shd w:val="clear" w:color="auto" w:fill="FFFFFF"/>
          <w:lang w:val="en-US" w:eastAsia="zh-CN" w:bidi="zh-CN"/>
          <w14:textFill>
            <w14:solidFill>
              <w14:schemeClr w14:val="tx1"/>
            </w14:solidFill>
          </w14:textFill>
        </w:rPr>
        <w:t>年“三公”经费支出预算情况说明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after="0" w:line="240" w:lineRule="auto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CN" w:bidi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bidi="zh-CN"/>
        </w:rPr>
        <w:t>烈山区市场监督管理局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 w:bidi="zh-CN"/>
        </w:rPr>
        <w:t>2023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bidi="zh-CN"/>
        </w:rPr>
        <w:t>年“三公”经费支出预算为13.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zh-CN"/>
        </w:rPr>
        <w:t>6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bidi="zh-CN"/>
        </w:rPr>
        <w:t>万元，与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 w:bidi="zh-CN"/>
        </w:rPr>
        <w:t>2022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bidi="zh-CN"/>
        </w:rPr>
        <w:t>年预算比无变化。其中：因公出国（境）费支出预算为0万元，公务接待费支出预算为1.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zh-CN"/>
        </w:rPr>
        <w:t>6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bidi="zh-CN"/>
        </w:rPr>
        <w:t>万元，公务用车购置及运行费支出预算为12万元。具体情况如下：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after="0" w:line="240" w:lineRule="auto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CN" w:bidi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bidi="zh-CN"/>
        </w:rPr>
        <w:t>（一）因公出国（境）费支出0万元, 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 w:bidi="zh-CN"/>
        </w:rPr>
        <w:t>2022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bidi="zh-CN"/>
        </w:rPr>
        <w:t>年预算比无变化。该项经费预算根据市外事办批准的因公临时出国（境）计划，按照规定标准安排；经费使用严格执行《淮北市财政局 淮北市外事办公室关于转发&lt;安徽省省直党政机关因公临时出国经费管理办法&gt;》的通知（财行〔2014〕327号）等相关规定。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after="0" w:line="240" w:lineRule="auto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CN" w:bidi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bidi="zh-CN"/>
        </w:rPr>
        <w:t>（二）公务接待费支出1.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zh-CN"/>
        </w:rPr>
        <w:t>6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bidi="zh-CN"/>
        </w:rPr>
        <w:t>万元，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zh-CN"/>
        </w:rPr>
        <w:t>比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 w:bidi="zh-CN"/>
        </w:rPr>
        <w:t>2022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bidi="zh-CN"/>
        </w:rPr>
        <w:t>年预算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zh-CN"/>
        </w:rPr>
        <w:t>减少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bidi="zh-CN"/>
        </w:rPr>
        <w:t>。该项经费主要用于行政执法人员加班、节假日值班及上级来人检查、督导、交流学习。经费使用严格执行《关于进一步加强公务接待费管理的通知》（财行〔2018〕288号）等相关规定。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after="0" w:line="240" w:lineRule="auto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CN" w:bidi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bidi="zh-CN"/>
        </w:rPr>
        <w:t>（三）公务用车购置及运行费支出12万元，与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 w:bidi="zh-CN"/>
        </w:rPr>
        <w:t>2022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bidi="zh-CN"/>
        </w:rPr>
        <w:t>年预算无变化。其中：公务用车运行费12万元，与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 w:bidi="zh-CN"/>
        </w:rPr>
        <w:t>2022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bidi="zh-CN"/>
        </w:rPr>
        <w:t>年预算无变化；该项经费主要用于日常执法巡查、督察、执行区级及上级执法。公务用车购置费0万元，与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 w:bidi="zh-CN"/>
        </w:rPr>
        <w:t>2022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bidi="zh-CN"/>
        </w:rPr>
        <w:t>年预算无变化。（公车保有量6）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FmODcyMGZkYzY4ZTdlYTgxODdhNmI3ODIzZjA5NTUifQ=="/>
  </w:docVars>
  <w:rsids>
    <w:rsidRoot w:val="648E7197"/>
    <w:rsid w:val="648E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2"/>
    <w:basedOn w:val="1"/>
    <w:qFormat/>
    <w:uiPriority w:val="0"/>
    <w:pPr>
      <w:spacing w:line="351" w:lineRule="atLeast"/>
      <w:ind w:firstLine="623"/>
      <w:textAlignment w:val="baseline"/>
    </w:pPr>
    <w:rPr>
      <w:rFonts w:eastAsia="仿宋_GB2312"/>
      <w:color w:val="000000"/>
      <w:sz w:val="31"/>
      <w:szCs w:val="3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530</Words>
  <Characters>588</Characters>
  <Lines>0</Lines>
  <Paragraphs>0</Paragraphs>
  <TotalTime>3</TotalTime>
  <ScaleCrop>false</ScaleCrop>
  <LinksUpToDate>false</LinksUpToDate>
  <CharactersWithSpaces>619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2023-03-20T09:16:00Z</dcterms:created>
  <dc:creator>Leo°</dc:creator>
  <cp:lastModifiedBy>Leo°</cp:lastModifiedBy>
  <dcterms:modified xsi:type="dcterms:W3CDTF">2023-03-20T09:20:49Z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02BE8EE36AA04E2EA986C2736782E6B3</vt:lpwstr>
  </property>
</Properties>
</file>