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烈山区人社局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1" w:firstLineChars="100"/>
              <w:jc w:val="both"/>
              <w:rPr>
                <w:rFonts w:hint="default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1" w:firstLineChars="100"/>
              <w:jc w:val="both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烈山区人社局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0.98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39.2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严格按照有关要求，大力压减“三公”经费支出。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烈山区人社局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</w:t>
      </w:r>
      <w:r>
        <w:rPr>
          <w:rFonts w:hint="eastAsia" w:ascii="仿宋_GB2312" w:hAnsi="仿宋"/>
          <w:szCs w:val="32"/>
          <w:lang w:eastAsia="zh-CN"/>
        </w:rPr>
        <w:t>无</w:t>
      </w:r>
      <w:r>
        <w:rPr>
          <w:rFonts w:hint="eastAsia" w:ascii="仿宋_GB2312" w:hAnsi="仿宋"/>
          <w:szCs w:val="32"/>
        </w:rPr>
        <w:t>因公出国（境）费支出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公务接待费支出决算</w:t>
      </w:r>
      <w:r>
        <w:rPr>
          <w:rFonts w:hint="eastAsia" w:ascii="仿宋_GB2312" w:hAnsi="仿宋"/>
          <w:szCs w:val="32"/>
          <w:lang w:val="en-US" w:eastAsia="zh-CN"/>
        </w:rPr>
        <w:t>0.98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</w:t>
      </w:r>
      <w:r>
        <w:rPr>
          <w:rFonts w:hint="eastAsia" w:ascii="仿宋_GB2312" w:hAnsi="仿宋"/>
          <w:szCs w:val="32"/>
          <w:lang w:eastAsia="zh-CN"/>
        </w:rPr>
        <w:t>无</w:t>
      </w:r>
      <w:r>
        <w:rPr>
          <w:rFonts w:hint="eastAsia" w:ascii="仿宋_GB2312" w:hAnsi="仿宋"/>
          <w:szCs w:val="32"/>
        </w:rPr>
        <w:t>公务用车购置及运行维护费支出。具体情况如下：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  <w:lang w:val="en-US" w:eastAsia="zh-CN"/>
        </w:rPr>
        <w:t>1.</w:t>
      </w: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，原因是</w:t>
      </w:r>
      <w:r>
        <w:rPr>
          <w:rFonts w:hint="eastAsia" w:ascii="仿宋_GB2312" w:hAnsi="仿宋"/>
          <w:szCs w:val="32"/>
          <w:lang w:eastAsia="zh-CN"/>
        </w:rPr>
        <w:t>未发生</w:t>
      </w:r>
      <w:r>
        <w:rPr>
          <w:rFonts w:hint="eastAsia" w:ascii="仿宋_GB2312" w:hAnsi="仿宋"/>
          <w:szCs w:val="32"/>
        </w:rPr>
        <w:t>因公出国（境）费支出。202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烈山区人社局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numPr>
          <w:ilvl w:val="0"/>
          <w:numId w:val="0"/>
        </w:num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0.98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1.52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60.8</w:t>
      </w:r>
      <w:r>
        <w:rPr>
          <w:rFonts w:hint="eastAsia" w:ascii="仿宋_GB2312" w:hAnsi="仿宋"/>
          <w:szCs w:val="32"/>
        </w:rPr>
        <w:t>%，下降的</w:t>
      </w:r>
      <w:bookmarkStart w:id="0" w:name="_GoBack"/>
      <w:bookmarkEnd w:id="0"/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eastAsia="zh-CN"/>
        </w:rPr>
        <w:t>压减“三公”经费，控制预算支出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烈山区人社局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35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350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协调工作加班等公务往来支出</w:t>
      </w:r>
      <w:r>
        <w:rPr>
          <w:rFonts w:hint="eastAsia" w:ascii="仿宋_GB2312" w:hAnsi="仿宋"/>
          <w:szCs w:val="32"/>
        </w:rPr>
        <w:t>。经费使用严格贯彻</w:t>
      </w:r>
      <w:r>
        <w:rPr>
          <w:rFonts w:hint="eastAsia" w:ascii="仿宋_GB2312" w:hAnsi="仿宋"/>
          <w:szCs w:val="32"/>
          <w:lang w:val="en-US"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，原因是</w:t>
      </w:r>
      <w:r>
        <w:rPr>
          <w:rFonts w:hint="eastAsia" w:ascii="仿宋_GB2312" w:hAnsi="仿宋"/>
          <w:szCs w:val="32"/>
          <w:lang w:eastAsia="zh-CN"/>
        </w:rPr>
        <w:t>没有安排公务用车购置及运行维护费。其中</w:t>
      </w:r>
      <w:r>
        <w:rPr>
          <w:rFonts w:hint="eastAsia" w:ascii="仿宋_GB2312" w:hAnsi="仿宋"/>
          <w:szCs w:val="32"/>
        </w:rPr>
        <w:t>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没有安排</w:t>
      </w:r>
      <w:r>
        <w:rPr>
          <w:rFonts w:hint="eastAsia" w:ascii="仿宋_GB2312" w:hAnsi="仿宋"/>
          <w:szCs w:val="32"/>
        </w:rPr>
        <w:t>公务用车运行维护费。截至202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烈山区人社局机关及所属单位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tabs>
          <w:tab w:val="left" w:pos="5893"/>
        </w:tabs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MWZhN2RjNjdmNzg0MWJmNzI4NTA3M2JmNjVkY2M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D53E48"/>
    <w:rsid w:val="11B07D03"/>
    <w:rsid w:val="11BA17D9"/>
    <w:rsid w:val="14C56B98"/>
    <w:rsid w:val="248204AD"/>
    <w:rsid w:val="36F5432B"/>
    <w:rsid w:val="485B6E85"/>
    <w:rsid w:val="500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813</Words>
  <Characters>901</Characters>
  <Lines>8</Lines>
  <Paragraphs>2</Paragraphs>
  <TotalTime>196</TotalTime>
  <ScaleCrop>false</ScaleCrop>
  <LinksUpToDate>false</LinksUpToDate>
  <CharactersWithSpaces>978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2022-11-03T00:33:46Z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4E45F6FBADFD4CA8A0B7A0F92293417D</vt:lpwstr>
  </property>
</Properties>
</file>