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B76EC"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关于印发202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烈山区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学生资助</w:t>
      </w:r>
    </w:p>
    <w:p w14:paraId="7FBA32EF"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工作要点的通知</w:t>
      </w:r>
    </w:p>
    <w:p w14:paraId="2B3AC8AA">
      <w:pPr>
        <w:spacing w:line="600" w:lineRule="exact"/>
        <w:jc w:val="center"/>
        <w:rPr>
          <w:rFonts w:hint="eastAsia" w:ascii="仿宋" w:hAnsi="仿宋" w:eastAsia="仿宋" w:cs="Times New Roman"/>
          <w:b w:val="0"/>
          <w:bCs/>
          <w:sz w:val="36"/>
          <w:szCs w:val="36"/>
        </w:rPr>
      </w:pPr>
    </w:p>
    <w:p w14:paraId="47D4770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各中心校、集团校、直属校、民办学校、幼儿园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：</w:t>
      </w:r>
    </w:p>
    <w:p w14:paraId="260CD5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根据省市相关文件精神，现制定《2025年烈山区学生资助工作要点》并印发给你们，请认真研究、贯彻落实，结合实际，制定本单位工作要点。</w:t>
      </w:r>
    </w:p>
    <w:p w14:paraId="3AF094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4C3C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7876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3C19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2025年3月13日</w:t>
      </w:r>
    </w:p>
    <w:p w14:paraId="21DB5B5A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B52AD36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0F3805B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7FA35CA">
      <w:pPr>
        <w:pStyle w:val="5"/>
        <w:rPr>
          <w:rFonts w:hint="eastAsia" w:ascii="方正小标宋简体" w:eastAsia="方正小标宋简体"/>
          <w:sz w:val="44"/>
          <w:szCs w:val="44"/>
        </w:rPr>
      </w:pPr>
    </w:p>
    <w:p w14:paraId="62D2135C">
      <w:pPr>
        <w:rPr>
          <w:rFonts w:hint="eastAsia" w:ascii="方正小标宋简体" w:eastAsia="方正小标宋简体"/>
          <w:sz w:val="44"/>
          <w:szCs w:val="44"/>
        </w:rPr>
      </w:pPr>
    </w:p>
    <w:p w14:paraId="04A4C65B">
      <w:pPr>
        <w:pStyle w:val="5"/>
        <w:rPr>
          <w:rFonts w:hint="eastAsia" w:ascii="方正小标宋简体" w:eastAsia="方正小标宋简体"/>
          <w:sz w:val="44"/>
          <w:szCs w:val="44"/>
        </w:rPr>
      </w:pPr>
    </w:p>
    <w:p w14:paraId="16D92FD5">
      <w:pPr>
        <w:rPr>
          <w:rFonts w:hint="eastAsia" w:ascii="方正小标宋简体" w:eastAsia="方正小标宋简体"/>
          <w:sz w:val="44"/>
          <w:szCs w:val="44"/>
        </w:rPr>
      </w:pPr>
    </w:p>
    <w:p w14:paraId="5F045AAB">
      <w:pPr>
        <w:pStyle w:val="5"/>
        <w:rPr>
          <w:rFonts w:hint="eastAsia"/>
        </w:rPr>
      </w:pPr>
    </w:p>
    <w:p w14:paraId="5CD81616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2025年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烈山区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学生资助工作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要点</w:t>
      </w:r>
    </w:p>
    <w:p w14:paraId="4B134AF1">
      <w:pPr>
        <w:ind w:firstLine="640" w:firstLineChars="200"/>
        <w:rPr>
          <w:sz w:val="32"/>
          <w:szCs w:val="32"/>
        </w:rPr>
      </w:pPr>
    </w:p>
    <w:p w14:paraId="6CCB53B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总体工作思路：</w:t>
      </w: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全面贯彻党的二十大、二十届三中全会、全国教育大会和习近平总书记考察安徽重要讲话精神，以“精准资助，资助育人”为核心，深化资助育人内涵，优化管理效能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</w:rPr>
        <w:t>教育高质量发展提供坚实支撑。</w:t>
      </w:r>
    </w:p>
    <w:p w14:paraId="38951E02"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一、强化党组织在资助工作中的核心引领作用</w:t>
      </w:r>
    </w:p>
    <w:p w14:paraId="73E10F83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1.贯彻党对资助工作的全面领导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践行“以学生为本”理念，落实立德树人根本任务，将思想政治教育融入资助全过程，培养德才兼备的社会主义建设者。</w:t>
      </w:r>
    </w:p>
    <w:p w14:paraId="7E1B5D63">
      <w:pPr>
        <w:ind w:firstLine="803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2.推动党建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引领。</w:t>
      </w:r>
      <w:r>
        <w:rPr>
          <w:rFonts w:hint="eastAsia" w:ascii="仿宋" w:hAnsi="仿宋" w:eastAsia="仿宋" w:cs="仿宋"/>
          <w:sz w:val="32"/>
          <w:szCs w:val="32"/>
        </w:rPr>
        <w:t>统筹党建与资助工作协同发展，实施清单化、闭环式管理，聚焦政策落地实效，确保惠民举措惠及每一名困难学生。</w:t>
      </w:r>
    </w:p>
    <w:p w14:paraId="232103AB"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二、优化资助管理与服务体系</w:t>
      </w:r>
    </w:p>
    <w:p w14:paraId="6C168C3F">
      <w:pPr>
        <w:ind w:firstLine="803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3.健全分层分类资助政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策。</w:t>
      </w:r>
      <w:r>
        <w:rPr>
          <w:rFonts w:hint="eastAsia" w:ascii="仿宋" w:hAnsi="仿宋" w:eastAsia="仿宋" w:cs="仿宋"/>
          <w:sz w:val="32"/>
          <w:szCs w:val="32"/>
        </w:rPr>
        <w:t>完善学前教育资助政策，明确资助范围和标准，提升高中阶段国家助学金标准。推动城市低保家庭学生纳入普通高中免学费范围。</w:t>
      </w:r>
    </w:p>
    <w:p w14:paraId="1C52728C">
      <w:pPr>
        <w:ind w:firstLine="803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4.构建协同联动工作机制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压实各校管理职责、主体责任和法人责任。加强跨部门协作，与民政、残联等部门建立数据共享，实现困难学生动态监测与精准帮扶。</w:t>
      </w:r>
    </w:p>
    <w:p w14:paraId="64D65099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5.提升队伍专业化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水平。</w:t>
      </w:r>
      <w:r>
        <w:rPr>
          <w:rFonts w:hint="eastAsia" w:ascii="仿宋" w:hAnsi="仿宋" w:eastAsia="仿宋" w:cs="仿宋"/>
          <w:sz w:val="32"/>
          <w:szCs w:val="32"/>
        </w:rPr>
        <w:t>围绕精准资助、信息系统应用、资助育人等重点工作组织开展培训，加强理论研究和实践探索，打造高素质资助管理队伍。</w:t>
      </w:r>
    </w:p>
    <w:p w14:paraId="7C5D809E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6.推进数字化赋能管理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深化“全国学生资助管理信息系统”应用，用好“建档立卡贫困户家庭学生资助管理系统”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“淮北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市学生</w:t>
      </w:r>
      <w:r>
        <w:rPr>
          <w:rFonts w:hint="eastAsia" w:ascii="仿宋" w:hAnsi="仿宋" w:eastAsia="仿宋" w:cs="仿宋"/>
          <w:sz w:val="32"/>
          <w:szCs w:val="32"/>
        </w:rPr>
        <w:t>智慧资助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管理系统</w:t>
      </w:r>
      <w:r>
        <w:rPr>
          <w:rFonts w:hint="eastAsia" w:ascii="仿宋" w:hAnsi="仿宋" w:eastAsia="仿宋" w:cs="仿宋"/>
          <w:sz w:val="32"/>
          <w:szCs w:val="32"/>
        </w:rPr>
        <w:t>”等系统，以信息化手段促进学生资助管理水平不断提升。</w:t>
      </w:r>
    </w:p>
    <w:p w14:paraId="149FF1C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三、深化资助育人内涵与形式</w:t>
      </w:r>
    </w:p>
    <w:p w14:paraId="415C5E24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7.强化资助育人功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能。</w:t>
      </w:r>
      <w:r>
        <w:rPr>
          <w:rFonts w:hint="eastAsia" w:ascii="仿宋" w:hAnsi="仿宋" w:eastAsia="仿宋" w:cs="仿宋"/>
          <w:sz w:val="32"/>
          <w:szCs w:val="32"/>
        </w:rPr>
        <w:t>结合经济帮扶与素质提升，紧紧围绕立德树人根本任务开展诚信、爱国、感恩等主题资助活动，打造“励志成才”“感恩回馈”等特色育人品牌，推广优秀案例示范经验。</w:t>
      </w:r>
    </w:p>
    <w:p w14:paraId="3F79A5E4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8.创新政策宣传模式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利用新媒体平台发布政策宣传、图解等。聚焦升学、毕业等关键节点，通过两封信发放、线上答疑、政策宣讲等方式，扩大宣传覆盖面。</w:t>
      </w:r>
    </w:p>
    <w:p w14:paraId="76C5FAF3">
      <w:pPr>
        <w:ind w:firstLine="800" w:firstLineChars="2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四、完善监管与资金保障</w:t>
      </w:r>
    </w:p>
    <w:p w14:paraId="12C3949B">
      <w:pPr>
        <w:ind w:firstLine="803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9.规范资金全流程管理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严格执行《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烈山区</w:t>
      </w:r>
      <w:r>
        <w:rPr>
          <w:rFonts w:hint="eastAsia" w:ascii="仿宋" w:hAnsi="仿宋" w:eastAsia="仿宋" w:cs="仿宋"/>
          <w:sz w:val="32"/>
          <w:szCs w:val="32"/>
        </w:rPr>
        <w:t>资助资金管理办法》，强化对象认定、审核、发放等环节责任，推行社保卡统一发放，定期核查学籍与资助数据匹配性，杜绝重复资助。</w:t>
      </w:r>
    </w:p>
    <w:p w14:paraId="590EA94D">
      <w:pPr>
        <w:ind w:firstLine="803" w:firstLineChars="250"/>
        <w:rPr>
          <w:rFonts w:hint="default" w:eastAsia="仿宋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10.强化监督与考核问责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联合财政部门动态监测资金拨付进度，确保专款专用。将资助资金管理纳入民生实事考核体系，保障政策执行刚性。通过体系优化、服务创新与严格监管，实现资助政策“精准覆盖、高效落实、育人增效”，助力教育公平与质量双提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C107B"/>
    <w:rsid w:val="07F27D26"/>
    <w:rsid w:val="0B3C19E4"/>
    <w:rsid w:val="1A734CF7"/>
    <w:rsid w:val="238055A9"/>
    <w:rsid w:val="25407ECB"/>
    <w:rsid w:val="2DEC0BF0"/>
    <w:rsid w:val="317F3B29"/>
    <w:rsid w:val="3BB645EB"/>
    <w:rsid w:val="436F1C50"/>
    <w:rsid w:val="4E1F0201"/>
    <w:rsid w:val="53DF072C"/>
    <w:rsid w:val="61251748"/>
    <w:rsid w:val="62D60F4C"/>
    <w:rsid w:val="6D401DE3"/>
    <w:rsid w:val="6E9F0D8B"/>
    <w:rsid w:val="729D3834"/>
    <w:rsid w:val="758D7B90"/>
    <w:rsid w:val="764364A0"/>
    <w:rsid w:val="7A2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hint="eastAsia" w:ascii="宋体" w:hAnsi="宋体" w:eastAsia="宋体" w:cs="Times New Roman"/>
      <w:kern w:val="0"/>
      <w:sz w:val="31"/>
      <w:szCs w:val="31"/>
    </w:rPr>
  </w:style>
  <w:style w:type="paragraph" w:customStyle="1" w:styleId="5">
    <w:name w:val="正文文本首行缩进1"/>
    <w:basedOn w:val="2"/>
    <w:next w:val="1"/>
    <w:qFormat/>
    <w:uiPriority w:val="0"/>
    <w:pPr>
      <w:ind w:firstLine="643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1074</Words>
  <Characters>1098</Characters>
  <Lines>0</Lines>
  <Paragraphs>0</Paragraphs>
  <TotalTime>233</TotalTime>
  <ScaleCrop>false</ScaleCrop>
  <LinksUpToDate>false</LinksUpToDate>
  <CharactersWithSpaces>1117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2025-03-13T01:59:00Z</dcterms:created>
  <dc:creator>lenovo</dc:creator>
  <cp:lastModifiedBy>WPS_1559696322</cp:lastModifiedBy>
  <dcterms:modified xsi:type="dcterms:W3CDTF">2025-03-13T07:29:26Z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eyJoZGlkIjoiZTVjM2JmZjg3NTg3NTk0MjI0ZmYwMzIxYzUxNWQxOTIiLCJ1c2VySWQiOiI1NzE1NDAwMzkifQ==</vt:lpwstr>
  </property>
  <property fmtid="{D5CDD505-2E9C-101B-9397-08002B2CF9AE}" pid="4" name="ICV">
    <vt:lpwstr>9252D31A25C84B178FC0E7BA50D34912_12</vt:lpwstr>
  </property>
</Properties>
</file>