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B78ED">
      <w:pPr>
        <w:pStyle w:val="20"/>
        <w:jc w:val="center"/>
        <w:outlineLvl w:val="0"/>
        <w:rPr>
          <w:rFonts w:hint="eastAsia" w:ascii="宋体" w:hAnsi="宋体" w:eastAsia="宋体" w:cs="宋体"/>
          <w:b/>
          <w:bCs/>
          <w:snapToGrid w:val="0"/>
          <w:color w:val="auto"/>
          <w:sz w:val="30"/>
          <w:szCs w:val="30"/>
        </w:rPr>
      </w:pPr>
      <w:r>
        <w:rPr>
          <w:rFonts w:hint="eastAsia" w:ascii="宋体" w:hAnsi="宋体" w:eastAsia="宋体" w:cs="宋体"/>
          <w:b/>
          <w:bCs/>
          <w:snapToGrid w:val="0"/>
          <w:color w:val="auto"/>
          <w:sz w:val="30"/>
          <w:szCs w:val="30"/>
        </w:rPr>
        <w:t>一、建设项目基本情况</w:t>
      </w:r>
    </w:p>
    <w:tbl>
      <w:tblPr>
        <w:tblStyle w:val="22"/>
        <w:tblW w:w="89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564"/>
        <w:gridCol w:w="987"/>
        <w:gridCol w:w="1888"/>
        <w:gridCol w:w="1835"/>
        <w:gridCol w:w="3786"/>
      </w:tblGrid>
      <w:tr w14:paraId="30D6E0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9" w:type="dxa"/>
            <w:gridSpan w:val="2"/>
            <w:noWrap w:val="0"/>
            <w:tcMar>
              <w:top w:w="16" w:type="dxa"/>
              <w:left w:w="16" w:type="dxa"/>
              <w:right w:w="16" w:type="dxa"/>
            </w:tcMar>
            <w:vAlign w:val="center"/>
          </w:tcPr>
          <w:p w14:paraId="3B3D9ADD">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建设项目名称</w:t>
            </w:r>
          </w:p>
        </w:tc>
        <w:tc>
          <w:tcPr>
            <w:tcW w:w="7022" w:type="dxa"/>
            <w:gridSpan w:val="3"/>
            <w:noWrap w:val="0"/>
            <w:vAlign w:val="center"/>
          </w:tcPr>
          <w:p w14:paraId="072CB105">
            <w:pPr>
              <w:adjustRightInd w:val="0"/>
              <w:snapToGrid w:val="0"/>
              <w:jc w:val="center"/>
              <w:rPr>
                <w:rFonts w:hint="default" w:ascii="Times New Roman" w:hAnsi="Times New Roman" w:eastAsia="宋体" w:cs="Times New Roman"/>
                <w:color w:val="auto"/>
                <w:sz w:val="24"/>
                <w:lang w:eastAsia="zh-CN"/>
              </w:rPr>
            </w:pPr>
            <w:r>
              <w:rPr>
                <w:rFonts w:hint="eastAsia" w:cs="Times New Roman"/>
                <w:color w:val="auto"/>
                <w:sz w:val="24"/>
                <w:lang w:val="en-US" w:eastAsia="zh-CN"/>
              </w:rPr>
              <w:t>淮北市烈山区海孜医院</w:t>
            </w:r>
            <w:r>
              <w:rPr>
                <w:rFonts w:hint="default" w:ascii="Times New Roman" w:hAnsi="Times New Roman" w:eastAsia="宋体" w:cs="Times New Roman"/>
                <w:color w:val="auto"/>
                <w:sz w:val="24"/>
                <w:lang w:val="en-US" w:eastAsia="zh-CN"/>
              </w:rPr>
              <w:t>项目</w:t>
            </w:r>
          </w:p>
        </w:tc>
      </w:tr>
      <w:tr w14:paraId="0FBA72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9" w:type="dxa"/>
            <w:gridSpan w:val="2"/>
            <w:noWrap w:val="0"/>
            <w:tcMar>
              <w:top w:w="16" w:type="dxa"/>
              <w:left w:w="16" w:type="dxa"/>
              <w:right w:w="16" w:type="dxa"/>
            </w:tcMar>
            <w:vAlign w:val="center"/>
          </w:tcPr>
          <w:p w14:paraId="4B3D1EB8">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项目代码</w:t>
            </w:r>
          </w:p>
        </w:tc>
        <w:tc>
          <w:tcPr>
            <w:tcW w:w="7022" w:type="dxa"/>
            <w:gridSpan w:val="3"/>
            <w:noWrap w:val="0"/>
            <w:vAlign w:val="center"/>
          </w:tcPr>
          <w:p w14:paraId="72C10636">
            <w:pPr>
              <w:keepNext w:val="0"/>
              <w:keepLines w:val="0"/>
              <w:widowControl/>
              <w:suppressLineNumbers w:val="0"/>
              <w:jc w:val="center"/>
              <w:rPr>
                <w:rFonts w:hint="default" w:ascii="Times New Roman" w:hAnsi="Times New Roman" w:eastAsia="宋体" w:cs="Times New Roman"/>
                <w:color w:val="auto"/>
                <w:sz w:val="24"/>
                <w:lang w:val="en-US" w:eastAsia="zh-CN"/>
              </w:rPr>
            </w:pPr>
            <w:r>
              <w:rPr>
                <w:rFonts w:hint="eastAsia" w:cs="Times New Roman"/>
                <w:color w:val="auto"/>
                <w:kern w:val="0"/>
                <w:sz w:val="24"/>
                <w:szCs w:val="24"/>
                <w:lang w:val="en-US" w:eastAsia="zh-CN" w:bidi="ar"/>
              </w:rPr>
              <w:t>/</w:t>
            </w:r>
          </w:p>
        </w:tc>
      </w:tr>
      <w:tr w14:paraId="0A3E9C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9" w:type="dxa"/>
            <w:gridSpan w:val="2"/>
            <w:noWrap w:val="0"/>
            <w:tcMar>
              <w:top w:w="16" w:type="dxa"/>
              <w:left w:w="16" w:type="dxa"/>
              <w:right w:w="16" w:type="dxa"/>
            </w:tcMar>
            <w:vAlign w:val="center"/>
          </w:tcPr>
          <w:p w14:paraId="3E74A589">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建设单位联系人</w:t>
            </w:r>
          </w:p>
        </w:tc>
        <w:tc>
          <w:tcPr>
            <w:tcW w:w="2145" w:type="dxa"/>
            <w:noWrap w:val="0"/>
            <w:vAlign w:val="center"/>
          </w:tcPr>
          <w:p w14:paraId="2F4F0B92">
            <w:pPr>
              <w:adjustRightInd w:val="0"/>
              <w:snapToGrid w:val="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陈在军</w:t>
            </w:r>
          </w:p>
        </w:tc>
        <w:tc>
          <w:tcPr>
            <w:tcW w:w="1980" w:type="dxa"/>
            <w:noWrap w:val="0"/>
            <w:vAlign w:val="center"/>
          </w:tcPr>
          <w:p w14:paraId="243BA270">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联系方式</w:t>
            </w:r>
          </w:p>
        </w:tc>
        <w:tc>
          <w:tcPr>
            <w:tcW w:w="2897" w:type="dxa"/>
            <w:noWrap w:val="0"/>
            <w:vAlign w:val="center"/>
          </w:tcPr>
          <w:p w14:paraId="5E98824E">
            <w:pPr>
              <w:adjustRightInd w:val="0"/>
              <w:snapToGrid w:val="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18105616120</w:t>
            </w:r>
          </w:p>
        </w:tc>
      </w:tr>
      <w:tr w14:paraId="7D4CA2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9" w:type="dxa"/>
            <w:gridSpan w:val="2"/>
            <w:noWrap w:val="0"/>
            <w:tcMar>
              <w:top w:w="16" w:type="dxa"/>
              <w:left w:w="16" w:type="dxa"/>
              <w:right w:w="16" w:type="dxa"/>
            </w:tcMar>
            <w:vAlign w:val="center"/>
          </w:tcPr>
          <w:p w14:paraId="2479E128">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建设地点</w:t>
            </w:r>
          </w:p>
        </w:tc>
        <w:tc>
          <w:tcPr>
            <w:tcW w:w="7022" w:type="dxa"/>
            <w:gridSpan w:val="3"/>
            <w:noWrap w:val="0"/>
            <w:vAlign w:val="center"/>
          </w:tcPr>
          <w:p w14:paraId="13AF647A">
            <w:pPr>
              <w:keepNext w:val="0"/>
              <w:keepLines w:val="0"/>
              <w:widowControl/>
              <w:suppressLineNumbers w:val="0"/>
              <w:jc w:val="center"/>
              <w:rPr>
                <w:rFonts w:hint="default" w:ascii="Times New Roman" w:hAnsi="Times New Roman" w:cs="Times New Roman"/>
                <w:color w:val="auto"/>
                <w:lang w:val="en-US" w:eastAsia="zh-CN"/>
              </w:rPr>
            </w:pPr>
            <w:r>
              <w:rPr>
                <w:rFonts w:hint="eastAsia" w:cs="Times New Roman"/>
                <w:color w:val="auto"/>
                <w:kern w:val="0"/>
                <w:sz w:val="24"/>
                <w:szCs w:val="24"/>
                <w:lang w:val="en-US" w:eastAsia="zh-CN" w:bidi="ar"/>
              </w:rPr>
              <w:t>淮北市烈山区海孜矿工人村</w:t>
            </w:r>
          </w:p>
        </w:tc>
      </w:tr>
      <w:tr w14:paraId="241E75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9" w:type="dxa"/>
            <w:gridSpan w:val="2"/>
            <w:noWrap w:val="0"/>
            <w:tcMar>
              <w:top w:w="16" w:type="dxa"/>
              <w:left w:w="16" w:type="dxa"/>
              <w:right w:w="16" w:type="dxa"/>
            </w:tcMar>
            <w:vAlign w:val="center"/>
          </w:tcPr>
          <w:p w14:paraId="0232B2DE">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地理坐标</w:t>
            </w:r>
          </w:p>
        </w:tc>
        <w:tc>
          <w:tcPr>
            <w:tcW w:w="7022" w:type="dxa"/>
            <w:gridSpan w:val="3"/>
            <w:noWrap w:val="0"/>
            <w:vAlign w:val="center"/>
          </w:tcPr>
          <w:p w14:paraId="793F5EF6">
            <w:pPr>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116</w:t>
            </w:r>
            <w:r>
              <w:rPr>
                <w:rFonts w:hint="default" w:ascii="Times New Roman" w:hAnsi="Times New Roman" w:eastAsia="宋体" w:cs="Times New Roman"/>
                <w:color w:val="auto"/>
                <w:sz w:val="24"/>
              </w:rPr>
              <w:t>度</w:t>
            </w:r>
            <w:r>
              <w:rPr>
                <w:rFonts w:hint="eastAsia" w:cs="Times New Roman"/>
                <w:color w:val="auto"/>
                <w:sz w:val="24"/>
                <w:lang w:val="en-US" w:eastAsia="zh-CN"/>
              </w:rPr>
              <w:t>37</w:t>
            </w:r>
            <w:r>
              <w:rPr>
                <w:rFonts w:hint="default" w:ascii="Times New Roman" w:hAnsi="Times New Roman" w:eastAsia="宋体" w:cs="Times New Roman"/>
                <w:color w:val="auto"/>
                <w:sz w:val="24"/>
              </w:rPr>
              <w:t>分</w:t>
            </w:r>
            <w:r>
              <w:rPr>
                <w:rFonts w:hint="eastAsia" w:cs="Times New Roman"/>
                <w:color w:val="auto"/>
                <w:sz w:val="24"/>
                <w:lang w:val="en-US" w:eastAsia="zh-CN"/>
              </w:rPr>
              <w:t>36.068</w:t>
            </w:r>
            <w:r>
              <w:rPr>
                <w:rFonts w:hint="default" w:ascii="Times New Roman" w:hAnsi="Times New Roman" w:eastAsia="宋体" w:cs="Times New Roman"/>
                <w:color w:val="auto"/>
                <w:sz w:val="24"/>
              </w:rPr>
              <w:t>秒,</w:t>
            </w:r>
            <w:r>
              <w:rPr>
                <w:rFonts w:hint="eastAsia" w:cs="Times New Roman"/>
                <w:color w:val="auto"/>
                <w:sz w:val="24"/>
                <w:lang w:val="en-US" w:eastAsia="zh-CN"/>
              </w:rPr>
              <w:t>33</w:t>
            </w:r>
            <w:r>
              <w:rPr>
                <w:rFonts w:hint="default" w:ascii="Times New Roman" w:hAnsi="Times New Roman" w:eastAsia="宋体" w:cs="Times New Roman"/>
                <w:color w:val="auto"/>
                <w:sz w:val="24"/>
              </w:rPr>
              <w:t>度</w:t>
            </w:r>
            <w:r>
              <w:rPr>
                <w:rFonts w:hint="eastAsia" w:cs="Times New Roman"/>
                <w:color w:val="auto"/>
                <w:sz w:val="24"/>
                <w:lang w:val="en-US" w:eastAsia="zh-CN"/>
              </w:rPr>
              <w:t>41</w:t>
            </w:r>
            <w:r>
              <w:rPr>
                <w:rFonts w:hint="default" w:ascii="Times New Roman" w:hAnsi="Times New Roman" w:eastAsia="宋体" w:cs="Times New Roman"/>
                <w:color w:val="auto"/>
                <w:sz w:val="24"/>
              </w:rPr>
              <w:t>分</w:t>
            </w:r>
            <w:r>
              <w:rPr>
                <w:rFonts w:hint="eastAsia" w:cs="Times New Roman"/>
                <w:color w:val="auto"/>
                <w:sz w:val="24"/>
                <w:lang w:val="en-US" w:eastAsia="zh-CN"/>
              </w:rPr>
              <w:t>30.675</w:t>
            </w:r>
            <w:r>
              <w:rPr>
                <w:rFonts w:hint="default" w:ascii="Times New Roman" w:hAnsi="Times New Roman" w:eastAsia="宋体" w:cs="Times New Roman"/>
                <w:color w:val="auto"/>
                <w:sz w:val="24"/>
              </w:rPr>
              <w:t>秒）</w:t>
            </w:r>
          </w:p>
        </w:tc>
      </w:tr>
      <w:tr w14:paraId="24DB0D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879" w:type="dxa"/>
            <w:gridSpan w:val="2"/>
            <w:noWrap w:val="0"/>
            <w:tcMar>
              <w:top w:w="16" w:type="dxa"/>
              <w:left w:w="16" w:type="dxa"/>
              <w:right w:w="16" w:type="dxa"/>
            </w:tcMar>
            <w:vAlign w:val="center"/>
          </w:tcPr>
          <w:p w14:paraId="7FBE54B7">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国民经济</w:t>
            </w:r>
          </w:p>
          <w:p w14:paraId="5FF30DC1">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行业类别</w:t>
            </w:r>
          </w:p>
        </w:tc>
        <w:tc>
          <w:tcPr>
            <w:tcW w:w="2145" w:type="dxa"/>
            <w:noWrap w:val="0"/>
            <w:vAlign w:val="center"/>
          </w:tcPr>
          <w:p w14:paraId="4371F730">
            <w:pPr>
              <w:keepNext w:val="0"/>
              <w:keepLines w:val="0"/>
              <w:widowControl/>
              <w:suppressLineNumbers w:val="0"/>
              <w:jc w:val="center"/>
              <w:rPr>
                <w:rFonts w:hint="default" w:ascii="Times New Roman" w:hAnsi="Times New Roman" w:cs="Times New Roman"/>
                <w:color w:val="auto"/>
                <w:lang w:val="en-US"/>
              </w:rPr>
            </w:pPr>
            <w:r>
              <w:rPr>
                <w:rFonts w:hint="default" w:ascii="Times New Roman" w:hAnsi="Times New Roman" w:eastAsia="宋体" w:cs="Times New Roman"/>
                <w:color w:val="auto"/>
                <w:sz w:val="24"/>
              </w:rPr>
              <w:t>Q8</w:t>
            </w:r>
            <w:r>
              <w:rPr>
                <w:rFonts w:hint="eastAsia"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1</w:t>
            </w:r>
            <w:r>
              <w:rPr>
                <w:rFonts w:hint="eastAsia" w:cs="Times New Roman"/>
                <w:color w:val="auto"/>
                <w:sz w:val="24"/>
                <w:lang w:val="en-US" w:eastAsia="zh-CN"/>
              </w:rPr>
              <w:t>1综合</w:t>
            </w:r>
            <w:r>
              <w:rPr>
                <w:rFonts w:hint="eastAsia" w:ascii="Times New Roman" w:hAnsi="Times New Roman" w:eastAsia="宋体" w:cs="Times New Roman"/>
                <w:color w:val="auto"/>
                <w:sz w:val="24"/>
                <w:lang w:val="en-US" w:eastAsia="zh-CN"/>
              </w:rPr>
              <w:t>医院</w:t>
            </w:r>
          </w:p>
        </w:tc>
        <w:tc>
          <w:tcPr>
            <w:tcW w:w="1980" w:type="dxa"/>
            <w:noWrap w:val="0"/>
            <w:vAlign w:val="center"/>
          </w:tcPr>
          <w:p w14:paraId="5FEAF74A">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建设项目</w:t>
            </w:r>
          </w:p>
          <w:p w14:paraId="7517DBFF">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行业类别</w:t>
            </w:r>
          </w:p>
        </w:tc>
        <w:tc>
          <w:tcPr>
            <w:tcW w:w="2897" w:type="dxa"/>
            <w:noWrap w:val="0"/>
            <w:vAlign w:val="center"/>
          </w:tcPr>
          <w:p w14:paraId="7678C237">
            <w:pPr>
              <w:keepNext w:val="0"/>
              <w:keepLines w:val="0"/>
              <w:widowControl/>
              <w:suppressLineNumbers w:val="0"/>
              <w:jc w:val="left"/>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四十九、卫生</w:t>
            </w:r>
            <w:r>
              <w:rPr>
                <w:rFonts w:hint="eastAsia" w:cs="Times New Roman"/>
                <w:color w:val="auto"/>
                <w:sz w:val="24"/>
                <w:lang w:val="en-US" w:eastAsia="zh-CN"/>
              </w:rPr>
              <w:t>84</w:t>
            </w:r>
            <w:r>
              <w:rPr>
                <w:rFonts w:hint="default" w:ascii="Times New Roman" w:hAnsi="Times New Roman" w:eastAsia="宋体" w:cs="Times New Roman"/>
                <w:color w:val="auto"/>
                <w:sz w:val="24"/>
              </w:rPr>
              <w:t>，108医院 841</w:t>
            </w:r>
          </w:p>
        </w:tc>
      </w:tr>
      <w:tr w14:paraId="2AFDB8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879" w:type="dxa"/>
            <w:gridSpan w:val="2"/>
            <w:noWrap w:val="0"/>
            <w:tcMar>
              <w:top w:w="16" w:type="dxa"/>
              <w:left w:w="16" w:type="dxa"/>
              <w:right w:w="16" w:type="dxa"/>
            </w:tcMar>
            <w:vAlign w:val="center"/>
          </w:tcPr>
          <w:p w14:paraId="67BFC787">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highlight w:val="none"/>
              </w:rPr>
              <w:t>建设性质</w:t>
            </w:r>
          </w:p>
        </w:tc>
        <w:tc>
          <w:tcPr>
            <w:tcW w:w="2145" w:type="dxa"/>
            <w:noWrap w:val="0"/>
            <w:vAlign w:val="center"/>
          </w:tcPr>
          <w:p w14:paraId="782C594B">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☑新建（迁建）</w:t>
            </w:r>
          </w:p>
          <w:p w14:paraId="32209EBE">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□改建</w:t>
            </w:r>
          </w:p>
          <w:p w14:paraId="3916E11D">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□扩建</w:t>
            </w:r>
          </w:p>
          <w:p w14:paraId="6CC9E119">
            <w:pPr>
              <w:jc w:val="left"/>
              <w:rPr>
                <w:rFonts w:hint="default" w:ascii="Times New Roman" w:hAnsi="Times New Roman" w:cs="Times New Roman"/>
                <w:color w:val="auto"/>
                <w:sz w:val="24"/>
              </w:rPr>
            </w:pPr>
            <w:r>
              <w:rPr>
                <w:rFonts w:hint="default" w:ascii="Times New Roman" w:hAnsi="Times New Roman" w:eastAsia="宋体" w:cs="Times New Roman"/>
                <w:color w:val="auto"/>
                <w:sz w:val="24"/>
              </w:rPr>
              <w:t>□技术改造</w:t>
            </w:r>
          </w:p>
        </w:tc>
        <w:tc>
          <w:tcPr>
            <w:tcW w:w="1980" w:type="dxa"/>
            <w:noWrap w:val="0"/>
            <w:vAlign w:val="center"/>
          </w:tcPr>
          <w:p w14:paraId="0A57097A">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建设项目</w:t>
            </w:r>
          </w:p>
          <w:p w14:paraId="735C59D7">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highlight w:val="none"/>
              </w:rPr>
              <w:t>申报情形</w:t>
            </w:r>
          </w:p>
        </w:tc>
        <w:tc>
          <w:tcPr>
            <w:tcW w:w="2897" w:type="dxa"/>
            <w:noWrap w:val="0"/>
            <w:vAlign w:val="center"/>
          </w:tcPr>
          <w:p w14:paraId="6972B9D3">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☑首次申报项目             </w:t>
            </w:r>
          </w:p>
          <w:p w14:paraId="331DC29F">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□不予批准后再次申报项目</w:t>
            </w:r>
          </w:p>
          <w:p w14:paraId="45EEC213">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□超五年重新审核项目     </w:t>
            </w:r>
          </w:p>
          <w:p w14:paraId="54F955AE">
            <w:pPr>
              <w:jc w:val="left"/>
              <w:rPr>
                <w:rFonts w:hint="default" w:ascii="Times New Roman" w:hAnsi="Times New Roman" w:cs="Times New Roman"/>
                <w:color w:val="auto"/>
                <w:sz w:val="24"/>
              </w:rPr>
            </w:pPr>
            <w:r>
              <w:rPr>
                <w:rFonts w:hint="default" w:ascii="Times New Roman" w:hAnsi="Times New Roman" w:eastAsia="宋体" w:cs="Times New Roman"/>
                <w:color w:val="auto"/>
                <w:sz w:val="24"/>
              </w:rPr>
              <w:t>□重大变动重新报批项目</w:t>
            </w:r>
          </w:p>
        </w:tc>
      </w:tr>
      <w:tr w14:paraId="74256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879" w:type="dxa"/>
            <w:gridSpan w:val="2"/>
            <w:noWrap w:val="0"/>
            <w:tcMar>
              <w:top w:w="16" w:type="dxa"/>
              <w:left w:w="16" w:type="dxa"/>
              <w:right w:w="16" w:type="dxa"/>
            </w:tcMar>
            <w:vAlign w:val="center"/>
          </w:tcPr>
          <w:p w14:paraId="338775B7">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项目审批（核准/</w:t>
            </w:r>
          </w:p>
          <w:p w14:paraId="0C3CCC69">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备案）部门（选填）</w:t>
            </w:r>
          </w:p>
        </w:tc>
        <w:tc>
          <w:tcPr>
            <w:tcW w:w="2145" w:type="dxa"/>
            <w:noWrap w:val="0"/>
            <w:vAlign w:val="center"/>
          </w:tcPr>
          <w:p w14:paraId="66D3C336">
            <w:pPr>
              <w:keepNext w:val="0"/>
              <w:keepLines w:val="0"/>
              <w:widowControl/>
              <w:suppressLineNumbers w:val="0"/>
              <w:jc w:val="center"/>
              <w:rPr>
                <w:rFonts w:hint="default" w:ascii="Times New Roman" w:hAnsi="Times New Roman" w:eastAsia="宋体" w:cs="Times New Roman"/>
                <w:color w:val="auto"/>
                <w:sz w:val="24"/>
                <w:lang w:eastAsia="zh-CN"/>
              </w:rPr>
            </w:pPr>
            <w:r>
              <w:rPr>
                <w:rFonts w:hint="eastAsia" w:cs="Times New Roman"/>
                <w:color w:val="auto"/>
                <w:sz w:val="24"/>
                <w:lang w:val="en-US" w:eastAsia="zh-CN"/>
              </w:rPr>
              <w:t>淮北市烈山区</w:t>
            </w:r>
            <w:r>
              <w:rPr>
                <w:rFonts w:hint="eastAsia" w:ascii="Times New Roman" w:hAnsi="Times New Roman" w:eastAsia="宋体" w:cs="Times New Roman"/>
                <w:color w:val="auto"/>
                <w:sz w:val="24"/>
                <w:lang w:val="en-US" w:eastAsia="zh-CN"/>
              </w:rPr>
              <w:t>卫生健康委员会</w:t>
            </w:r>
          </w:p>
        </w:tc>
        <w:tc>
          <w:tcPr>
            <w:tcW w:w="1980" w:type="dxa"/>
            <w:noWrap w:val="0"/>
            <w:vAlign w:val="center"/>
          </w:tcPr>
          <w:p w14:paraId="182F1DE5">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项目审批（核准/</w:t>
            </w:r>
          </w:p>
          <w:p w14:paraId="5B141F8A">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备案）文号（选填）</w:t>
            </w:r>
          </w:p>
        </w:tc>
        <w:tc>
          <w:tcPr>
            <w:tcW w:w="2897" w:type="dxa"/>
            <w:noWrap w:val="0"/>
            <w:vAlign w:val="center"/>
          </w:tcPr>
          <w:p w14:paraId="13F04DCE">
            <w:pPr>
              <w:keepNext w:val="0"/>
              <w:keepLines w:val="0"/>
              <w:widowControl/>
              <w:suppressLineNumbers w:val="0"/>
              <w:jc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F1086012634060411A1001</w:t>
            </w:r>
          </w:p>
        </w:tc>
      </w:tr>
      <w:tr w14:paraId="41E5C1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9" w:type="dxa"/>
            <w:gridSpan w:val="2"/>
            <w:noWrap w:val="0"/>
            <w:tcMar>
              <w:top w:w="16" w:type="dxa"/>
              <w:left w:w="16" w:type="dxa"/>
              <w:right w:w="16" w:type="dxa"/>
            </w:tcMar>
            <w:vAlign w:val="center"/>
          </w:tcPr>
          <w:p w14:paraId="6E886042">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总投资（万元）</w:t>
            </w:r>
          </w:p>
        </w:tc>
        <w:tc>
          <w:tcPr>
            <w:tcW w:w="2145" w:type="dxa"/>
            <w:noWrap w:val="0"/>
            <w:vAlign w:val="center"/>
          </w:tcPr>
          <w:p w14:paraId="6560FECF">
            <w:pPr>
              <w:adjustRightInd w:val="0"/>
              <w:snapToGrid w:val="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320</w:t>
            </w:r>
          </w:p>
        </w:tc>
        <w:tc>
          <w:tcPr>
            <w:tcW w:w="1980" w:type="dxa"/>
            <w:noWrap w:val="0"/>
            <w:tcMar>
              <w:top w:w="16" w:type="dxa"/>
              <w:left w:w="16" w:type="dxa"/>
              <w:right w:w="16" w:type="dxa"/>
            </w:tcMar>
            <w:vAlign w:val="center"/>
          </w:tcPr>
          <w:p w14:paraId="2F81C5F5">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环保投资（万元）</w:t>
            </w:r>
          </w:p>
        </w:tc>
        <w:tc>
          <w:tcPr>
            <w:tcW w:w="2897" w:type="dxa"/>
            <w:noWrap w:val="0"/>
            <w:vAlign w:val="center"/>
          </w:tcPr>
          <w:p w14:paraId="7783E69E">
            <w:pPr>
              <w:adjustRightInd w:val="0"/>
              <w:snapToGrid w:val="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32</w:t>
            </w:r>
          </w:p>
        </w:tc>
      </w:tr>
      <w:tr w14:paraId="24E96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9" w:type="dxa"/>
            <w:gridSpan w:val="2"/>
            <w:noWrap w:val="0"/>
            <w:tcMar>
              <w:top w:w="16" w:type="dxa"/>
              <w:left w:w="16" w:type="dxa"/>
              <w:right w:w="16" w:type="dxa"/>
            </w:tcMar>
            <w:vAlign w:val="center"/>
          </w:tcPr>
          <w:p w14:paraId="1A1A4CD3">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环保投资占比（%）</w:t>
            </w:r>
          </w:p>
        </w:tc>
        <w:tc>
          <w:tcPr>
            <w:tcW w:w="2145" w:type="dxa"/>
            <w:noWrap w:val="0"/>
            <w:vAlign w:val="center"/>
          </w:tcPr>
          <w:p w14:paraId="40FC243B">
            <w:pPr>
              <w:adjustRightInd w:val="0"/>
              <w:snapToGrid w:val="0"/>
              <w:jc w:val="center"/>
              <w:rPr>
                <w:rFonts w:hint="default" w:ascii="Times New Roman" w:hAnsi="Times New Roman" w:cs="Times New Roman"/>
                <w:color w:val="auto"/>
                <w:sz w:val="24"/>
                <w:lang w:val="en-US" w:eastAsia="zh-CN"/>
              </w:rPr>
            </w:pPr>
            <w:r>
              <w:rPr>
                <w:rFonts w:hint="eastAsia" w:cs="Times New Roman"/>
                <w:color w:val="auto"/>
                <w:sz w:val="24"/>
                <w:lang w:val="en-US" w:eastAsia="zh-CN"/>
              </w:rPr>
              <w:t>10%</w:t>
            </w:r>
          </w:p>
        </w:tc>
        <w:tc>
          <w:tcPr>
            <w:tcW w:w="1980" w:type="dxa"/>
            <w:noWrap w:val="0"/>
            <w:tcMar>
              <w:top w:w="16" w:type="dxa"/>
              <w:left w:w="16" w:type="dxa"/>
              <w:right w:w="16" w:type="dxa"/>
            </w:tcMar>
            <w:vAlign w:val="center"/>
          </w:tcPr>
          <w:p w14:paraId="289D52E6">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施工工期</w:t>
            </w:r>
          </w:p>
        </w:tc>
        <w:tc>
          <w:tcPr>
            <w:tcW w:w="2897" w:type="dxa"/>
            <w:noWrap w:val="0"/>
            <w:vAlign w:val="center"/>
          </w:tcPr>
          <w:p w14:paraId="49029F54">
            <w:pPr>
              <w:adjustRightInd w:val="0"/>
              <w:snapToGrid w:val="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1个月</w:t>
            </w:r>
          </w:p>
        </w:tc>
      </w:tr>
      <w:tr w14:paraId="201ACF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9" w:type="dxa"/>
            <w:gridSpan w:val="2"/>
            <w:noWrap w:val="0"/>
            <w:tcMar>
              <w:top w:w="16" w:type="dxa"/>
              <w:left w:w="16" w:type="dxa"/>
              <w:right w:w="16" w:type="dxa"/>
            </w:tcMar>
            <w:vAlign w:val="center"/>
          </w:tcPr>
          <w:p w14:paraId="2F635283">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highlight w:val="none"/>
              </w:rPr>
              <w:t>是否开工建设</w:t>
            </w:r>
          </w:p>
        </w:tc>
        <w:tc>
          <w:tcPr>
            <w:tcW w:w="2145" w:type="dxa"/>
            <w:noWrap w:val="0"/>
            <w:vAlign w:val="center"/>
          </w:tcPr>
          <w:p w14:paraId="4BD5F80A">
            <w:pPr>
              <w:adjustRightInd w:val="0"/>
              <w:snapToGrid w:val="0"/>
              <w:rPr>
                <w:rFonts w:hint="default" w:ascii="Times New Roman" w:hAnsi="Times New Roman" w:eastAsia="宋体" w:cs="Times New Roman"/>
                <w:color w:val="auto"/>
                <w:sz w:val="24"/>
              </w:rPr>
            </w:pPr>
            <w:r>
              <w:rPr>
                <w:rFonts w:hint="eastAsia" w:cs="Times New Roman"/>
                <w:color w:val="auto"/>
                <w:sz w:val="24"/>
                <w:lang w:eastAsia="zh-CN"/>
              </w:rPr>
              <w:t>□</w:t>
            </w:r>
            <w:r>
              <w:rPr>
                <w:rFonts w:hint="default" w:ascii="Times New Roman" w:hAnsi="Times New Roman" w:eastAsia="宋体" w:cs="Times New Roman"/>
                <w:color w:val="auto"/>
                <w:sz w:val="24"/>
              </w:rPr>
              <w:t>否</w:t>
            </w:r>
          </w:p>
          <w:p w14:paraId="6B45346B">
            <w:pPr>
              <w:adjustRightInd w:val="0"/>
              <w:snapToGrid w:val="0"/>
              <w:rPr>
                <w:rFonts w:hint="default" w:ascii="Times New Roman" w:hAnsi="Times New Roman" w:cs="Times New Roman"/>
                <w:color w:val="auto"/>
                <w:sz w:val="24"/>
              </w:rPr>
            </w:pPr>
            <w:r>
              <w:rPr>
                <w:rFonts w:hint="eastAsia" w:cs="Times New Roman"/>
                <w:color w:val="auto"/>
                <w:sz w:val="24"/>
                <w:lang w:eastAsia="zh-CN"/>
              </w:rPr>
              <w:t>☑</w:t>
            </w:r>
            <w:r>
              <w:rPr>
                <w:rFonts w:hint="default" w:ascii="Times New Roman" w:hAnsi="Times New Roman" w:eastAsia="宋体" w:cs="Times New Roman"/>
                <w:color w:val="auto"/>
                <w:sz w:val="24"/>
              </w:rPr>
              <w:t>是：</w:t>
            </w:r>
            <w:r>
              <w:rPr>
                <w:rFonts w:hint="eastAsia" w:cs="Times New Roman"/>
                <w:color w:val="auto"/>
                <w:sz w:val="24"/>
                <w:u w:val="single"/>
                <w:lang w:eastAsia="zh-CN"/>
              </w:rPr>
              <w:t>已完成建设。</w:t>
            </w:r>
          </w:p>
        </w:tc>
        <w:tc>
          <w:tcPr>
            <w:tcW w:w="1980" w:type="dxa"/>
            <w:noWrap w:val="0"/>
            <w:tcMar>
              <w:top w:w="16" w:type="dxa"/>
              <w:left w:w="16" w:type="dxa"/>
              <w:right w:w="16" w:type="dxa"/>
            </w:tcMar>
            <w:vAlign w:val="center"/>
          </w:tcPr>
          <w:p w14:paraId="30DD1122">
            <w:pPr>
              <w:adjustRightInd w:val="0"/>
              <w:snapToGrid w:val="0"/>
              <w:jc w:val="center"/>
              <w:rPr>
                <w:rFonts w:hint="default" w:ascii="Times New Roman" w:hAnsi="Times New Roman" w:eastAsia="宋体" w:cs="Times New Roman"/>
                <w:color w:val="auto"/>
                <w:spacing w:val="-6"/>
                <w:sz w:val="24"/>
              </w:rPr>
            </w:pPr>
            <w:r>
              <w:rPr>
                <w:rFonts w:hint="default" w:ascii="Times New Roman" w:hAnsi="Times New Roman" w:eastAsia="宋体" w:cs="Times New Roman"/>
                <w:color w:val="auto"/>
                <w:spacing w:val="-6"/>
                <w:sz w:val="24"/>
              </w:rPr>
              <w:t>用地（用海）</w:t>
            </w:r>
          </w:p>
          <w:p w14:paraId="416C4A03">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pacing w:val="-6"/>
                <w:sz w:val="24"/>
              </w:rPr>
              <w:t>面积（m</w:t>
            </w:r>
            <w:r>
              <w:rPr>
                <w:rFonts w:hint="default" w:ascii="Times New Roman" w:hAnsi="Times New Roman" w:eastAsia="宋体" w:cs="Times New Roman"/>
                <w:color w:val="auto"/>
                <w:spacing w:val="-6"/>
                <w:sz w:val="24"/>
                <w:vertAlign w:val="superscript"/>
              </w:rPr>
              <w:t>2</w:t>
            </w:r>
            <w:r>
              <w:rPr>
                <w:rFonts w:hint="default" w:ascii="Times New Roman" w:hAnsi="Times New Roman" w:eastAsia="宋体" w:cs="Times New Roman"/>
                <w:color w:val="auto"/>
                <w:spacing w:val="-6"/>
                <w:sz w:val="24"/>
              </w:rPr>
              <w:t>）</w:t>
            </w:r>
          </w:p>
        </w:tc>
        <w:tc>
          <w:tcPr>
            <w:tcW w:w="2897" w:type="dxa"/>
            <w:noWrap w:val="0"/>
            <w:vAlign w:val="center"/>
          </w:tcPr>
          <w:p w14:paraId="147A982A">
            <w:pPr>
              <w:adjustRightInd w:val="0"/>
              <w:snapToGrid w:val="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14700</w:t>
            </w:r>
          </w:p>
        </w:tc>
      </w:tr>
      <w:tr w14:paraId="65D6E7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79" w:type="dxa"/>
            <w:gridSpan w:val="2"/>
            <w:noWrap w:val="0"/>
            <w:vAlign w:val="center"/>
          </w:tcPr>
          <w:p w14:paraId="778D2B40">
            <w:pPr>
              <w:autoSpaceDE w:val="0"/>
              <w:autoSpaceDN w:val="0"/>
              <w:adjustRightInd w:val="0"/>
              <w:snapToGrid w:val="0"/>
              <w:jc w:val="center"/>
              <w:rPr>
                <w:rFonts w:hint="default" w:ascii="Times New Roman" w:hAnsi="Times New Roman" w:cs="Times New Roman"/>
                <w:color w:val="auto"/>
                <w:kern w:val="0"/>
                <w:sz w:val="24"/>
              </w:rPr>
            </w:pPr>
            <w:r>
              <w:rPr>
                <w:rFonts w:hint="default" w:ascii="Times New Roman" w:hAnsi="Times New Roman" w:eastAsia="宋体" w:cs="Times New Roman"/>
                <w:color w:val="auto"/>
                <w:kern w:val="0"/>
                <w:sz w:val="24"/>
              </w:rPr>
              <w:t>专项评价设置情况</w:t>
            </w:r>
          </w:p>
        </w:tc>
        <w:tc>
          <w:tcPr>
            <w:tcW w:w="7022" w:type="dxa"/>
            <w:gridSpan w:val="3"/>
            <w:noWrap w:val="0"/>
            <w:vAlign w:val="center"/>
          </w:tcPr>
          <w:p w14:paraId="0F31C5FC">
            <w:pPr>
              <w:autoSpaceDE w:val="0"/>
              <w:autoSpaceDN w:val="0"/>
              <w:adjustRightInd w:val="0"/>
              <w:snapToGrid w:val="0"/>
              <w:spacing w:line="240" w:lineRule="auto"/>
              <w:jc w:val="center"/>
              <w:rPr>
                <w:rFonts w:hint="default" w:ascii="Times New Roman" w:hAnsi="Times New Roman" w:eastAsia="宋体" w:cs="Times New Roman"/>
                <w:color w:val="auto"/>
                <w:kern w:val="0"/>
                <w:sz w:val="24"/>
                <w:lang w:eastAsia="zh-CN"/>
              </w:rPr>
            </w:pPr>
            <w:r>
              <w:rPr>
                <w:rFonts w:hint="default" w:ascii="Times New Roman" w:hAnsi="Times New Roman" w:eastAsia="宋体" w:cs="Times New Roman"/>
                <w:color w:val="auto"/>
                <w:sz w:val="24"/>
                <w:highlight w:val="none"/>
              </w:rPr>
              <w:t>无</w:t>
            </w:r>
          </w:p>
        </w:tc>
      </w:tr>
      <w:tr w14:paraId="3C8D0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9" w:type="dxa"/>
            <w:gridSpan w:val="2"/>
            <w:noWrap w:val="0"/>
            <w:vAlign w:val="center"/>
          </w:tcPr>
          <w:p w14:paraId="4BFDFD2B">
            <w:pPr>
              <w:autoSpaceDE w:val="0"/>
              <w:autoSpaceDN w:val="0"/>
              <w:adjustRightInd w:val="0"/>
              <w:snapToGrid w:val="0"/>
              <w:jc w:val="center"/>
              <w:rPr>
                <w:rFonts w:hint="default" w:ascii="Times New Roman" w:hAnsi="Times New Roman" w:cs="Times New Roman"/>
                <w:color w:val="auto"/>
                <w:kern w:val="0"/>
                <w:sz w:val="24"/>
              </w:rPr>
            </w:pPr>
            <w:r>
              <w:rPr>
                <w:rFonts w:hint="default" w:ascii="Times New Roman" w:hAnsi="Times New Roman" w:eastAsia="宋体" w:cs="Times New Roman"/>
                <w:color w:val="auto"/>
                <w:sz w:val="24"/>
              </w:rPr>
              <w:t>规划情况</w:t>
            </w:r>
          </w:p>
        </w:tc>
        <w:tc>
          <w:tcPr>
            <w:tcW w:w="7022" w:type="dxa"/>
            <w:gridSpan w:val="3"/>
            <w:noWrap w:val="0"/>
            <w:vAlign w:val="center"/>
          </w:tcPr>
          <w:p w14:paraId="6C48821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center"/>
              <w:textAlignment w:val="auto"/>
              <w:rPr>
                <w:rFonts w:hint="eastAsia" w:cs="宋体"/>
                <w:b w:val="0"/>
                <w:bCs w:val="0"/>
                <w:color w:val="auto"/>
                <w:sz w:val="24"/>
                <w:szCs w:val="24"/>
              </w:rPr>
            </w:pPr>
            <w:r>
              <w:rPr>
                <w:rFonts w:hint="eastAsia"/>
                <w:color w:val="auto"/>
                <w:sz w:val="24"/>
                <w:szCs w:val="24"/>
                <w:lang w:val="en-US" w:eastAsia="zh-CN"/>
              </w:rPr>
              <w:t>1、</w:t>
            </w:r>
            <w:r>
              <w:rPr>
                <w:rFonts w:hint="default"/>
                <w:color w:val="auto"/>
                <w:sz w:val="24"/>
                <w:szCs w:val="24"/>
                <w:lang w:val="en-US" w:eastAsia="zh-CN"/>
              </w:rPr>
              <w:t>《淮北市国土空间总体规划（2021-2035年）》</w:t>
            </w:r>
          </w:p>
          <w:p w14:paraId="759D95A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0"/>
                <w:sz w:val="24"/>
                <w:lang w:val="en-US" w:eastAsia="zh-CN"/>
              </w:rPr>
            </w:pPr>
            <w:r>
              <w:rPr>
                <w:rFonts w:hint="eastAsia" w:ascii="Times New Roman" w:hAnsi="Times New Roman" w:cs="Times New Roman"/>
                <w:b w:val="0"/>
                <w:bCs w:val="0"/>
                <w:color w:val="auto"/>
                <w:sz w:val="24"/>
                <w:szCs w:val="24"/>
                <w:highlight w:val="none"/>
                <w:lang w:val="en-US" w:eastAsia="zh-CN"/>
              </w:rPr>
              <w:t>2、《淮北市“十四五”卫生健康规划》</w:t>
            </w:r>
          </w:p>
        </w:tc>
      </w:tr>
      <w:tr w14:paraId="4A755E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9" w:type="dxa"/>
            <w:gridSpan w:val="2"/>
            <w:noWrap w:val="0"/>
            <w:vAlign w:val="center"/>
          </w:tcPr>
          <w:p w14:paraId="493A436D">
            <w:pPr>
              <w:adjustRightInd w:val="0"/>
              <w:snapToGrid w:val="0"/>
              <w:jc w:val="center"/>
              <w:rPr>
                <w:rFonts w:hint="default" w:ascii="Times New Roman" w:hAnsi="Times New Roman" w:cs="Times New Roman"/>
                <w:color w:val="auto"/>
                <w:kern w:val="0"/>
                <w:sz w:val="24"/>
              </w:rPr>
            </w:pPr>
            <w:r>
              <w:rPr>
                <w:rFonts w:hint="default" w:ascii="Times New Roman" w:hAnsi="Times New Roman" w:eastAsia="宋体" w:cs="Times New Roman"/>
                <w:color w:val="auto"/>
                <w:sz w:val="24"/>
              </w:rPr>
              <w:t>规划环境影响评价情况</w:t>
            </w:r>
          </w:p>
        </w:tc>
        <w:tc>
          <w:tcPr>
            <w:tcW w:w="7022" w:type="dxa"/>
            <w:gridSpan w:val="3"/>
            <w:noWrap w:val="0"/>
            <w:vAlign w:val="center"/>
          </w:tcPr>
          <w:p w14:paraId="451B662D">
            <w:pPr>
              <w:keepNext w:val="0"/>
              <w:keepLines w:val="0"/>
              <w:widowControl/>
              <w:suppressLineNumbers w:val="0"/>
              <w:spacing w:line="360" w:lineRule="auto"/>
              <w:jc w:val="center"/>
              <w:rPr>
                <w:rFonts w:hint="eastAsia" w:ascii="Times New Roman" w:hAnsi="Times New Roman" w:eastAsia="宋体" w:cs="Times New Roman"/>
                <w:color w:val="auto"/>
                <w:kern w:val="0"/>
                <w:sz w:val="24"/>
                <w:lang w:val="en-US" w:eastAsia="zh-CN"/>
              </w:rPr>
            </w:pPr>
            <w:r>
              <w:rPr>
                <w:rFonts w:hint="eastAsia" w:cs="Times New Roman"/>
                <w:color w:val="auto"/>
                <w:kern w:val="0"/>
                <w:sz w:val="24"/>
                <w:lang w:val="en-US" w:eastAsia="zh-CN"/>
              </w:rPr>
              <w:t>/</w:t>
            </w:r>
          </w:p>
        </w:tc>
      </w:tr>
      <w:tr w14:paraId="11F84F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1879" w:type="dxa"/>
            <w:gridSpan w:val="2"/>
            <w:noWrap w:val="0"/>
            <w:vAlign w:val="center"/>
          </w:tcPr>
          <w:p w14:paraId="4497930C">
            <w:pPr>
              <w:autoSpaceDE w:val="0"/>
              <w:autoSpaceDN w:val="0"/>
              <w:adjustRightInd w:val="0"/>
              <w:snapToGrid w:val="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规划及规划环境影响评价符合性分析</w:t>
            </w:r>
          </w:p>
        </w:tc>
        <w:tc>
          <w:tcPr>
            <w:tcW w:w="7022" w:type="dxa"/>
            <w:gridSpan w:val="3"/>
            <w:noWrap w:val="0"/>
            <w:vAlign w:val="center"/>
          </w:tcPr>
          <w:p w14:paraId="3A386CB9">
            <w:pPr>
              <w:keepNext w:val="0"/>
              <w:keepLines w:val="0"/>
              <w:widowControl w:val="0"/>
              <w:suppressLineNumbers w:val="0"/>
              <w:wordWrap/>
              <w:adjustRightInd/>
              <w:snapToGrid/>
              <w:spacing w:before="0" w:beforeAutospacing="0" w:after="0" w:afterAutospacing="0" w:line="360" w:lineRule="auto"/>
              <w:ind w:left="0" w:leftChars="0" w:right="0" w:firstLine="0" w:firstLineChars="0"/>
              <w:jc w:val="left"/>
              <w:textAlignment w:val="auto"/>
              <w:rPr>
                <w:rFonts w:hint="default" w:ascii="Times New Roman" w:hAnsi="Times New Roman" w:cs="Times New Roman"/>
                <w:b/>
                <w:bCs/>
                <w:color w:val="auto"/>
                <w:kern w:val="2"/>
                <w:sz w:val="24"/>
                <w:szCs w:val="24"/>
                <w:lang w:val="en-US" w:eastAsia="zh-CN"/>
              </w:rPr>
            </w:pPr>
            <w:r>
              <w:rPr>
                <w:rFonts w:hint="eastAsia"/>
                <w:b/>
                <w:bCs/>
                <w:color w:val="auto"/>
                <w:lang w:val="en-US" w:eastAsia="zh-CN"/>
              </w:rPr>
              <w:t>1、</w:t>
            </w:r>
            <w:r>
              <w:rPr>
                <w:rFonts w:hint="default" w:ascii="Times New Roman" w:hAnsi="Times New Roman" w:cs="Times New Roman"/>
                <w:b/>
                <w:bCs/>
                <w:color w:val="auto"/>
                <w:kern w:val="2"/>
                <w:sz w:val="24"/>
                <w:szCs w:val="24"/>
                <w:lang w:val="en-US" w:eastAsia="zh-CN"/>
              </w:rPr>
              <w:t>与《淮北市国土空间总体规划（2021-2035年）》相符性分析</w:t>
            </w:r>
          </w:p>
          <w:p w14:paraId="29C8D5E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rPr>
                <w:color w:val="auto"/>
                <w:sz w:val="24"/>
                <w:szCs w:val="24"/>
              </w:rPr>
            </w:pPr>
            <w:r>
              <w:rPr>
                <w:rFonts w:hint="default" w:ascii="Times New Roman" w:hAnsi="Times New Roman" w:cs="Times New Roman"/>
                <w:color w:val="auto"/>
                <w:kern w:val="2"/>
                <w:sz w:val="24"/>
                <w:szCs w:val="24"/>
                <w:lang w:val="en-US" w:eastAsia="zh-CN"/>
              </w:rPr>
              <w:t>规划内容：</w:t>
            </w:r>
            <w:r>
              <w:rPr>
                <w:rFonts w:hint="eastAsia" w:ascii="Times New Roman" w:hAnsi="Times New Roman" w:cs="Times New Roman"/>
                <w:color w:val="auto"/>
                <w:kern w:val="2"/>
                <w:sz w:val="24"/>
                <w:szCs w:val="24"/>
                <w:lang w:val="en-US" w:eastAsia="zh-CN"/>
              </w:rPr>
              <w:t>“</w:t>
            </w:r>
            <w:r>
              <w:rPr>
                <w:rFonts w:hint="default" w:ascii="Times New Roman" w:hAnsi="Times New Roman" w:cs="Times New Roman"/>
                <w:color w:val="auto"/>
                <w:kern w:val="2"/>
                <w:sz w:val="24"/>
                <w:szCs w:val="24"/>
                <w:lang w:val="en-US" w:eastAsia="zh-CN"/>
              </w:rPr>
              <w:t>第一节、划定落实国土空间控制线。划定落实耕地和永久基本农田保护红线。到2035年，淮北市耕地保有量不少于1637.74平方千米（245.66万亩）；优先将长期稳定利用耕地划入永久基本农田，全市永久基本农田面积不少于1449.37平方千米（17.41万亩）严格划定生态保护红线。到2035年，全市生态保护红线面积不少于33.89 平方千米。合理划定城镇开发边界。在优先划定耕地和永久基本农田保护红线、生态保护红线的基础上，避让自然灾害高风险区域，逐步形成集约紧凑的城镇空间格局。到2035年，全市划定城镇开发边界面积不高于292.47平方千米</w:t>
            </w:r>
            <w:r>
              <w:rPr>
                <w:rFonts w:hint="eastAsia" w:ascii="Times New Roman" w:hAnsi="Times New Roman" w:cs="Times New Roman"/>
                <w:color w:val="auto"/>
                <w:kern w:val="2"/>
                <w:sz w:val="24"/>
                <w:szCs w:val="24"/>
                <w:lang w:val="en-US" w:eastAsia="zh-CN"/>
              </w:rPr>
              <w:t>”</w:t>
            </w:r>
            <w:r>
              <w:rPr>
                <w:rFonts w:hint="default" w:ascii="Times New Roman" w:hAnsi="Times New Roman" w:cs="Times New Roman"/>
                <w:color w:val="auto"/>
                <w:kern w:val="2"/>
                <w:sz w:val="24"/>
                <w:szCs w:val="24"/>
                <w:lang w:val="en-US" w:eastAsia="zh-CN"/>
              </w:rPr>
              <w:t>。</w:t>
            </w:r>
          </w:p>
          <w:p w14:paraId="700111C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本项目属于〔Q8423〕乡镇卫生院，位于淮北市烈山区海孜矿工人村，根据相关土地文件本项目不占用基本农田，因此本项目与《淮北市国土空间总体规划（2021-2035年）》相符</w:t>
            </w:r>
            <w:r>
              <w:rPr>
                <w:rFonts w:hint="default" w:ascii="Times New Roman" w:hAnsi="Times New Roman" w:eastAsia="宋体" w:cs="Times New Roman"/>
                <w:color w:val="auto"/>
                <w:sz w:val="24"/>
                <w:szCs w:val="24"/>
                <w:lang w:eastAsia="zh-CN"/>
              </w:rPr>
              <w:t>。</w:t>
            </w:r>
          </w:p>
          <w:p w14:paraId="60756C6A">
            <w:pPr>
              <w:keepNext w:val="0"/>
              <w:keepLines w:val="0"/>
              <w:pageBreakBefore w:val="0"/>
              <w:widowControl w:val="0"/>
              <w:kinsoku/>
              <w:wordWrap/>
              <w:overflowPunct/>
              <w:topLinePunct w:val="0"/>
              <w:bidi w:val="0"/>
              <w:adjustRightInd/>
              <w:snapToGrid/>
              <w:spacing w:line="360" w:lineRule="auto"/>
              <w:textAlignment w:val="auto"/>
              <w:outlineLvl w:val="3"/>
              <w:rPr>
                <w:rFonts w:hint="eastAsia"/>
                <w:b/>
                <w:bCs/>
                <w:color w:val="auto"/>
                <w:lang w:val="en-US" w:eastAsia="zh-CN"/>
              </w:rPr>
            </w:pPr>
            <w:r>
              <w:rPr>
                <w:rFonts w:hint="eastAsia" w:ascii="Times New Roman" w:hAnsi="Times New Roman" w:cs="Times New Roman"/>
                <w:b/>
                <w:bCs/>
                <w:color w:val="auto"/>
                <w:sz w:val="24"/>
                <w:highlight w:val="none"/>
                <w:lang w:val="en-US" w:eastAsia="zh-CN"/>
              </w:rPr>
              <w:t>2、与《淮北市“十四五”卫生健康规划》</w:t>
            </w:r>
            <w:r>
              <w:rPr>
                <w:rFonts w:hint="eastAsia"/>
                <w:b/>
                <w:bCs/>
                <w:color w:val="auto"/>
                <w:lang w:val="en-US" w:eastAsia="zh-CN"/>
              </w:rPr>
              <w:t>相符性分析</w:t>
            </w:r>
          </w:p>
          <w:p w14:paraId="62F63E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rPr>
            </w:pPr>
            <w:r>
              <w:rPr>
                <w:rFonts w:hint="eastAsia"/>
                <w:color w:val="auto"/>
                <w:sz w:val="24"/>
                <w:szCs w:val="24"/>
                <w:lang w:val="en-US" w:eastAsia="zh-CN"/>
              </w:rPr>
              <w:t>规划内容：</w:t>
            </w:r>
            <w:r>
              <w:rPr>
                <w:rFonts w:hint="default"/>
                <w:color w:val="auto"/>
                <w:sz w:val="24"/>
                <w:szCs w:val="24"/>
              </w:rPr>
              <w:t>（四）</w:t>
            </w:r>
            <w:r>
              <w:rPr>
                <w:rFonts w:hint="default"/>
                <w:color w:val="auto"/>
                <w:sz w:val="24"/>
                <w:szCs w:val="24"/>
                <w:lang w:val="en-US" w:eastAsia="zh-CN"/>
              </w:rPr>
              <w:t>以居民健康需求和存在问题为导向，以“调结构，补短板，促均衡，提能力”为主线，以“区域医疗有特色、医院发展有重点”为原则，优化各级各类医疗卫生机构功能定位，打造省北部区域医疗服务基地。积极创建省级区域专科医疗中心，集中力量将市人民医院建设为高水平市级公立医院，充分利用市人民医院老院区原有资源，在保障老市区基本医疗需求的基础上，集中打造淮北市应急救援中心、老年医学中心、儿童医疗中心、口腔医学中心等特色专病中心。推进三个区级人民医院差异化发展，坚持“大专科小综合”发展方向，形成特色鲜明、功能互补、错位发展、有序竞争的公立医院发展格局。</w:t>
            </w:r>
          </w:p>
          <w:p w14:paraId="06F24C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rPr>
            </w:pPr>
            <w:r>
              <w:rPr>
                <w:rFonts w:hint="default"/>
                <w:color w:val="auto"/>
                <w:sz w:val="24"/>
                <w:szCs w:val="24"/>
                <w:lang w:val="en-US" w:eastAsia="zh-CN"/>
              </w:rPr>
              <w:t>推动优质医疗资源向县乡、基层流动和辐射。建立健全覆盖城乡居民的基本医疗卫生制度，打造</w:t>
            </w:r>
            <w:r>
              <w:rPr>
                <w:rFonts w:hint="eastAsia"/>
                <w:color w:val="auto"/>
                <w:sz w:val="24"/>
                <w:szCs w:val="24"/>
                <w:lang w:val="en-US" w:eastAsia="zh-CN"/>
              </w:rPr>
              <w:t>“</w:t>
            </w:r>
            <w:r>
              <w:rPr>
                <w:rFonts w:hint="default"/>
                <w:color w:val="auto"/>
                <w:sz w:val="24"/>
                <w:szCs w:val="24"/>
                <w:lang w:val="en-US" w:eastAsia="zh-CN"/>
              </w:rPr>
              <w:t>15分钟基本医疗卫生服务圈</w:t>
            </w:r>
            <w:r>
              <w:rPr>
                <w:rFonts w:hint="eastAsia"/>
                <w:color w:val="auto"/>
                <w:sz w:val="24"/>
                <w:szCs w:val="24"/>
                <w:lang w:val="en-US" w:eastAsia="zh-CN"/>
              </w:rPr>
              <w:t>”</w:t>
            </w:r>
            <w:r>
              <w:rPr>
                <w:rFonts w:hint="default"/>
                <w:color w:val="auto"/>
                <w:sz w:val="24"/>
                <w:szCs w:val="24"/>
                <w:lang w:val="en-US" w:eastAsia="zh-CN"/>
              </w:rPr>
              <w:t>。</w:t>
            </w:r>
          </w:p>
          <w:p w14:paraId="439178A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Chars="0" w:right="0" w:rightChars="0" w:firstLine="480" w:firstLineChars="200"/>
              <w:jc w:val="left"/>
              <w:textAlignment w:val="auto"/>
              <w:rPr>
                <w:rFonts w:hint="eastAsia" w:ascii="Times New Roman" w:hAnsi="Times New Roman" w:eastAsia="宋体" w:cs="Times New Roman"/>
                <w:color w:val="auto"/>
                <w:kern w:val="0"/>
                <w:sz w:val="24"/>
                <w:lang w:val="en-US" w:eastAsia="zh-CN"/>
              </w:rPr>
            </w:pPr>
            <w:r>
              <w:rPr>
                <w:rFonts w:hint="eastAsia"/>
                <w:color w:val="auto"/>
                <w:sz w:val="24"/>
                <w:szCs w:val="24"/>
                <w:lang w:val="en-US" w:eastAsia="zh-CN"/>
              </w:rPr>
              <w:t>本项目属于〔Q8423〕乡镇卫生院，位于</w:t>
            </w:r>
            <w:r>
              <w:rPr>
                <w:rFonts w:hint="default" w:ascii="Times New Roman" w:hAnsi="Times New Roman" w:eastAsia="宋体" w:cs="Times New Roman"/>
                <w:color w:val="auto"/>
                <w:sz w:val="24"/>
                <w:szCs w:val="24"/>
                <w:lang w:val="en-US" w:eastAsia="zh-CN"/>
              </w:rPr>
              <w:t>位于淮北市烈山区海孜矿工人村</w:t>
            </w:r>
            <w:r>
              <w:rPr>
                <w:rFonts w:hint="eastAsia" w:ascii="Times New Roman" w:hAnsi="Times New Roman" w:eastAsia="宋体" w:cs="Times New Roman"/>
                <w:color w:val="auto"/>
                <w:sz w:val="24"/>
                <w:szCs w:val="24"/>
                <w:lang w:val="en-US" w:eastAsia="zh-CN"/>
              </w:rPr>
              <w:t>，周边分布有居民区，</w:t>
            </w:r>
            <w:r>
              <w:rPr>
                <w:rFonts w:hint="eastAsia"/>
                <w:color w:val="auto"/>
                <w:sz w:val="24"/>
                <w:szCs w:val="24"/>
                <w:lang w:val="en-US" w:eastAsia="zh-CN"/>
              </w:rPr>
              <w:t>项目建设能够完善该区域的基层医疗卫生服务体系，解决周边居民的就医基础医疗问题。因此，本项目满足</w:t>
            </w:r>
            <w:r>
              <w:rPr>
                <w:rFonts w:hint="default"/>
                <w:color w:val="auto"/>
                <w:sz w:val="24"/>
                <w:szCs w:val="24"/>
              </w:rPr>
              <w:t>《安徽</w:t>
            </w:r>
            <w:r>
              <w:rPr>
                <w:rFonts w:hint="eastAsia"/>
                <w:color w:val="auto"/>
                <w:sz w:val="24"/>
                <w:szCs w:val="24"/>
                <w:lang w:eastAsia="zh-CN"/>
              </w:rPr>
              <w:t>“</w:t>
            </w:r>
            <w:r>
              <w:rPr>
                <w:rFonts w:hint="default"/>
                <w:color w:val="auto"/>
                <w:sz w:val="24"/>
                <w:szCs w:val="24"/>
              </w:rPr>
              <w:t>十四五</w:t>
            </w:r>
            <w:r>
              <w:rPr>
                <w:rFonts w:hint="eastAsia"/>
                <w:color w:val="auto"/>
                <w:sz w:val="24"/>
                <w:szCs w:val="24"/>
                <w:lang w:eastAsia="zh-CN"/>
              </w:rPr>
              <w:t>”</w:t>
            </w:r>
            <w:r>
              <w:rPr>
                <w:rFonts w:hint="default"/>
                <w:color w:val="auto"/>
                <w:sz w:val="24"/>
                <w:szCs w:val="24"/>
              </w:rPr>
              <w:t>卫生健康规划》</w:t>
            </w:r>
            <w:r>
              <w:rPr>
                <w:rFonts w:hint="eastAsia"/>
                <w:color w:val="auto"/>
                <w:sz w:val="24"/>
                <w:szCs w:val="24"/>
                <w:lang w:eastAsia="zh-CN"/>
              </w:rPr>
              <w:t>。</w:t>
            </w:r>
          </w:p>
        </w:tc>
      </w:tr>
      <w:tr w14:paraId="3C7B70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64" w:type="dxa"/>
            <w:noWrap w:val="0"/>
            <w:vAlign w:val="center"/>
          </w:tcPr>
          <w:p w14:paraId="399F4936">
            <w:pPr>
              <w:autoSpaceDE w:val="0"/>
              <w:autoSpaceDN w:val="0"/>
              <w:adjustRightInd w:val="0"/>
              <w:snapToGrid w:val="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其他符合性分析</w:t>
            </w:r>
          </w:p>
        </w:tc>
        <w:tc>
          <w:tcPr>
            <w:tcW w:w="8337" w:type="dxa"/>
            <w:gridSpan w:val="4"/>
            <w:noWrap w:val="0"/>
            <w:vAlign w:val="center"/>
          </w:tcPr>
          <w:p w14:paraId="790EDA48">
            <w:pPr>
              <w:numPr>
                <w:ilvl w:val="0"/>
                <w:numId w:val="0"/>
              </w:numPr>
              <w:autoSpaceDE w:val="0"/>
              <w:autoSpaceDN w:val="0"/>
              <w:adjustRightInd w:val="0"/>
              <w:snapToGrid w:val="0"/>
              <w:spacing w:beforeLines="50" w:line="360" w:lineRule="auto"/>
              <w:jc w:val="left"/>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1、分区管控与“三线一单”相符性分析</w:t>
            </w:r>
          </w:p>
          <w:p w14:paraId="41447A31">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安徽省人民政府于2020年7月13日发布了《安徽省人民政府关于加快实施“三线一单”生态环境分区管控的通知》，安徽省生态环境厅发布了《安徽省生态环境厅关于印发安徽省“三线一单”生态环境分区管控管理办法（暂行）的通知》（皖环发〔2022〕5号），明确为贯彻落实《中共中央国务院关于全面加强生态环境保护坚决打好污染防治攻坚战的意见》（中发</w:t>
            </w:r>
            <w:r>
              <w:rPr>
                <w:rFonts w:hint="default" w:ascii="Times New Roman" w:hAnsi="Times New Roman" w:cs="Times New Roman"/>
                <w:color w:val="auto"/>
                <w:kern w:val="2"/>
                <w:sz w:val="24"/>
                <w:szCs w:val="24"/>
                <w:lang w:val="en-US" w:eastAsia="zh-CN" w:bidi="ar-SA"/>
              </w:rPr>
              <w:t>〔2018〕17号</w:t>
            </w:r>
            <w:r>
              <w:rPr>
                <w:rFonts w:hint="default" w:ascii="Times New Roman" w:hAnsi="Times New Roman" w:eastAsia="宋体" w:cs="Times New Roman"/>
                <w:color w:val="auto"/>
                <w:kern w:val="2"/>
                <w:sz w:val="24"/>
                <w:szCs w:val="24"/>
                <w:lang w:val="en-US" w:eastAsia="zh-CN" w:bidi="ar-SA"/>
              </w:rPr>
              <w:t>），就落实生态保护红线、环境质量底线、资源利用上线和生态环境准入清单（统称“三线一单”），实施生态环境分区管控。</w:t>
            </w:r>
          </w:p>
          <w:p w14:paraId="47F8A244">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（1）生态保护红线</w:t>
            </w:r>
          </w:p>
          <w:p w14:paraId="57DB5F42">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本项目位于</w:t>
            </w:r>
            <w:r>
              <w:rPr>
                <w:rFonts w:hint="eastAsia" w:cs="Times New Roman"/>
                <w:color w:val="auto"/>
                <w:kern w:val="0"/>
                <w:sz w:val="24"/>
                <w:szCs w:val="24"/>
                <w:lang w:val="en-US" w:eastAsia="zh-CN" w:bidi="ar"/>
              </w:rPr>
              <w:t>淮北市烈山区海孜矿工人村</w:t>
            </w:r>
            <w:r>
              <w:rPr>
                <w:rFonts w:hint="default" w:ascii="Times New Roman" w:hAnsi="Times New Roman" w:eastAsia="宋体" w:cs="Times New Roman"/>
                <w:color w:val="auto"/>
                <w:kern w:val="2"/>
                <w:sz w:val="24"/>
                <w:szCs w:val="24"/>
                <w:lang w:val="en-US" w:eastAsia="zh-CN" w:bidi="ar-SA"/>
              </w:rPr>
              <w:t>，根据</w:t>
            </w:r>
            <w:r>
              <w:rPr>
                <w:rFonts w:hint="eastAsia" w:cs="Times New Roman"/>
                <w:color w:val="auto"/>
                <w:kern w:val="2"/>
                <w:sz w:val="24"/>
                <w:szCs w:val="24"/>
                <w:lang w:val="en-US" w:eastAsia="zh-CN" w:bidi="ar-SA"/>
              </w:rPr>
              <w:t>淮北</w:t>
            </w:r>
            <w:r>
              <w:rPr>
                <w:rFonts w:hint="default" w:ascii="Times New Roman" w:hAnsi="Times New Roman" w:eastAsia="宋体" w:cs="Times New Roman"/>
                <w:color w:val="auto"/>
                <w:kern w:val="2"/>
                <w:sz w:val="24"/>
                <w:szCs w:val="24"/>
                <w:lang w:val="en-US" w:eastAsia="zh-CN" w:bidi="ar-SA"/>
              </w:rPr>
              <w:t>市</w:t>
            </w:r>
            <w:r>
              <w:rPr>
                <w:rFonts w:hint="eastAsia" w:ascii="宋体" w:hAnsi="宋体" w:eastAsia="宋体" w:cs="宋体"/>
                <w:color w:val="auto"/>
                <w:kern w:val="2"/>
                <w:sz w:val="24"/>
                <w:szCs w:val="24"/>
                <w:lang w:val="en-US" w:eastAsia="zh-CN" w:bidi="ar-SA"/>
              </w:rPr>
              <w:t>“三线一单”</w:t>
            </w:r>
            <w:r>
              <w:rPr>
                <w:rFonts w:hint="default" w:ascii="Times New Roman" w:hAnsi="Times New Roman" w:eastAsia="宋体" w:cs="Times New Roman"/>
                <w:color w:val="auto"/>
                <w:kern w:val="2"/>
                <w:sz w:val="24"/>
                <w:szCs w:val="24"/>
                <w:lang w:val="en-US" w:eastAsia="zh-CN" w:bidi="ar-SA"/>
              </w:rPr>
              <w:t>文本，对照</w:t>
            </w:r>
            <w:r>
              <w:rPr>
                <w:rFonts w:hint="eastAsia" w:cs="Times New Roman"/>
                <w:color w:val="auto"/>
                <w:kern w:val="2"/>
                <w:sz w:val="24"/>
                <w:szCs w:val="24"/>
                <w:lang w:val="en-US" w:eastAsia="zh-CN" w:bidi="ar-SA"/>
              </w:rPr>
              <w:t>淮北</w:t>
            </w:r>
            <w:r>
              <w:rPr>
                <w:rFonts w:hint="default" w:ascii="Times New Roman" w:hAnsi="Times New Roman" w:eastAsia="宋体" w:cs="Times New Roman"/>
                <w:color w:val="auto"/>
                <w:kern w:val="2"/>
                <w:sz w:val="24"/>
                <w:szCs w:val="24"/>
                <w:lang w:val="en-US" w:eastAsia="zh-CN" w:bidi="ar-SA"/>
              </w:rPr>
              <w:t>市生态保护红线和</w:t>
            </w:r>
            <w:r>
              <w:rPr>
                <w:rFonts w:hint="eastAsia" w:cs="Times New Roman"/>
                <w:color w:val="auto"/>
                <w:kern w:val="2"/>
                <w:sz w:val="24"/>
                <w:szCs w:val="24"/>
                <w:lang w:val="en-US" w:eastAsia="zh-CN" w:bidi="ar-SA"/>
              </w:rPr>
              <w:t>淮北</w:t>
            </w:r>
            <w:r>
              <w:rPr>
                <w:rFonts w:hint="default" w:ascii="Times New Roman" w:hAnsi="Times New Roman" w:eastAsia="宋体" w:cs="Times New Roman"/>
                <w:color w:val="auto"/>
                <w:kern w:val="2"/>
                <w:sz w:val="24"/>
                <w:szCs w:val="24"/>
                <w:lang w:val="en-US" w:eastAsia="zh-CN" w:bidi="ar-SA"/>
              </w:rPr>
              <w:t>市生态空间图，本项目不涉及生态保护红线。详见附图2区域生态红线图。</w:t>
            </w:r>
          </w:p>
          <w:p w14:paraId="0E5183B4">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（2）环境质量底线</w:t>
            </w:r>
          </w:p>
          <w:p w14:paraId="16D2CE97">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①大气环境</w:t>
            </w:r>
          </w:p>
          <w:p w14:paraId="2DC130F2">
            <w:pPr>
              <w:pStyle w:val="27"/>
              <w:ind w:firstLine="480"/>
              <w:rPr>
                <w:color w:val="auto"/>
              </w:rPr>
            </w:pPr>
            <w:r>
              <w:rPr>
                <w:rFonts w:hint="default" w:ascii="Times New Roman" w:hAnsi="Times New Roman" w:eastAsia="宋体" w:cs="Times New Roman"/>
                <w:color w:val="auto"/>
                <w:kern w:val="2"/>
                <w:sz w:val="24"/>
                <w:szCs w:val="24"/>
                <w:lang w:val="en-US" w:eastAsia="zh-CN" w:bidi="ar-SA"/>
              </w:rPr>
              <w:t>根据《</w:t>
            </w:r>
            <w:r>
              <w:rPr>
                <w:rFonts w:hint="eastAsia" w:cs="Times New Roman"/>
                <w:color w:val="auto"/>
                <w:kern w:val="2"/>
                <w:sz w:val="24"/>
                <w:szCs w:val="24"/>
                <w:lang w:val="en-US" w:eastAsia="zh-CN" w:bidi="ar-SA"/>
              </w:rPr>
              <w:t>淮北</w:t>
            </w:r>
            <w:r>
              <w:rPr>
                <w:rFonts w:hint="default" w:ascii="Times New Roman" w:hAnsi="Times New Roman" w:eastAsia="宋体" w:cs="Times New Roman"/>
                <w:color w:val="auto"/>
                <w:kern w:val="2"/>
                <w:sz w:val="24"/>
                <w:szCs w:val="24"/>
                <w:lang w:val="en-US" w:eastAsia="zh-CN" w:bidi="ar-SA"/>
              </w:rPr>
              <w:t>市2023年环境质量报告》，PM</w:t>
            </w:r>
            <w:r>
              <w:rPr>
                <w:rFonts w:hint="default" w:ascii="Times New Roman" w:hAnsi="Times New Roman" w:eastAsia="宋体" w:cs="Times New Roman"/>
                <w:color w:val="auto"/>
                <w:kern w:val="2"/>
                <w:sz w:val="24"/>
                <w:szCs w:val="24"/>
                <w:vertAlign w:val="subscript"/>
                <w:lang w:val="en-US" w:eastAsia="zh-CN" w:bidi="ar-SA"/>
              </w:rPr>
              <w:t>2.5</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sz w:val="24"/>
                <w:lang w:val="en-US" w:eastAsia="zh-CN"/>
              </w:rPr>
              <w:t>O</w:t>
            </w:r>
            <w:r>
              <w:rPr>
                <w:rFonts w:hint="default" w:ascii="Times New Roman" w:hAnsi="Times New Roman" w:eastAsia="宋体" w:cs="Times New Roman"/>
                <w:color w:val="auto"/>
                <w:sz w:val="24"/>
                <w:vertAlign w:val="subscript"/>
                <w:lang w:val="en-US" w:eastAsia="zh-CN"/>
              </w:rPr>
              <w:t>3</w:t>
            </w:r>
            <w:r>
              <w:rPr>
                <w:rFonts w:hint="default" w:ascii="Times New Roman" w:hAnsi="Times New Roman" w:eastAsia="宋体" w:cs="Times New Roman"/>
                <w:color w:val="auto"/>
                <w:kern w:val="2"/>
                <w:sz w:val="24"/>
                <w:szCs w:val="24"/>
                <w:lang w:val="en-US" w:eastAsia="zh-CN" w:bidi="ar-SA"/>
              </w:rPr>
              <w:t>超过《环境空气质量标准》（GB3095-2012）中二级标准限值，</w:t>
            </w:r>
            <w:r>
              <w:rPr>
                <w:color w:val="auto"/>
              </w:rPr>
              <w:t>因此项目所在区域为环境空气质量不达标区。为改善环境空气质量情况，</w:t>
            </w:r>
            <w:r>
              <w:rPr>
                <w:rFonts w:hint="eastAsia"/>
                <w:color w:val="auto"/>
                <w:lang w:eastAsia="zh-CN"/>
              </w:rPr>
              <w:t>淮北市</w:t>
            </w:r>
            <w:r>
              <w:rPr>
                <w:color w:val="auto"/>
              </w:rPr>
              <w:t>通过优化产业结构和布局，严控高耗能、高污染项目建设，对“散乱污”企业进行综合整治等措施的实施，地区的环境空气质量将逐渐得到改善。本项目涉及的废气均采用可行性技术，总量实行“倍量替代”，项目建设对大气环境影响较小</w:t>
            </w:r>
            <w:r>
              <w:rPr>
                <w:rFonts w:hint="eastAsia"/>
                <w:color w:val="auto"/>
              </w:rPr>
              <w:t>。</w:t>
            </w:r>
          </w:p>
          <w:p w14:paraId="538E8653">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②地表水环境</w:t>
            </w:r>
          </w:p>
          <w:p w14:paraId="270F9BCD">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根据《</w:t>
            </w:r>
            <w:r>
              <w:rPr>
                <w:rFonts w:hint="eastAsia" w:cs="Times New Roman"/>
                <w:color w:val="auto"/>
                <w:kern w:val="2"/>
                <w:sz w:val="24"/>
                <w:szCs w:val="24"/>
                <w:lang w:val="en-US" w:eastAsia="zh-CN" w:bidi="ar-SA"/>
              </w:rPr>
              <w:t>淮北</w:t>
            </w:r>
            <w:r>
              <w:rPr>
                <w:rFonts w:hint="default" w:ascii="Times New Roman" w:hAnsi="Times New Roman" w:eastAsia="宋体" w:cs="Times New Roman"/>
                <w:color w:val="auto"/>
                <w:kern w:val="2"/>
                <w:sz w:val="24"/>
                <w:szCs w:val="24"/>
                <w:lang w:val="en-US" w:eastAsia="zh-CN" w:bidi="ar-SA"/>
              </w:rPr>
              <w:t>市2023年环境质量公报》，本项目评价区域内地表水满足《地表水环境质量标准》（GB3838-2002）中Ⅳ类标准要求。</w:t>
            </w:r>
          </w:p>
          <w:p w14:paraId="32BB021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本项目</w:t>
            </w:r>
            <w:r>
              <w:rPr>
                <w:rFonts w:hint="default" w:ascii="Times New Roman" w:hAnsi="Times New Roman" w:eastAsia="宋体" w:cs="Times New Roman"/>
                <w:color w:val="auto"/>
                <w:sz w:val="24"/>
              </w:rPr>
              <w:t>医疗</w:t>
            </w:r>
            <w:r>
              <w:rPr>
                <w:rFonts w:hint="eastAsia" w:cs="Times New Roman"/>
                <w:color w:val="auto"/>
                <w:sz w:val="24"/>
                <w:lang w:eastAsia="zh-CN"/>
              </w:rPr>
              <w:t>污水</w:t>
            </w:r>
            <w:r>
              <w:rPr>
                <w:rFonts w:hint="eastAsia" w:cs="Times New Roman"/>
                <w:color w:val="auto"/>
                <w:kern w:val="2"/>
                <w:sz w:val="24"/>
                <w:szCs w:val="24"/>
                <w:lang w:val="en-US" w:eastAsia="zh-CN" w:bidi="ar-SA"/>
              </w:rPr>
              <w:t>经污水处理站处理后排入</w:t>
            </w:r>
            <w:r>
              <w:rPr>
                <w:rFonts w:hint="eastAsia" w:cs="Times New Roman"/>
                <w:color w:val="auto"/>
                <w:sz w:val="24"/>
                <w:szCs w:val="24"/>
                <w:lang w:eastAsia="zh-CN"/>
              </w:rPr>
              <w:t>海孜社区污水处理厂</w:t>
            </w:r>
            <w:r>
              <w:rPr>
                <w:rFonts w:hint="default" w:ascii="Times New Roman" w:hAnsi="Times New Roman" w:eastAsia="宋体" w:cs="Times New Roman"/>
                <w:color w:val="auto"/>
                <w:kern w:val="2"/>
                <w:sz w:val="24"/>
                <w:szCs w:val="24"/>
                <w:lang w:val="en-US" w:eastAsia="zh-CN" w:bidi="ar-SA"/>
              </w:rPr>
              <w:t>。</w:t>
            </w:r>
          </w:p>
          <w:p w14:paraId="24C15835">
            <w:pPr>
              <w:pStyle w:val="32"/>
              <w:spacing w:line="360" w:lineRule="auto"/>
              <w:ind w:firstLine="480" w:firstLineChars="200"/>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③土壤环境</w:t>
            </w:r>
          </w:p>
          <w:p w14:paraId="730978C7">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本项目</w:t>
            </w:r>
            <w:r>
              <w:rPr>
                <w:rFonts w:hint="eastAsia" w:ascii="Times New Roman" w:hAnsi="Times New Roman" w:cs="Times New Roman"/>
                <w:color w:val="auto"/>
                <w:lang w:eastAsia="zh-CN"/>
              </w:rPr>
              <w:t>污水处理站采用地上污水处理站，</w:t>
            </w:r>
            <w:r>
              <w:rPr>
                <w:rFonts w:hint="default" w:ascii="Times New Roman" w:hAnsi="Times New Roman" w:eastAsia="宋体" w:cs="Times New Roman"/>
                <w:color w:val="auto"/>
              </w:rPr>
              <w:t>对可能产生土壤影响的各项途径均进行有效预防，避免污染土壤，因此本项目不会对区域土壤环境产生影响。</w:t>
            </w:r>
          </w:p>
          <w:p w14:paraId="523AC7A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综上所述，本项目在加强环境管理并落实本评价要求的各项环保措施的情况下，本项目废水、废气、固废均得到合理处置，符合环境质量底线要求。</w:t>
            </w:r>
          </w:p>
          <w:p w14:paraId="6C3F7D4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fldChar w:fldCharType="begin"/>
            </w:r>
            <w:r>
              <w:rPr>
                <w:rFonts w:hint="default" w:ascii="Times New Roman" w:hAnsi="Times New Roman" w:eastAsia="宋体" w:cs="Times New Roman"/>
                <w:snapToGrid/>
                <w:color w:val="auto"/>
                <w:spacing w:val="0"/>
                <w:kern w:val="0"/>
                <w:position w:val="0"/>
                <w:sz w:val="24"/>
                <w:szCs w:val="24"/>
              </w:rPr>
              <w:instrText xml:space="preserve"> = 4 \* GB3 \* MERGEFORMAT </w:instrText>
            </w:r>
            <w:r>
              <w:rPr>
                <w:rFonts w:hint="default" w:ascii="Times New Roman" w:hAnsi="Times New Roman" w:eastAsia="宋体" w:cs="Times New Roman"/>
                <w:snapToGrid/>
                <w:color w:val="auto"/>
                <w:spacing w:val="0"/>
                <w:kern w:val="0"/>
                <w:position w:val="0"/>
                <w:sz w:val="24"/>
                <w:szCs w:val="24"/>
              </w:rPr>
              <w:fldChar w:fldCharType="separate"/>
            </w:r>
            <w:r>
              <w:rPr>
                <w:color w:val="auto"/>
              </w:rPr>
              <w:t>④</w:t>
            </w:r>
            <w:r>
              <w:rPr>
                <w:rFonts w:hint="default" w:ascii="Times New Roman" w:hAnsi="Times New Roman" w:eastAsia="宋体" w:cs="Times New Roman"/>
                <w:snapToGrid/>
                <w:color w:val="auto"/>
                <w:spacing w:val="0"/>
                <w:kern w:val="0"/>
                <w:position w:val="0"/>
                <w:sz w:val="24"/>
                <w:szCs w:val="24"/>
              </w:rPr>
              <w:fldChar w:fldCharType="end"/>
            </w:r>
            <w:r>
              <w:rPr>
                <w:rFonts w:hint="default" w:ascii="Times New Roman" w:hAnsi="Times New Roman" w:eastAsia="宋体" w:cs="Times New Roman"/>
                <w:snapToGrid/>
                <w:color w:val="auto"/>
                <w:spacing w:val="0"/>
                <w:kern w:val="0"/>
                <w:position w:val="0"/>
                <w:sz w:val="24"/>
                <w:szCs w:val="24"/>
              </w:rPr>
              <w:t>分区管控</w:t>
            </w:r>
          </w:p>
          <w:p w14:paraId="7BB6B74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根据《淮北市生态环境分区管控成果动态更新情况说明》相符性分析，充分论证是否符合生态环境准入清单要求。分别对照淮北市环境管控单元图以及大气环境、水环境、地下水环境和土壤环境管控单元图，本项目所在地水环境属于重点管控区，大气环境属于敏感点重点管控区，土壤环境属于一般防控区。</w:t>
            </w:r>
          </w:p>
          <w:p w14:paraId="68A6DAE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水环境重点管控区：依据《中华人民共和国水污染防治法》《水污染防治行动计划》《安徽省水污染防治工作方案》《淮北市水污染防治工作方案》对一般管控区实施管控。</w:t>
            </w:r>
          </w:p>
          <w:p w14:paraId="03DAD85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大气环境布局敏感点重点管控区：落实《安徽省大气污染防治条例》《安徽省碳达峰实施方案的通知》《安徽省工业领域碳达峰实施方案》《安徽省城乡建设领域碳达峰实施方案》《关于进一步加强新上“两高”项目管理的通知》《安徽省挥发性有机物污染整治工作方案》《关于进一步加强建设项目新增大气污染物总量控制指标管理工作的通知》《安徽省“十四五”节能减排实施方案》《深入打好污染防治攻坚战行动方案》《淮北市“十四五”节能减排实施方案》要求；严格目标实施计划，加强环境监管，促进生态环境质量好转；新建、改建和扩建项目大气污染物实施“倍量替代”，执行特别排放标准的行业实施提标升级改造。</w:t>
            </w:r>
          </w:p>
          <w:p w14:paraId="55C551B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地下水属于一般防控区：落实《国务院办公厅关于印发实行最严格水资源管理制度考核办法的通知》《安徽省“十四五”土壤、地下水和农村生态环境保护规划》《淮北市“十四五”土壤（地下水）和农村生态环境保护规划》等要求。</w:t>
            </w:r>
          </w:p>
          <w:p w14:paraId="477CE66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土壤环境一般防控区：依据落实《安徽省“十四五”环境保护规划》《安徽省“十四五”土壤、地下水和农村生态环境保护规划》《安徽省重金属污染防控工作方案》《安徽省“十四五”危险废物工业固体废物污染环境防治规划》《安徽省土壤污染防治工作方案》《淮北市“十四五”土壤（地下水）和农村生态环境保护规划》《尾矿污染环境防治管理办法》等要求，防止土壤污染风险。</w:t>
            </w:r>
          </w:p>
          <w:p w14:paraId="2D20475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snapToGrid/>
                <w:color w:val="auto"/>
                <w:spacing w:val="0"/>
                <w:kern w:val="0"/>
                <w:position w:val="0"/>
                <w:sz w:val="24"/>
                <w:szCs w:val="24"/>
                <w:lang w:eastAsia="zh-CN"/>
              </w:rPr>
            </w:pPr>
            <w:r>
              <w:rPr>
                <w:rFonts w:hint="default" w:ascii="Times New Roman" w:hAnsi="Times New Roman" w:eastAsia="宋体" w:cs="Times New Roman"/>
                <w:snapToGrid/>
                <w:color w:val="auto"/>
                <w:spacing w:val="0"/>
                <w:kern w:val="0"/>
                <w:position w:val="0"/>
                <w:sz w:val="24"/>
                <w:szCs w:val="24"/>
              </w:rPr>
              <w:t>本项目位于</w:t>
            </w:r>
            <w:r>
              <w:rPr>
                <w:rFonts w:hint="eastAsia" w:cs="Times New Roman"/>
                <w:color w:val="auto"/>
                <w:kern w:val="0"/>
                <w:sz w:val="24"/>
                <w:szCs w:val="24"/>
                <w:lang w:val="en-US" w:eastAsia="zh-CN" w:bidi="ar"/>
              </w:rPr>
              <w:t>淮北市烈山区海孜矿工人村</w:t>
            </w:r>
            <w:r>
              <w:rPr>
                <w:rFonts w:hint="default" w:ascii="Times New Roman" w:hAnsi="Times New Roman" w:eastAsia="宋体" w:cs="Times New Roman"/>
                <w:snapToGrid/>
                <w:color w:val="auto"/>
                <w:spacing w:val="0"/>
                <w:kern w:val="0"/>
                <w:position w:val="0"/>
                <w:sz w:val="24"/>
                <w:szCs w:val="24"/>
              </w:rPr>
              <w:t>，属于重点管控单元，各项污染物均能做到达标排放，环境风险可控。雨污分流制；</w:t>
            </w:r>
            <w:r>
              <w:rPr>
                <w:rFonts w:hint="eastAsia" w:cs="Times New Roman"/>
                <w:snapToGrid/>
                <w:color w:val="auto"/>
                <w:spacing w:val="0"/>
                <w:kern w:val="0"/>
                <w:position w:val="0"/>
                <w:sz w:val="24"/>
                <w:szCs w:val="24"/>
                <w:lang w:eastAsia="zh-CN"/>
              </w:rPr>
              <w:t>医疗污水经污水处理站处理后</w:t>
            </w:r>
            <w:r>
              <w:rPr>
                <w:rFonts w:hint="default" w:ascii="Times New Roman" w:hAnsi="Times New Roman" w:eastAsia="宋体" w:cs="Times New Roman"/>
                <w:snapToGrid/>
                <w:color w:val="auto"/>
                <w:spacing w:val="0"/>
                <w:kern w:val="0"/>
                <w:position w:val="0"/>
                <w:sz w:val="24"/>
                <w:szCs w:val="24"/>
              </w:rPr>
              <w:t>（处理能力</w:t>
            </w:r>
            <w:r>
              <w:rPr>
                <w:rFonts w:hint="eastAsia" w:cs="Times New Roman"/>
                <w:snapToGrid/>
                <w:color w:val="auto"/>
                <w:spacing w:val="0"/>
                <w:kern w:val="0"/>
                <w:position w:val="0"/>
                <w:sz w:val="24"/>
                <w:szCs w:val="24"/>
                <w:lang w:val="en-US" w:eastAsia="zh-CN"/>
              </w:rPr>
              <w:t>55</w:t>
            </w:r>
            <w:r>
              <w:rPr>
                <w:rFonts w:hint="default" w:ascii="Times New Roman" w:hAnsi="Times New Roman" w:eastAsia="宋体" w:cs="Times New Roman"/>
                <w:snapToGrid/>
                <w:color w:val="auto"/>
                <w:spacing w:val="0"/>
                <w:kern w:val="0"/>
                <w:position w:val="0"/>
                <w:sz w:val="24"/>
                <w:szCs w:val="24"/>
              </w:rPr>
              <w:t>m</w:t>
            </w:r>
            <w:r>
              <w:rPr>
                <w:rFonts w:hint="default" w:ascii="Times New Roman" w:hAnsi="Times New Roman" w:eastAsia="宋体" w:cs="Times New Roman"/>
                <w:snapToGrid/>
                <w:color w:val="auto"/>
                <w:spacing w:val="0"/>
                <w:kern w:val="0"/>
                <w:position w:val="0"/>
                <w:sz w:val="24"/>
                <w:szCs w:val="24"/>
                <w:vertAlign w:val="superscript"/>
              </w:rPr>
              <w:t>3</w:t>
            </w:r>
            <w:r>
              <w:rPr>
                <w:rFonts w:hint="default" w:ascii="Times New Roman" w:hAnsi="Times New Roman" w:eastAsia="宋体" w:cs="Times New Roman"/>
                <w:snapToGrid/>
                <w:color w:val="auto"/>
                <w:spacing w:val="0"/>
                <w:kern w:val="0"/>
                <w:position w:val="0"/>
                <w:sz w:val="24"/>
                <w:szCs w:val="24"/>
              </w:rPr>
              <w:t>/d，工艺“格栅+调节池+混凝沉淀+消毒池”）处理，</w:t>
            </w:r>
            <w:r>
              <w:rPr>
                <w:rFonts w:hint="eastAsia" w:cs="Times New Roman"/>
                <w:snapToGrid/>
                <w:color w:val="auto"/>
                <w:spacing w:val="0"/>
                <w:kern w:val="0"/>
                <w:position w:val="0"/>
                <w:sz w:val="24"/>
                <w:szCs w:val="24"/>
                <w:lang w:eastAsia="zh-CN"/>
              </w:rPr>
              <w:t>排入海孜社区污水处理厂</w:t>
            </w:r>
            <w:r>
              <w:rPr>
                <w:rFonts w:hint="default" w:ascii="Times New Roman" w:hAnsi="Times New Roman" w:eastAsia="宋体" w:cs="Times New Roman"/>
                <w:snapToGrid/>
                <w:color w:val="auto"/>
                <w:spacing w:val="0"/>
                <w:kern w:val="0"/>
                <w:position w:val="0"/>
                <w:sz w:val="24"/>
                <w:szCs w:val="24"/>
              </w:rPr>
              <w:t>。项目所在地大气环境质量中的基本污染物细颗粒物（PM2.5）超标，本项目所在地为大气环境空气质量不达标区。</w:t>
            </w:r>
          </w:p>
          <w:p w14:paraId="434AB85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（3）与资源利用上线相符性分析</w:t>
            </w:r>
          </w:p>
          <w:p w14:paraId="31EE892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项目用水、用电由市政供水管网和供电管网提供，用地为</w:t>
            </w:r>
            <w:r>
              <w:rPr>
                <w:rFonts w:hint="eastAsia" w:cs="Times New Roman"/>
                <w:color w:val="auto"/>
                <w:kern w:val="0"/>
                <w:sz w:val="24"/>
                <w:lang w:eastAsia="zh-CN"/>
              </w:rPr>
              <w:t>建设</w:t>
            </w:r>
            <w:r>
              <w:rPr>
                <w:rFonts w:hint="default" w:ascii="Times New Roman" w:hAnsi="Times New Roman" w:eastAsia="宋体" w:cs="Times New Roman"/>
                <w:color w:val="auto"/>
                <w:kern w:val="0"/>
                <w:sz w:val="24"/>
              </w:rPr>
              <w:t>用地，土地资源消耗符合要求。项目建成运营后资源消耗相对区域资源利用总量较少，符合资源利用上线的要求。</w:t>
            </w:r>
          </w:p>
          <w:p w14:paraId="74894A37">
            <w:pPr>
              <w:keepNext w:val="0"/>
              <w:keepLines w:val="0"/>
              <w:pageBreakBefore w:val="0"/>
              <w:widowControl w:val="0"/>
              <w:kinsoku/>
              <w:wordWrap/>
              <w:overflowPunct/>
              <w:topLinePunct w:val="0"/>
              <w:bidi w:val="0"/>
              <w:adjustRightInd w:val="0"/>
              <w:snapToGrid/>
              <w:spacing w:line="360" w:lineRule="auto"/>
              <w:ind w:firstLine="48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kern w:val="0"/>
                <w:sz w:val="24"/>
              </w:rPr>
              <w:t>（4）环境准入清单</w:t>
            </w:r>
          </w:p>
          <w:p w14:paraId="0FDF73FA">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本次环评对照《市场准入负面清单（2025版）》、《安徽省长江经济带发展负面清单实施细则（试行，2022年版）》（皖长江办〔2022〕10号）进行说明。</w:t>
            </w:r>
          </w:p>
          <w:p w14:paraId="22BD3049">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 1 \* GB3 \* MERGEFORMAT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①</w:t>
            </w:r>
            <w:r>
              <w:rPr>
                <w:rFonts w:hint="default" w:ascii="Times New Roman" w:hAnsi="Times New Roman" w:cs="Times New Roman"/>
                <w:color w:val="auto"/>
                <w:lang w:val="en-US" w:eastAsia="zh-CN"/>
              </w:rPr>
              <w:fldChar w:fldCharType="end"/>
            </w:r>
            <w:r>
              <w:rPr>
                <w:rFonts w:hint="default" w:ascii="Times New Roman" w:hAnsi="Times New Roman" w:cs="Times New Roman"/>
                <w:color w:val="auto"/>
                <w:lang w:val="en-US" w:eastAsia="zh-CN"/>
              </w:rPr>
              <w:t>对照《市场准入负面清单（2025版）》，本项目不涉及其中禁止准入类和限制准入类项目。</w:t>
            </w:r>
          </w:p>
          <w:p w14:paraId="49AF19D2">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综上，本项目符合建设项目所在区域的环境功能区划，不违背安徽省生态功能区划的要求，不会触碰区域环境质量底线，且未列入环境准入负面清单。因此，本项目的建设符合国家和地方相关环境保护法律、法规、标准、政策和规范等的要求。</w:t>
            </w:r>
          </w:p>
          <w:p w14:paraId="29AF9D9D">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 2 \* GB3 \* MERGEFORMAT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②</w:t>
            </w:r>
            <w:r>
              <w:rPr>
                <w:rFonts w:hint="default" w:ascii="Times New Roman" w:hAnsi="Times New Roman" w:cs="Times New Roman"/>
                <w:color w:val="auto"/>
                <w:lang w:val="en-US" w:eastAsia="zh-CN"/>
              </w:rPr>
              <w:fldChar w:fldCharType="end"/>
            </w:r>
            <w:r>
              <w:rPr>
                <w:rFonts w:hint="default" w:ascii="Times New Roman" w:hAnsi="Times New Roman" w:cs="Times New Roman"/>
                <w:color w:val="auto"/>
                <w:lang w:val="en-US" w:eastAsia="zh-CN"/>
              </w:rPr>
              <w:t>安徽省长江经济带发展负面清单实施细则（试行，2022年版）。</w:t>
            </w:r>
          </w:p>
          <w:p w14:paraId="0A436FBB">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根据推动长江经济带发展领导小组办公室文件可知，安徽省列入负面清单范围。对照《安徽省长江经济带发展负面清单实施细则（试行，2022年版）》（皖长江办〔2022〕10号）如下：</w:t>
            </w:r>
          </w:p>
          <w:p w14:paraId="2E7A8063">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0" w:firstLineChars="0"/>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表</w:t>
            </w:r>
            <w:r>
              <w:rPr>
                <w:rFonts w:hint="eastAsia" w:cs="Times New Roman"/>
                <w:b/>
                <w:bCs/>
                <w:color w:val="auto"/>
                <w:lang w:val="en-US" w:eastAsia="zh-CN"/>
              </w:rPr>
              <w:t>1.1</w:t>
            </w:r>
            <w:r>
              <w:rPr>
                <w:rFonts w:hint="default" w:ascii="Times New Roman" w:hAnsi="Times New Roman" w:cs="Times New Roman"/>
                <w:b/>
                <w:bCs/>
                <w:color w:val="auto"/>
                <w:lang w:val="en-US" w:eastAsia="zh-CN"/>
              </w:rPr>
              <w:t xml:space="preserve">  与安徽省长江经济带发展负面清单实施细则的相符性分析</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01"/>
              <w:gridCol w:w="4345"/>
              <w:gridCol w:w="2836"/>
              <w:gridCol w:w="685"/>
            </w:tblGrid>
            <w:tr w14:paraId="4C91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43" w:type="pct"/>
                  <w:tcBorders>
                    <w:top w:val="single" w:color="auto" w:sz="4" w:space="0"/>
                    <w:left w:val="single" w:color="auto" w:sz="4" w:space="0"/>
                    <w:bottom w:val="single" w:color="auto" w:sz="4" w:space="0"/>
                    <w:right w:val="single" w:color="auto" w:sz="4" w:space="0"/>
                  </w:tcBorders>
                  <w:noWrap w:val="0"/>
                  <w:vAlign w:val="center"/>
                </w:tcPr>
                <w:p w14:paraId="098D43CE">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序号</w:t>
                  </w:r>
                </w:p>
              </w:tc>
              <w:tc>
                <w:tcPr>
                  <w:tcW w:w="2628" w:type="pct"/>
                  <w:tcBorders>
                    <w:top w:val="single" w:color="auto" w:sz="4" w:space="0"/>
                    <w:left w:val="single" w:color="auto" w:sz="4" w:space="0"/>
                    <w:bottom w:val="single" w:color="auto" w:sz="4" w:space="0"/>
                    <w:right w:val="single" w:color="auto" w:sz="4" w:space="0"/>
                  </w:tcBorders>
                  <w:noWrap w:val="0"/>
                  <w:vAlign w:val="center"/>
                </w:tcPr>
                <w:p w14:paraId="17DC04EC">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实施细则</w:t>
                  </w:r>
                </w:p>
              </w:tc>
              <w:tc>
                <w:tcPr>
                  <w:tcW w:w="1715" w:type="pct"/>
                  <w:tcBorders>
                    <w:top w:val="single" w:color="auto" w:sz="4" w:space="0"/>
                    <w:left w:val="single" w:color="auto" w:sz="4" w:space="0"/>
                    <w:bottom w:val="single" w:color="auto" w:sz="4" w:space="0"/>
                    <w:right w:val="single" w:color="auto" w:sz="4" w:space="0"/>
                  </w:tcBorders>
                  <w:noWrap w:val="0"/>
                  <w:vAlign w:val="center"/>
                </w:tcPr>
                <w:p w14:paraId="345B75C3">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符合性分析</w:t>
                  </w:r>
                </w:p>
              </w:tc>
              <w:tc>
                <w:tcPr>
                  <w:tcW w:w="413" w:type="pct"/>
                  <w:tcBorders>
                    <w:top w:val="single" w:color="auto" w:sz="4" w:space="0"/>
                    <w:left w:val="single" w:color="auto" w:sz="4" w:space="0"/>
                    <w:bottom w:val="single" w:color="auto" w:sz="4" w:space="0"/>
                    <w:right w:val="single" w:color="auto" w:sz="4" w:space="0"/>
                  </w:tcBorders>
                  <w:noWrap w:val="0"/>
                  <w:vAlign w:val="center"/>
                </w:tcPr>
                <w:p w14:paraId="5F323F89">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符合性</w:t>
                  </w:r>
                </w:p>
              </w:tc>
            </w:tr>
            <w:tr w14:paraId="7E73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43" w:type="pct"/>
                  <w:tcBorders>
                    <w:top w:val="single" w:color="auto" w:sz="4" w:space="0"/>
                    <w:left w:val="single" w:color="auto" w:sz="4" w:space="0"/>
                    <w:bottom w:val="single" w:color="auto" w:sz="4" w:space="0"/>
                    <w:right w:val="single" w:color="auto" w:sz="4" w:space="0"/>
                  </w:tcBorders>
                  <w:noWrap w:val="0"/>
                  <w:vAlign w:val="center"/>
                </w:tcPr>
                <w:p w14:paraId="0576E229">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2628" w:type="pct"/>
                  <w:tcBorders>
                    <w:top w:val="single" w:color="auto" w:sz="4" w:space="0"/>
                    <w:left w:val="single" w:color="auto" w:sz="4" w:space="0"/>
                    <w:bottom w:val="single" w:color="auto" w:sz="4" w:space="0"/>
                    <w:right w:val="single" w:color="auto" w:sz="4" w:space="0"/>
                  </w:tcBorders>
                  <w:noWrap w:val="0"/>
                  <w:vAlign w:val="center"/>
                </w:tcPr>
                <w:p w14:paraId="5C6B8C9D">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第四条、禁止建设不符合全国和省级港口布局规划以及港口总体规划的码头项目，禁止建设不符合《长江干线过江通道布局规划》的过江通道项目</w:t>
                  </w:r>
                </w:p>
              </w:tc>
              <w:tc>
                <w:tcPr>
                  <w:tcW w:w="1715" w:type="pct"/>
                  <w:tcBorders>
                    <w:top w:val="single" w:color="auto" w:sz="4" w:space="0"/>
                    <w:left w:val="single" w:color="auto" w:sz="4" w:space="0"/>
                    <w:bottom w:val="single" w:color="auto" w:sz="4" w:space="0"/>
                    <w:right w:val="single" w:color="auto" w:sz="4" w:space="0"/>
                  </w:tcBorders>
                  <w:noWrap w:val="0"/>
                  <w:vAlign w:val="center"/>
                </w:tcPr>
                <w:p w14:paraId="4FA12D01">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本项目位于淮北市烈山区海孜矿工人村，不属于码头项目</w:t>
                  </w:r>
                </w:p>
              </w:tc>
              <w:tc>
                <w:tcPr>
                  <w:tcW w:w="413" w:type="pct"/>
                  <w:tcBorders>
                    <w:top w:val="single" w:color="auto" w:sz="4" w:space="0"/>
                    <w:left w:val="single" w:color="auto" w:sz="4" w:space="0"/>
                    <w:bottom w:val="single" w:color="auto" w:sz="4" w:space="0"/>
                    <w:right w:val="single" w:color="auto" w:sz="4" w:space="0"/>
                  </w:tcBorders>
                  <w:noWrap w:val="0"/>
                  <w:vAlign w:val="center"/>
                </w:tcPr>
                <w:p w14:paraId="0B6FA391">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相符</w:t>
                  </w:r>
                </w:p>
              </w:tc>
            </w:tr>
            <w:tr w14:paraId="4345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43" w:type="pct"/>
                  <w:tcBorders>
                    <w:top w:val="single" w:color="auto" w:sz="4" w:space="0"/>
                    <w:left w:val="single" w:color="auto" w:sz="4" w:space="0"/>
                    <w:bottom w:val="single" w:color="auto" w:sz="4" w:space="0"/>
                    <w:right w:val="single" w:color="auto" w:sz="4" w:space="0"/>
                  </w:tcBorders>
                  <w:noWrap w:val="0"/>
                  <w:vAlign w:val="center"/>
                </w:tcPr>
                <w:p w14:paraId="5E42A976">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2628" w:type="pct"/>
                  <w:tcBorders>
                    <w:top w:val="single" w:color="auto" w:sz="4" w:space="0"/>
                    <w:left w:val="single" w:color="auto" w:sz="4" w:space="0"/>
                    <w:bottom w:val="single" w:color="auto" w:sz="4" w:space="0"/>
                    <w:right w:val="single" w:color="auto" w:sz="4" w:space="0"/>
                  </w:tcBorders>
                  <w:noWrap w:val="0"/>
                  <w:vAlign w:val="center"/>
                </w:tcPr>
                <w:p w14:paraId="621E0753">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第五条、禁止在自然保护区核心区、缓冲区的岸线和河段范围内投资建设旅游和生产经营项目。禁止违反风景名胜区规划，在风景名胜区的岸线和河段范围内设立各类开发区，在核心景区的岸线和河段范围内建设与风景名胜资源保护无关的项目</w:t>
                  </w:r>
                </w:p>
              </w:tc>
              <w:tc>
                <w:tcPr>
                  <w:tcW w:w="1715" w:type="pct"/>
                  <w:tcBorders>
                    <w:top w:val="single" w:color="auto" w:sz="4" w:space="0"/>
                    <w:left w:val="single" w:color="auto" w:sz="4" w:space="0"/>
                    <w:bottom w:val="single" w:color="auto" w:sz="4" w:space="0"/>
                    <w:right w:val="single" w:color="auto" w:sz="4" w:space="0"/>
                  </w:tcBorders>
                  <w:noWrap w:val="0"/>
                  <w:vAlign w:val="center"/>
                </w:tcPr>
                <w:p w14:paraId="241E54DC">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项目不属于自然保护区核心区、缓冲区的岸线和河段范围内投资建设旅游和生产经营项目</w:t>
                  </w:r>
                </w:p>
              </w:tc>
              <w:tc>
                <w:tcPr>
                  <w:tcW w:w="413" w:type="pct"/>
                  <w:tcBorders>
                    <w:top w:val="single" w:color="auto" w:sz="4" w:space="0"/>
                    <w:left w:val="single" w:color="auto" w:sz="4" w:space="0"/>
                    <w:bottom w:val="single" w:color="auto" w:sz="4" w:space="0"/>
                    <w:right w:val="single" w:color="auto" w:sz="4" w:space="0"/>
                  </w:tcBorders>
                  <w:noWrap w:val="0"/>
                  <w:vAlign w:val="center"/>
                </w:tcPr>
                <w:p w14:paraId="19AE448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相符</w:t>
                  </w:r>
                </w:p>
              </w:tc>
            </w:tr>
            <w:tr w14:paraId="39DB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43" w:type="pct"/>
                  <w:tcBorders>
                    <w:top w:val="single" w:color="auto" w:sz="4" w:space="0"/>
                    <w:left w:val="single" w:color="auto" w:sz="4" w:space="0"/>
                    <w:bottom w:val="single" w:color="auto" w:sz="4" w:space="0"/>
                    <w:right w:val="single" w:color="auto" w:sz="4" w:space="0"/>
                  </w:tcBorders>
                  <w:noWrap w:val="0"/>
                  <w:vAlign w:val="center"/>
                </w:tcPr>
                <w:p w14:paraId="5419B105">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2628" w:type="pct"/>
                  <w:tcBorders>
                    <w:top w:val="single" w:color="auto" w:sz="4" w:space="0"/>
                    <w:left w:val="single" w:color="auto" w:sz="4" w:space="0"/>
                    <w:bottom w:val="single" w:color="auto" w:sz="4" w:space="0"/>
                    <w:right w:val="single" w:color="auto" w:sz="4" w:space="0"/>
                  </w:tcBorders>
                  <w:noWrap w:val="0"/>
                  <w:vAlign w:val="center"/>
                </w:tcPr>
                <w:p w14:paraId="65B06B3E">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第六条、禁止在饮用水水源一级保护区的岸线和河段范围内新建、改建、扩建与供水设施和保护水源无关的项目，以及网箱养殖、畜禽养殖、施用化肥农药的种植以及旅游等可能污染饮用水水体的投资建设项目，禁止设立工业废渣、生活垃圾和其他废弃物堆场，禁止设置排污口。禁止在饮用水水源二级保护区的岸线和河段范围内新建、改建、扩建排放污染物的项目，禁止设置排污口</w:t>
                  </w:r>
                </w:p>
              </w:tc>
              <w:tc>
                <w:tcPr>
                  <w:tcW w:w="1715" w:type="pct"/>
                  <w:tcBorders>
                    <w:top w:val="single" w:color="auto" w:sz="4" w:space="0"/>
                    <w:left w:val="single" w:color="auto" w:sz="4" w:space="0"/>
                    <w:bottom w:val="single" w:color="auto" w:sz="4" w:space="0"/>
                    <w:right w:val="single" w:color="auto" w:sz="4" w:space="0"/>
                  </w:tcBorders>
                  <w:noWrap w:val="0"/>
                  <w:vAlign w:val="center"/>
                </w:tcPr>
                <w:p w14:paraId="1F3D8F62">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项目不涉及饮用水水源保护区</w:t>
                  </w:r>
                </w:p>
              </w:tc>
              <w:tc>
                <w:tcPr>
                  <w:tcW w:w="413" w:type="pct"/>
                  <w:tcBorders>
                    <w:top w:val="single" w:color="auto" w:sz="4" w:space="0"/>
                    <w:left w:val="single" w:color="auto" w:sz="4" w:space="0"/>
                    <w:bottom w:val="single" w:color="auto" w:sz="4" w:space="0"/>
                    <w:right w:val="single" w:color="auto" w:sz="4" w:space="0"/>
                  </w:tcBorders>
                  <w:noWrap w:val="0"/>
                  <w:vAlign w:val="center"/>
                </w:tcPr>
                <w:p w14:paraId="1F07E0B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相符</w:t>
                  </w:r>
                </w:p>
              </w:tc>
            </w:tr>
            <w:tr w14:paraId="501F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43" w:type="pct"/>
                  <w:tcBorders>
                    <w:top w:val="single" w:color="auto" w:sz="4" w:space="0"/>
                    <w:left w:val="single" w:color="auto" w:sz="4" w:space="0"/>
                    <w:bottom w:val="single" w:color="auto" w:sz="4" w:space="0"/>
                    <w:right w:val="single" w:color="auto" w:sz="4" w:space="0"/>
                  </w:tcBorders>
                  <w:noWrap w:val="0"/>
                  <w:vAlign w:val="center"/>
                </w:tcPr>
                <w:p w14:paraId="2E11F002">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2628" w:type="pct"/>
                  <w:tcBorders>
                    <w:top w:val="single" w:color="auto" w:sz="4" w:space="0"/>
                    <w:left w:val="single" w:color="auto" w:sz="4" w:space="0"/>
                    <w:bottom w:val="single" w:color="auto" w:sz="4" w:space="0"/>
                    <w:right w:val="single" w:color="auto" w:sz="4" w:space="0"/>
                  </w:tcBorders>
                  <w:noWrap w:val="0"/>
                  <w:vAlign w:val="center"/>
                </w:tcPr>
                <w:p w14:paraId="63E0ED1B">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第七条、禁止在水产种质资源保护区的岸线和河段范围内新建围湖（河)造田(地）等项目。除国家另有规定外，禁止在国家湿地公园的岸线和河段范围内挖沙、采矿，以及任何不符合主体功能定位的投资建设项目</w:t>
                  </w:r>
                </w:p>
              </w:tc>
              <w:tc>
                <w:tcPr>
                  <w:tcW w:w="1715" w:type="pct"/>
                  <w:tcBorders>
                    <w:top w:val="single" w:color="auto" w:sz="4" w:space="0"/>
                    <w:left w:val="single" w:color="auto" w:sz="4" w:space="0"/>
                    <w:bottom w:val="single" w:color="auto" w:sz="4" w:space="0"/>
                    <w:right w:val="single" w:color="auto" w:sz="4" w:space="0"/>
                  </w:tcBorders>
                  <w:noWrap w:val="0"/>
                  <w:vAlign w:val="center"/>
                </w:tcPr>
                <w:p w14:paraId="38DCDB79">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项目用地不涉及国家湿地公园</w:t>
                  </w:r>
                </w:p>
              </w:tc>
              <w:tc>
                <w:tcPr>
                  <w:tcW w:w="413" w:type="pct"/>
                  <w:tcBorders>
                    <w:top w:val="single" w:color="auto" w:sz="4" w:space="0"/>
                    <w:left w:val="single" w:color="auto" w:sz="4" w:space="0"/>
                    <w:bottom w:val="single" w:color="auto" w:sz="4" w:space="0"/>
                    <w:right w:val="single" w:color="auto" w:sz="4" w:space="0"/>
                  </w:tcBorders>
                  <w:noWrap w:val="0"/>
                  <w:vAlign w:val="center"/>
                </w:tcPr>
                <w:p w14:paraId="41C31C4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相符</w:t>
                  </w:r>
                </w:p>
              </w:tc>
            </w:tr>
            <w:tr w14:paraId="371A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43" w:type="pct"/>
                  <w:tcBorders>
                    <w:top w:val="single" w:color="auto" w:sz="4" w:space="0"/>
                    <w:left w:val="single" w:color="auto" w:sz="4" w:space="0"/>
                    <w:bottom w:val="single" w:color="auto" w:sz="4" w:space="0"/>
                    <w:right w:val="single" w:color="auto" w:sz="4" w:space="0"/>
                  </w:tcBorders>
                  <w:noWrap w:val="0"/>
                  <w:vAlign w:val="center"/>
                </w:tcPr>
                <w:p w14:paraId="1B2E0869">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2628" w:type="pct"/>
                  <w:tcBorders>
                    <w:top w:val="single" w:color="auto" w:sz="4" w:space="0"/>
                    <w:left w:val="single" w:color="auto" w:sz="4" w:space="0"/>
                    <w:bottom w:val="single" w:color="auto" w:sz="4" w:space="0"/>
                    <w:right w:val="single" w:color="auto" w:sz="4" w:space="0"/>
                  </w:tcBorders>
                  <w:noWrap w:val="0"/>
                  <w:vAlign w:val="center"/>
                </w:tcPr>
                <w:p w14:paraId="30BB70E5">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第八条、禁止违法利用、占用长江流域河湖岸线。禁止在《长江岸线保护和开发利用总体规划》划定的岸线保护区和保留区内投资建设除事关公共安全及公共利益的防洪护岸、河道治理、供水、生态环境保护、航道整治、国家重要基础设施以外的项目。</w:t>
                  </w:r>
                </w:p>
                <w:p w14:paraId="0D0953CA">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禁止在《全国重要江河湖泊水功能区划》划定的河段及湖泊保护区、保留区内投资建设不利于水资源及自然生态保护的项目</w:t>
                  </w:r>
                </w:p>
              </w:tc>
              <w:tc>
                <w:tcPr>
                  <w:tcW w:w="1715" w:type="pct"/>
                  <w:tcBorders>
                    <w:top w:val="single" w:color="auto" w:sz="4" w:space="0"/>
                    <w:left w:val="single" w:color="auto" w:sz="4" w:space="0"/>
                    <w:bottom w:val="single" w:color="auto" w:sz="4" w:space="0"/>
                    <w:right w:val="single" w:color="auto" w:sz="4" w:space="0"/>
                  </w:tcBorders>
                  <w:noWrap w:val="0"/>
                  <w:vAlign w:val="center"/>
                </w:tcPr>
                <w:p w14:paraId="62CC6183">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项目不属于《长江岸线保护和开发利用总体规划》划定的岸线保护区、保留区。项目不属于《全国重要江河湖泊水功能区划》划定的河段保护区、保留区</w:t>
                  </w:r>
                </w:p>
              </w:tc>
              <w:tc>
                <w:tcPr>
                  <w:tcW w:w="413" w:type="pct"/>
                  <w:tcBorders>
                    <w:top w:val="single" w:color="auto" w:sz="4" w:space="0"/>
                    <w:left w:val="single" w:color="auto" w:sz="4" w:space="0"/>
                    <w:bottom w:val="single" w:color="auto" w:sz="4" w:space="0"/>
                    <w:right w:val="single" w:color="auto" w:sz="4" w:space="0"/>
                  </w:tcBorders>
                  <w:noWrap w:val="0"/>
                  <w:vAlign w:val="center"/>
                </w:tcPr>
                <w:p w14:paraId="22C0058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相符</w:t>
                  </w:r>
                </w:p>
              </w:tc>
            </w:tr>
            <w:tr w14:paraId="675E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43" w:type="pct"/>
                  <w:tcBorders>
                    <w:top w:val="single" w:color="auto" w:sz="4" w:space="0"/>
                    <w:left w:val="single" w:color="auto" w:sz="4" w:space="0"/>
                    <w:bottom w:val="single" w:color="auto" w:sz="4" w:space="0"/>
                    <w:right w:val="single" w:color="auto" w:sz="4" w:space="0"/>
                  </w:tcBorders>
                  <w:noWrap w:val="0"/>
                  <w:vAlign w:val="center"/>
                </w:tcPr>
                <w:p w14:paraId="531683B2">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w:t>
                  </w:r>
                </w:p>
              </w:tc>
              <w:tc>
                <w:tcPr>
                  <w:tcW w:w="2628" w:type="pct"/>
                  <w:tcBorders>
                    <w:top w:val="single" w:color="auto" w:sz="4" w:space="0"/>
                    <w:left w:val="single" w:color="auto" w:sz="4" w:space="0"/>
                    <w:bottom w:val="single" w:color="auto" w:sz="4" w:space="0"/>
                    <w:right w:val="single" w:color="auto" w:sz="4" w:space="0"/>
                  </w:tcBorders>
                  <w:noWrap w:val="0"/>
                  <w:vAlign w:val="center"/>
                </w:tcPr>
                <w:p w14:paraId="6E7A5887">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第十一条禁止在长江（安徽段）干支流、巢湖岸线一公里范围内新建、扩建化工园区和化工项目。已批未开工的项目，依法停止建设，支持重新选址。已经开工建设的项目，严格进行检查评估，不符合岸线规划和环保、安全要求的，全部依法依规停建搬迁</w:t>
                  </w:r>
                </w:p>
              </w:tc>
              <w:tc>
                <w:tcPr>
                  <w:tcW w:w="1715" w:type="pct"/>
                  <w:tcBorders>
                    <w:top w:val="single" w:color="auto" w:sz="4" w:space="0"/>
                    <w:left w:val="single" w:color="auto" w:sz="4" w:space="0"/>
                    <w:bottom w:val="single" w:color="auto" w:sz="4" w:space="0"/>
                    <w:right w:val="single" w:color="auto" w:sz="4" w:space="0"/>
                  </w:tcBorders>
                  <w:noWrap w:val="0"/>
                  <w:vAlign w:val="center"/>
                </w:tcPr>
                <w:p w14:paraId="7D721EE9">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本项目距离长江干支流大于1公里</w:t>
                  </w:r>
                </w:p>
              </w:tc>
              <w:tc>
                <w:tcPr>
                  <w:tcW w:w="413" w:type="pct"/>
                  <w:tcBorders>
                    <w:top w:val="single" w:color="auto" w:sz="4" w:space="0"/>
                    <w:left w:val="single" w:color="auto" w:sz="4" w:space="0"/>
                    <w:bottom w:val="single" w:color="auto" w:sz="4" w:space="0"/>
                    <w:right w:val="single" w:color="auto" w:sz="4" w:space="0"/>
                  </w:tcBorders>
                  <w:noWrap w:val="0"/>
                  <w:vAlign w:val="center"/>
                </w:tcPr>
                <w:p w14:paraId="7B74047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相符</w:t>
                  </w:r>
                </w:p>
              </w:tc>
            </w:tr>
            <w:tr w14:paraId="42F3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43" w:type="pct"/>
                  <w:tcBorders>
                    <w:top w:val="single" w:color="auto" w:sz="4" w:space="0"/>
                    <w:left w:val="single" w:color="auto" w:sz="4" w:space="0"/>
                    <w:bottom w:val="single" w:color="auto" w:sz="4" w:space="0"/>
                    <w:right w:val="single" w:color="auto" w:sz="4" w:space="0"/>
                  </w:tcBorders>
                  <w:noWrap w:val="0"/>
                  <w:vAlign w:val="center"/>
                </w:tcPr>
                <w:p w14:paraId="7306131C">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w:t>
                  </w:r>
                </w:p>
              </w:tc>
              <w:tc>
                <w:tcPr>
                  <w:tcW w:w="2628" w:type="pct"/>
                  <w:tcBorders>
                    <w:top w:val="single" w:color="auto" w:sz="4" w:space="0"/>
                    <w:left w:val="single" w:color="auto" w:sz="4" w:space="0"/>
                    <w:bottom w:val="single" w:color="auto" w:sz="4" w:space="0"/>
                    <w:right w:val="single" w:color="auto" w:sz="4" w:space="0"/>
                  </w:tcBorders>
                  <w:noWrap w:val="0"/>
                  <w:vAlign w:val="center"/>
                </w:tcPr>
                <w:p w14:paraId="0A7363BB">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第十三条禁止新建、扩建不符合国家石化、现代煤化工等产业布局规划的项目</w:t>
                  </w:r>
                </w:p>
              </w:tc>
              <w:tc>
                <w:tcPr>
                  <w:tcW w:w="1715" w:type="pct"/>
                  <w:tcBorders>
                    <w:top w:val="single" w:color="auto" w:sz="4" w:space="0"/>
                    <w:left w:val="single" w:color="auto" w:sz="4" w:space="0"/>
                    <w:bottom w:val="single" w:color="auto" w:sz="4" w:space="0"/>
                    <w:right w:val="single" w:color="auto" w:sz="4" w:space="0"/>
                  </w:tcBorders>
                  <w:noWrap w:val="0"/>
                  <w:vAlign w:val="center"/>
                </w:tcPr>
                <w:p w14:paraId="7CD0CFD9">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项目不属于禁止新建、扩建不符合国家石化、现代煤化工等产业布局规划的项目</w:t>
                  </w:r>
                </w:p>
              </w:tc>
              <w:tc>
                <w:tcPr>
                  <w:tcW w:w="413" w:type="pct"/>
                  <w:tcBorders>
                    <w:top w:val="single" w:color="auto" w:sz="4" w:space="0"/>
                    <w:left w:val="single" w:color="auto" w:sz="4" w:space="0"/>
                    <w:bottom w:val="single" w:color="auto" w:sz="4" w:space="0"/>
                    <w:right w:val="single" w:color="auto" w:sz="4" w:space="0"/>
                  </w:tcBorders>
                  <w:noWrap w:val="0"/>
                  <w:vAlign w:val="center"/>
                </w:tcPr>
                <w:p w14:paraId="14983CC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相符</w:t>
                  </w:r>
                </w:p>
              </w:tc>
            </w:tr>
            <w:tr w14:paraId="4DF4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43" w:type="pct"/>
                  <w:tcBorders>
                    <w:top w:val="single" w:color="auto" w:sz="4" w:space="0"/>
                    <w:left w:val="single" w:color="auto" w:sz="4" w:space="0"/>
                    <w:bottom w:val="single" w:color="auto" w:sz="4" w:space="0"/>
                    <w:right w:val="single" w:color="auto" w:sz="4" w:space="0"/>
                  </w:tcBorders>
                  <w:noWrap w:val="0"/>
                  <w:vAlign w:val="center"/>
                </w:tcPr>
                <w:p w14:paraId="77369F21">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w:t>
                  </w:r>
                </w:p>
              </w:tc>
              <w:tc>
                <w:tcPr>
                  <w:tcW w:w="2628" w:type="pct"/>
                  <w:tcBorders>
                    <w:top w:val="single" w:color="auto" w:sz="4" w:space="0"/>
                    <w:left w:val="single" w:color="auto" w:sz="4" w:space="0"/>
                    <w:bottom w:val="single" w:color="auto" w:sz="4" w:space="0"/>
                    <w:right w:val="single" w:color="auto" w:sz="4" w:space="0"/>
                  </w:tcBorders>
                  <w:noWrap w:val="0"/>
                  <w:vAlign w:val="center"/>
                </w:tcPr>
                <w:p w14:paraId="6C6F9E99">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第十四条禁止新建、扩建法律法规和相关政策明令禁止的落后产能项目。严格执行国家《产业结构调整指导目录》淘汰类和限制类有关规定，禁止投资建设属于淘汰类的项目，禁止投资新建属于限制类的项目。对属于限制类的现有生产能力，允许企业在一定期限内采取措施改造升级。禁止新建、扩建不符合国家产能置换要求的严重过剩产能行业的项目。禁止新建、扩建不符合要求的高耗能高排放项目</w:t>
                  </w:r>
                </w:p>
              </w:tc>
              <w:tc>
                <w:tcPr>
                  <w:tcW w:w="1715" w:type="pct"/>
                  <w:tcBorders>
                    <w:top w:val="single" w:color="auto" w:sz="4" w:space="0"/>
                    <w:left w:val="single" w:color="auto" w:sz="4" w:space="0"/>
                    <w:bottom w:val="single" w:color="auto" w:sz="4" w:space="0"/>
                    <w:right w:val="single" w:color="auto" w:sz="4" w:space="0"/>
                  </w:tcBorders>
                  <w:noWrap w:val="0"/>
                  <w:vAlign w:val="center"/>
                </w:tcPr>
                <w:p w14:paraId="56B0DE9E">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对照</w:t>
                  </w: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"https://baike.so.com/doc/9150588-9483747.html" \t "_blank"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color w:val="auto"/>
                      <w:sz w:val="21"/>
                      <w:szCs w:val="21"/>
                      <w:lang w:val="en-US" w:eastAsia="zh-CN"/>
                    </w:rPr>
                    <w:t>《关于进一步加强淘汰落后产能工作的通知》</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eastAsia="宋体" w:cs="Times New Roman"/>
                      <w:color w:val="auto"/>
                      <w:sz w:val="21"/>
                      <w:szCs w:val="21"/>
                      <w:lang w:val="en-US" w:eastAsia="zh-CN"/>
                    </w:rPr>
                    <w:t>和《产业结构调整指导目录》（2024年本）项目不属于淘汰和限制类项目，不属于法律法规和相关政策明令禁止的落后产能项目，不属于产能严重过剩行业，不属于高耗能项目</w:t>
                  </w:r>
                </w:p>
              </w:tc>
              <w:tc>
                <w:tcPr>
                  <w:tcW w:w="413" w:type="pct"/>
                  <w:tcBorders>
                    <w:top w:val="single" w:color="auto" w:sz="4" w:space="0"/>
                    <w:left w:val="single" w:color="auto" w:sz="4" w:space="0"/>
                    <w:bottom w:val="single" w:color="auto" w:sz="4" w:space="0"/>
                    <w:right w:val="single" w:color="auto" w:sz="4" w:space="0"/>
                  </w:tcBorders>
                  <w:noWrap w:val="0"/>
                  <w:vAlign w:val="center"/>
                </w:tcPr>
                <w:p w14:paraId="2F47780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相符</w:t>
                  </w:r>
                </w:p>
              </w:tc>
            </w:tr>
            <w:tr w14:paraId="7A7B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71D5C1B3">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综上所述，本项目不涉及安徽省长江经济带发展负面清单内容</w:t>
                  </w:r>
                </w:p>
              </w:tc>
            </w:tr>
          </w:tbl>
          <w:p w14:paraId="59843551">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（5）生态环境分区管控相符性分析</w:t>
            </w:r>
          </w:p>
          <w:p w14:paraId="48C06812">
            <w:pPr>
              <w:pStyle w:val="27"/>
              <w:keepNext w:val="0"/>
              <w:keepLines w:val="0"/>
              <w:pageBreakBefore w:val="0"/>
              <w:widowControl w:val="0"/>
              <w:kinsoku/>
              <w:wordWrap/>
              <w:overflowPunct/>
              <w:topLinePunct w:val="0"/>
              <w:autoSpaceDE w:val="0"/>
              <w:autoSpaceDN w:val="0"/>
              <w:bidi w:val="0"/>
              <w:adjustRightInd w:val="0"/>
              <w:snapToGrid/>
              <w:textAlignment w:val="auto"/>
              <w:rPr>
                <w:rFonts w:hint="default" w:ascii="Times New Roman" w:hAnsi="Times New Roman" w:cs="Times New Roman"/>
                <w:color w:val="auto"/>
                <w:sz w:val="24"/>
              </w:rPr>
            </w:pPr>
            <w:r>
              <w:rPr>
                <w:rFonts w:hint="default" w:ascii="Times New Roman" w:hAnsi="Times New Roman" w:eastAsia="宋体" w:cs="Times New Roman"/>
                <w:color w:val="auto"/>
                <w:sz w:val="24"/>
              </w:rPr>
              <w:t>根据《</w:t>
            </w:r>
            <w:r>
              <w:rPr>
                <w:rFonts w:hint="eastAsia" w:cs="Times New Roman"/>
                <w:color w:val="auto"/>
                <w:sz w:val="24"/>
                <w:lang w:eastAsia="zh-CN"/>
              </w:rPr>
              <w:t>淮北</w:t>
            </w:r>
            <w:r>
              <w:rPr>
                <w:rFonts w:hint="default" w:ascii="Times New Roman" w:hAnsi="Times New Roman" w:eastAsia="宋体" w:cs="Times New Roman"/>
                <w:color w:val="auto"/>
                <w:sz w:val="24"/>
              </w:rPr>
              <w:t>市</w:t>
            </w:r>
            <w:r>
              <w:rPr>
                <w:rFonts w:hint="eastAsia" w:ascii="宋体" w:hAnsi="宋体" w:eastAsia="宋体" w:cs="宋体"/>
                <w:color w:val="auto"/>
                <w:sz w:val="24"/>
              </w:rPr>
              <w:t>“</w:t>
            </w:r>
            <w:r>
              <w:rPr>
                <w:rFonts w:hint="default" w:ascii="Times New Roman" w:hAnsi="Times New Roman" w:eastAsia="宋体" w:cs="Times New Roman"/>
                <w:color w:val="auto"/>
                <w:sz w:val="24"/>
              </w:rPr>
              <w:t>三线一单</w:t>
            </w:r>
            <w:r>
              <w:rPr>
                <w:rFonts w:hint="eastAsia" w:ascii="宋体" w:hAnsi="宋体" w:eastAsia="宋体" w:cs="宋体"/>
                <w:color w:val="auto"/>
                <w:sz w:val="24"/>
              </w:rPr>
              <w:t>”</w:t>
            </w:r>
            <w:r>
              <w:rPr>
                <w:rFonts w:hint="default" w:ascii="Times New Roman" w:hAnsi="Times New Roman" w:eastAsia="宋体" w:cs="Times New Roman"/>
                <w:color w:val="auto"/>
                <w:sz w:val="24"/>
              </w:rPr>
              <w:t>》，</w:t>
            </w:r>
            <w:r>
              <w:rPr>
                <w:rFonts w:hint="eastAsia"/>
                <w:color w:val="auto"/>
                <w:szCs w:val="28"/>
              </w:rPr>
              <w:t>淮北市共划定生态环境管控单元30个，其中，优先保护单元17个、面积113.07 km</w:t>
            </w:r>
            <w:r>
              <w:rPr>
                <w:rFonts w:hint="eastAsia"/>
                <w:color w:val="auto"/>
                <w:szCs w:val="28"/>
                <w:vertAlign w:val="superscript"/>
              </w:rPr>
              <w:t>2</w:t>
            </w:r>
            <w:r>
              <w:rPr>
                <w:rFonts w:hint="eastAsia"/>
                <w:color w:val="auto"/>
                <w:szCs w:val="28"/>
              </w:rPr>
              <w:t>，重点管控单元9个、面积</w:t>
            </w:r>
            <w:r>
              <w:rPr>
                <w:color w:val="auto"/>
                <w:szCs w:val="28"/>
              </w:rPr>
              <w:t>1204.22</w:t>
            </w:r>
            <w:r>
              <w:rPr>
                <w:rFonts w:hint="eastAsia"/>
                <w:color w:val="auto"/>
                <w:szCs w:val="28"/>
              </w:rPr>
              <w:t xml:space="preserve"> km</w:t>
            </w:r>
            <w:r>
              <w:rPr>
                <w:rFonts w:hint="eastAsia"/>
                <w:color w:val="auto"/>
                <w:szCs w:val="28"/>
                <w:vertAlign w:val="superscript"/>
              </w:rPr>
              <w:t>2</w:t>
            </w:r>
            <w:r>
              <w:rPr>
                <w:rFonts w:hint="eastAsia"/>
                <w:color w:val="auto"/>
                <w:szCs w:val="28"/>
              </w:rPr>
              <w:t>和一般管控单元4个、面积</w:t>
            </w:r>
            <w:r>
              <w:rPr>
                <w:color w:val="auto"/>
                <w:szCs w:val="28"/>
              </w:rPr>
              <w:t>1424.15</w:t>
            </w:r>
            <w:r>
              <w:rPr>
                <w:rFonts w:hint="eastAsia"/>
                <w:color w:val="auto"/>
                <w:szCs w:val="28"/>
              </w:rPr>
              <w:t xml:space="preserve"> km</w:t>
            </w:r>
            <w:r>
              <w:rPr>
                <w:rFonts w:hint="eastAsia"/>
                <w:color w:val="auto"/>
                <w:szCs w:val="28"/>
                <w:vertAlign w:val="superscript"/>
              </w:rPr>
              <w:t>2</w:t>
            </w:r>
            <w:r>
              <w:rPr>
                <w:rFonts w:hint="eastAsia"/>
                <w:color w:val="auto"/>
                <w:szCs w:val="28"/>
              </w:rPr>
              <w:t>。</w:t>
            </w:r>
            <w:r>
              <w:rPr>
                <w:rFonts w:hint="default" w:ascii="Times New Roman" w:hAnsi="Times New Roman" w:eastAsia="宋体" w:cs="Times New Roman"/>
                <w:color w:val="auto"/>
                <w:sz w:val="24"/>
              </w:rPr>
              <w:t>本项目位于</w:t>
            </w:r>
            <w:r>
              <w:rPr>
                <w:rFonts w:hint="eastAsia" w:cs="Times New Roman"/>
                <w:color w:val="auto"/>
                <w:sz w:val="24"/>
                <w:lang w:eastAsia="zh-CN"/>
              </w:rPr>
              <w:t>淮北</w:t>
            </w:r>
            <w:r>
              <w:rPr>
                <w:rFonts w:hint="default" w:ascii="Times New Roman" w:hAnsi="Times New Roman" w:eastAsia="宋体" w:cs="Times New Roman"/>
                <w:color w:val="auto"/>
                <w:sz w:val="24"/>
              </w:rPr>
              <w:t>市“三线一单</w:t>
            </w:r>
            <w:r>
              <w:rPr>
                <w:rFonts w:hint="eastAsia" w:ascii="宋体" w:hAnsi="宋体" w:eastAsia="宋体" w:cs="宋体"/>
                <w:color w:val="auto"/>
                <w:sz w:val="24"/>
              </w:rPr>
              <w:t>”</w:t>
            </w:r>
            <w:r>
              <w:rPr>
                <w:rFonts w:hint="default" w:ascii="Times New Roman" w:hAnsi="Times New Roman" w:eastAsia="宋体" w:cs="Times New Roman"/>
                <w:color w:val="auto"/>
                <w:sz w:val="24"/>
              </w:rPr>
              <w:t>生态环境分区管控的</w:t>
            </w:r>
            <w:r>
              <w:rPr>
                <w:rFonts w:hint="default" w:ascii="Times New Roman" w:hAnsi="Times New Roman" w:cs="Times New Roman"/>
                <w:color w:val="auto"/>
                <w:sz w:val="24"/>
                <w:lang w:eastAsia="zh-CN"/>
              </w:rPr>
              <w:t>重点</w:t>
            </w:r>
            <w:r>
              <w:rPr>
                <w:rFonts w:hint="default" w:ascii="Times New Roman" w:hAnsi="Times New Roman" w:eastAsia="宋体" w:cs="Times New Roman"/>
                <w:color w:val="auto"/>
                <w:sz w:val="24"/>
              </w:rPr>
              <w:t>管控单元内（环境管控单元编码：</w:t>
            </w:r>
            <w:r>
              <w:rPr>
                <w:rFonts w:hint="eastAsia"/>
                <w:color w:val="auto"/>
              </w:rPr>
              <w:t>ZH34062120225</w:t>
            </w:r>
            <w:r>
              <w:rPr>
                <w:rFonts w:hint="default" w:ascii="Times New Roman" w:hAnsi="Times New Roman" w:eastAsia="宋体" w:cs="Times New Roman"/>
                <w:color w:val="auto"/>
                <w:sz w:val="24"/>
              </w:rPr>
              <w:t>）。</w:t>
            </w:r>
            <w:r>
              <w:rPr>
                <w:rFonts w:hint="default" w:ascii="Times New Roman" w:hAnsi="Times New Roman" w:cs="Times New Roman"/>
                <w:color w:val="auto"/>
                <w:sz w:val="24"/>
              </w:rPr>
              <w:t>详见下图</w:t>
            </w:r>
            <w:r>
              <w:rPr>
                <w:rFonts w:hint="eastAsia" w:cs="Times New Roman"/>
                <w:color w:val="auto"/>
                <w:sz w:val="24"/>
                <w:lang w:eastAsia="zh-CN"/>
              </w:rPr>
              <w:t>，</w:t>
            </w:r>
            <w:r>
              <w:rPr>
                <w:rFonts w:hint="default" w:ascii="Times New Roman" w:hAnsi="Times New Roman" w:cs="Times New Roman"/>
                <w:color w:val="auto"/>
                <w:sz w:val="24"/>
              </w:rPr>
              <w:t>与</w:t>
            </w:r>
            <w:r>
              <w:rPr>
                <w:rFonts w:hint="eastAsia" w:cs="Times New Roman"/>
                <w:color w:val="auto"/>
                <w:sz w:val="24"/>
                <w:lang w:eastAsia="zh-CN"/>
              </w:rPr>
              <w:t>淮北</w:t>
            </w:r>
            <w:r>
              <w:rPr>
                <w:rFonts w:hint="default" w:ascii="Times New Roman" w:hAnsi="Times New Roman" w:cs="Times New Roman"/>
                <w:color w:val="auto"/>
                <w:sz w:val="24"/>
              </w:rPr>
              <w:t>市分区管控要求分析内容见</w:t>
            </w:r>
            <w:r>
              <w:rPr>
                <w:rFonts w:hint="default" w:ascii="Times New Roman" w:hAnsi="Times New Roman" w:cs="Times New Roman"/>
                <w:color w:val="auto"/>
                <w:sz w:val="24"/>
                <w:lang w:eastAsia="zh-CN"/>
              </w:rPr>
              <w:t>表</w:t>
            </w:r>
            <w:r>
              <w:rPr>
                <w:rFonts w:hint="default" w:ascii="Times New Roman" w:hAnsi="Times New Roman" w:cs="Times New Roman"/>
                <w:color w:val="auto"/>
                <w:sz w:val="24"/>
                <w:lang w:val="en-US" w:eastAsia="zh-CN"/>
              </w:rPr>
              <w:t>1.</w:t>
            </w:r>
            <w:r>
              <w:rPr>
                <w:rFonts w:hint="eastAsia" w:cs="Times New Roman"/>
                <w:color w:val="auto"/>
                <w:sz w:val="24"/>
                <w:lang w:val="en-US" w:eastAsia="zh-CN"/>
              </w:rPr>
              <w:t>2</w:t>
            </w:r>
            <w:r>
              <w:rPr>
                <w:rFonts w:hint="default" w:ascii="Times New Roman" w:hAnsi="Times New Roman" w:cs="Times New Roman"/>
                <w:color w:val="auto"/>
                <w:sz w:val="24"/>
              </w:rPr>
              <w:t>。</w:t>
            </w:r>
          </w:p>
          <w:p w14:paraId="26FA27DE">
            <w:pPr>
              <w:pStyle w:val="27"/>
              <w:keepNext w:val="0"/>
              <w:keepLines w:val="0"/>
              <w:pageBreakBefore w:val="0"/>
              <w:widowControl w:val="0"/>
              <w:kinsoku/>
              <w:wordWrap/>
              <w:overflowPunct/>
              <w:topLinePunct w:val="0"/>
              <w:autoSpaceDE w:val="0"/>
              <w:autoSpaceDN w:val="0"/>
              <w:bidi w:val="0"/>
              <w:adjustRightInd w:val="0"/>
              <w:snapToGrid/>
              <w:textAlignment w:val="auto"/>
              <w:rPr>
                <w:rFonts w:hint="default" w:ascii="Times New Roman" w:hAnsi="Times New Roman" w:cs="Times New Roman"/>
                <w:color w:val="auto"/>
                <w:sz w:val="24"/>
              </w:rPr>
            </w:pPr>
          </w:p>
          <w:p w14:paraId="458908B6">
            <w:pPr>
              <w:pStyle w:val="27"/>
              <w:keepNext w:val="0"/>
              <w:keepLines w:val="0"/>
              <w:pageBreakBefore w:val="0"/>
              <w:widowControl w:val="0"/>
              <w:kinsoku/>
              <w:wordWrap/>
              <w:overflowPunct/>
              <w:topLinePunct w:val="0"/>
              <w:autoSpaceDE w:val="0"/>
              <w:autoSpaceDN w:val="0"/>
              <w:bidi w:val="0"/>
              <w:adjustRightInd w:val="0"/>
              <w:snapToGrid/>
              <w:textAlignment w:val="auto"/>
              <w:rPr>
                <w:rFonts w:hint="default" w:ascii="Times New Roman" w:hAnsi="Times New Roman" w:cs="Times New Roman"/>
                <w:color w:val="auto"/>
                <w:sz w:val="24"/>
              </w:rPr>
            </w:pPr>
          </w:p>
          <w:p w14:paraId="7731B138">
            <w:pPr>
              <w:pStyle w:val="27"/>
              <w:keepNext w:val="0"/>
              <w:keepLines w:val="0"/>
              <w:pageBreakBefore w:val="0"/>
              <w:widowControl w:val="0"/>
              <w:kinsoku/>
              <w:wordWrap/>
              <w:overflowPunct/>
              <w:topLinePunct w:val="0"/>
              <w:autoSpaceDE w:val="0"/>
              <w:autoSpaceDN w:val="0"/>
              <w:bidi w:val="0"/>
              <w:adjustRightInd w:val="0"/>
              <w:snapToGrid/>
              <w:textAlignment w:val="auto"/>
              <w:rPr>
                <w:rFonts w:hint="default" w:ascii="Times New Roman" w:hAnsi="Times New Roman" w:cs="Times New Roman"/>
                <w:color w:val="auto"/>
                <w:sz w:val="24"/>
              </w:rPr>
            </w:pPr>
          </w:p>
          <w:p w14:paraId="7DFB0044">
            <w:pPr>
              <w:pStyle w:val="27"/>
              <w:keepNext w:val="0"/>
              <w:keepLines w:val="0"/>
              <w:pageBreakBefore w:val="0"/>
              <w:widowControl w:val="0"/>
              <w:kinsoku/>
              <w:wordWrap/>
              <w:overflowPunct/>
              <w:topLinePunct w:val="0"/>
              <w:autoSpaceDE w:val="0"/>
              <w:autoSpaceDN w:val="0"/>
              <w:bidi w:val="0"/>
              <w:adjustRightInd w:val="0"/>
              <w:snapToGrid/>
              <w:textAlignment w:val="auto"/>
              <w:rPr>
                <w:rFonts w:hint="default" w:ascii="Times New Roman" w:hAnsi="Times New Roman" w:cs="Times New Roman"/>
                <w:color w:val="auto"/>
                <w:sz w:val="24"/>
              </w:rPr>
            </w:pPr>
          </w:p>
          <w:p w14:paraId="2A79B4ED">
            <w:pPr>
              <w:pStyle w:val="27"/>
              <w:keepNext w:val="0"/>
              <w:keepLines w:val="0"/>
              <w:pageBreakBefore w:val="0"/>
              <w:widowControl w:val="0"/>
              <w:kinsoku/>
              <w:wordWrap/>
              <w:overflowPunct/>
              <w:topLinePunct w:val="0"/>
              <w:autoSpaceDE w:val="0"/>
              <w:autoSpaceDN w:val="0"/>
              <w:bidi w:val="0"/>
              <w:adjustRightInd w:val="0"/>
              <w:snapToGrid/>
              <w:textAlignment w:val="auto"/>
              <w:rPr>
                <w:rFonts w:hint="default" w:ascii="Times New Roman" w:hAnsi="Times New Roman" w:cs="Times New Roman"/>
                <w:color w:val="auto"/>
                <w:sz w:val="24"/>
              </w:rPr>
            </w:pPr>
          </w:p>
          <w:p w14:paraId="0D2B7354">
            <w:pPr>
              <w:pStyle w:val="27"/>
              <w:keepNext w:val="0"/>
              <w:keepLines w:val="0"/>
              <w:pageBreakBefore w:val="0"/>
              <w:widowControl w:val="0"/>
              <w:kinsoku/>
              <w:wordWrap/>
              <w:overflowPunct/>
              <w:topLinePunct w:val="0"/>
              <w:autoSpaceDE w:val="0"/>
              <w:autoSpaceDN w:val="0"/>
              <w:bidi w:val="0"/>
              <w:adjustRightInd w:val="0"/>
              <w:snapToGrid/>
              <w:textAlignment w:val="auto"/>
              <w:rPr>
                <w:rFonts w:hint="default" w:ascii="Times New Roman" w:hAnsi="Times New Roman" w:cs="Times New Roman"/>
                <w:color w:val="auto"/>
                <w:sz w:val="24"/>
              </w:rPr>
            </w:pPr>
          </w:p>
          <w:p w14:paraId="4BF2E9FB">
            <w:pPr>
              <w:pStyle w:val="27"/>
              <w:keepNext w:val="0"/>
              <w:keepLines w:val="0"/>
              <w:pageBreakBefore w:val="0"/>
              <w:widowControl w:val="0"/>
              <w:kinsoku/>
              <w:wordWrap/>
              <w:overflowPunct/>
              <w:topLinePunct w:val="0"/>
              <w:autoSpaceDE w:val="0"/>
              <w:autoSpaceDN w:val="0"/>
              <w:bidi w:val="0"/>
              <w:adjustRightInd w:val="0"/>
              <w:snapToGrid/>
              <w:textAlignment w:val="auto"/>
              <w:rPr>
                <w:rFonts w:hint="default" w:ascii="Times New Roman" w:hAnsi="Times New Roman" w:cs="Times New Roman"/>
                <w:color w:val="auto"/>
                <w:sz w:val="24"/>
              </w:rPr>
            </w:pPr>
          </w:p>
          <w:p w14:paraId="421ABCC0">
            <w:pPr>
              <w:pStyle w:val="27"/>
              <w:keepNext w:val="0"/>
              <w:keepLines w:val="0"/>
              <w:pageBreakBefore w:val="0"/>
              <w:widowControl w:val="0"/>
              <w:kinsoku/>
              <w:wordWrap/>
              <w:overflowPunct/>
              <w:topLinePunct w:val="0"/>
              <w:autoSpaceDE w:val="0"/>
              <w:autoSpaceDN w:val="0"/>
              <w:bidi w:val="0"/>
              <w:adjustRightInd w:val="0"/>
              <w:snapToGrid/>
              <w:textAlignment w:val="auto"/>
              <w:rPr>
                <w:rFonts w:hint="default" w:ascii="Times New Roman" w:hAnsi="Times New Roman" w:cs="Times New Roman"/>
                <w:color w:val="auto"/>
                <w:sz w:val="24"/>
              </w:rPr>
            </w:pPr>
          </w:p>
          <w:p w14:paraId="645B231E">
            <w:pPr>
              <w:pStyle w:val="27"/>
              <w:keepNext w:val="0"/>
              <w:keepLines w:val="0"/>
              <w:pageBreakBefore w:val="0"/>
              <w:widowControl w:val="0"/>
              <w:kinsoku/>
              <w:wordWrap/>
              <w:overflowPunct/>
              <w:topLinePunct w:val="0"/>
              <w:autoSpaceDE w:val="0"/>
              <w:autoSpaceDN w:val="0"/>
              <w:bidi w:val="0"/>
              <w:adjustRightInd w:val="0"/>
              <w:snapToGrid w:val="0"/>
              <w:ind w:firstLine="0" w:firstLineChars="0"/>
              <w:textAlignment w:val="auto"/>
              <w:rPr>
                <w:rFonts w:hint="default" w:ascii="Times New Roman" w:hAnsi="Times New Roman" w:cs="Times New Roman"/>
                <w:color w:val="auto"/>
                <w:sz w:val="24"/>
              </w:rPr>
            </w:pPr>
            <w:r>
              <w:rPr>
                <w:color w:val="auto"/>
              </w:rPr>
              <w:drawing>
                <wp:inline distT="0" distB="0" distL="114300" distR="114300">
                  <wp:extent cx="5257800" cy="3474085"/>
                  <wp:effectExtent l="0" t="0" r="0" b="1206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6"/>
                          <a:srcRect t="26907"/>
                          <a:stretch>
                            <a:fillRect/>
                          </a:stretch>
                        </pic:blipFill>
                        <pic:spPr>
                          <a:xfrm>
                            <a:off x="0" y="0"/>
                            <a:ext cx="5257800" cy="3474085"/>
                          </a:xfrm>
                          <a:prstGeom prst="rect">
                            <a:avLst/>
                          </a:prstGeom>
                          <a:noFill/>
                          <a:ln>
                            <a:noFill/>
                          </a:ln>
                        </pic:spPr>
                      </pic:pic>
                    </a:graphicData>
                  </a:graphic>
                </wp:inline>
              </w:drawing>
            </w:r>
          </w:p>
          <w:p w14:paraId="7E3C8318">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lang w:eastAsia="zh-CN"/>
              </w:rPr>
              <w:t>图</w:t>
            </w:r>
            <w:r>
              <w:rPr>
                <w:rFonts w:hint="default" w:ascii="Times New Roman" w:hAnsi="Times New Roman" w:cs="Times New Roman"/>
                <w:b/>
                <w:bCs/>
                <w:color w:val="auto"/>
                <w:sz w:val="24"/>
                <w:szCs w:val="24"/>
                <w:lang w:val="en-US" w:eastAsia="zh-CN"/>
              </w:rPr>
              <w:t xml:space="preserve">1.1  </w:t>
            </w:r>
            <w:r>
              <w:rPr>
                <w:rFonts w:hint="default" w:ascii="Times New Roman" w:hAnsi="Times New Roman" w:eastAsia="宋体" w:cs="Times New Roman"/>
                <w:b/>
                <w:bCs/>
                <w:color w:val="auto"/>
                <w:kern w:val="0"/>
                <w:sz w:val="24"/>
                <w:szCs w:val="24"/>
                <w:lang w:val="en-US" w:eastAsia="zh-CN" w:bidi="ar"/>
              </w:rPr>
              <w:t>管控单元位置示意图</w:t>
            </w:r>
          </w:p>
          <w:p w14:paraId="6A6F93D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表</w:t>
            </w:r>
            <w:r>
              <w:rPr>
                <w:rFonts w:hint="eastAsia" w:cs="Times New Roman"/>
                <w:b/>
                <w:bCs/>
                <w:color w:val="auto"/>
                <w:kern w:val="0"/>
                <w:sz w:val="24"/>
                <w:szCs w:val="24"/>
                <w:lang w:val="en-US" w:eastAsia="zh-CN" w:bidi="ar"/>
              </w:rPr>
              <w:t>1.2</w:t>
            </w:r>
            <w:r>
              <w:rPr>
                <w:rFonts w:hint="default" w:ascii="Times New Roman" w:hAnsi="Times New Roman" w:cs="Times New Roman"/>
                <w:b/>
                <w:bCs/>
                <w:color w:val="auto"/>
                <w:kern w:val="0"/>
                <w:sz w:val="24"/>
                <w:szCs w:val="24"/>
                <w:lang w:val="en-US" w:eastAsia="zh-CN" w:bidi="ar"/>
              </w:rPr>
              <w:t xml:space="preserve"> </w:t>
            </w:r>
            <w:r>
              <w:rPr>
                <w:rFonts w:hint="default" w:ascii="Times New Roman" w:hAnsi="Times New Roman" w:eastAsia="宋体" w:cs="Times New Roman"/>
                <w:b/>
                <w:bCs/>
                <w:color w:val="auto"/>
                <w:kern w:val="0"/>
                <w:sz w:val="24"/>
                <w:szCs w:val="24"/>
                <w:lang w:val="en-US" w:eastAsia="zh-CN" w:bidi="ar"/>
              </w:rPr>
              <w:t xml:space="preserve"> 本项目涉及“三线一单”管控单元及管控要求</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64"/>
              <w:gridCol w:w="797"/>
              <w:gridCol w:w="4115"/>
              <w:gridCol w:w="1594"/>
              <w:gridCol w:w="571"/>
            </w:tblGrid>
            <w:tr w14:paraId="50A3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14:paraId="00AD5FA0">
                  <w:pPr>
                    <w:pStyle w:val="27"/>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序号</w:t>
                  </w:r>
                </w:p>
              </w:tc>
              <w:tc>
                <w:tcPr>
                  <w:tcW w:w="462" w:type="pct"/>
                  <w:noWrap w:val="0"/>
                  <w:vAlign w:val="center"/>
                </w:tcPr>
                <w:p w14:paraId="7A04D4DC">
                  <w:pPr>
                    <w:pStyle w:val="27"/>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管控名称</w:t>
                  </w:r>
                </w:p>
              </w:tc>
              <w:tc>
                <w:tcPr>
                  <w:tcW w:w="2970" w:type="pct"/>
                  <w:gridSpan w:val="2"/>
                  <w:noWrap w:val="0"/>
                  <w:vAlign w:val="center"/>
                </w:tcPr>
                <w:p w14:paraId="2EE0A313">
                  <w:pPr>
                    <w:pStyle w:val="27"/>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管控要求</w:t>
                  </w:r>
                </w:p>
              </w:tc>
              <w:tc>
                <w:tcPr>
                  <w:tcW w:w="964" w:type="pct"/>
                  <w:noWrap w:val="0"/>
                  <w:vAlign w:val="center"/>
                </w:tcPr>
                <w:p w14:paraId="068A7A17">
                  <w:pPr>
                    <w:pStyle w:val="27"/>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本项目情况</w:t>
                  </w:r>
                </w:p>
              </w:tc>
              <w:tc>
                <w:tcPr>
                  <w:tcW w:w="345" w:type="pct"/>
                  <w:noWrap w:val="0"/>
                  <w:vAlign w:val="center"/>
                </w:tcPr>
                <w:p w14:paraId="7CD51F3C">
                  <w:pPr>
                    <w:pStyle w:val="27"/>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符合性</w:t>
                  </w:r>
                </w:p>
              </w:tc>
            </w:tr>
            <w:tr w14:paraId="468F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14:paraId="38974EA2">
                  <w:pPr>
                    <w:pStyle w:val="27"/>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p>
              </w:tc>
              <w:tc>
                <w:tcPr>
                  <w:tcW w:w="462" w:type="pct"/>
                  <w:vMerge w:val="restart"/>
                  <w:noWrap w:val="0"/>
                  <w:vAlign w:val="center"/>
                </w:tcPr>
                <w:p w14:paraId="7A576180">
                  <w:pPr>
                    <w:pStyle w:val="27"/>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重点管控单元</w:t>
                  </w:r>
                </w:p>
              </w:tc>
              <w:tc>
                <w:tcPr>
                  <w:tcW w:w="482" w:type="pct"/>
                  <w:vMerge w:val="restart"/>
                  <w:noWrap w:val="0"/>
                  <w:vAlign w:val="center"/>
                </w:tcPr>
                <w:p w14:paraId="2D08F575">
                  <w:pPr>
                    <w:pStyle w:val="27"/>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空间布局约束</w:t>
                  </w:r>
                </w:p>
              </w:tc>
              <w:tc>
                <w:tcPr>
                  <w:tcW w:w="2488" w:type="pct"/>
                  <w:noWrap w:val="0"/>
                  <w:vAlign w:val="center"/>
                </w:tcPr>
                <w:p w14:paraId="0B92F7B0">
                  <w:pPr>
                    <w:pStyle w:val="27"/>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严禁新增钢铁、焦化、电解铝、铸造、水泥和平板玻璃等产能；严格执行钢 铁、水泥、平板玻璃等行业产能置换实施办法。严格执行国家关于“两高”产业准入目录和产能总量控制政策措施。严禁新增钢铁、焦化、电解铝、铸造、水泥和平板玻璃等产能；新、改、扩建涉及大宗物料运输的建设项目，原则上不得采用公路运输</w:t>
                  </w:r>
                </w:p>
              </w:tc>
              <w:tc>
                <w:tcPr>
                  <w:tcW w:w="964" w:type="pct"/>
                  <w:noWrap w:val="0"/>
                  <w:vAlign w:val="center"/>
                </w:tcPr>
                <w:p w14:paraId="72D152D4">
                  <w:pPr>
                    <w:pStyle w:val="27"/>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本项目属于卫生行业综合医院，不属于钢铁、焦化、电解铝、铸造、水泥</w:t>
                  </w:r>
                </w:p>
                <w:p w14:paraId="2EEE3DCD">
                  <w:pPr>
                    <w:pStyle w:val="27"/>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和平板玻璃等行业</w:t>
                  </w:r>
                  <w:r>
                    <w:rPr>
                      <w:rFonts w:hint="eastAsia" w:cs="Times New Roman"/>
                      <w:color w:val="auto"/>
                      <w:sz w:val="21"/>
                      <w:szCs w:val="21"/>
                      <w:vertAlign w:val="baseline"/>
                      <w:lang w:val="en-US" w:eastAsia="zh-CN"/>
                    </w:rPr>
                    <w:t>。</w:t>
                  </w:r>
                </w:p>
              </w:tc>
              <w:tc>
                <w:tcPr>
                  <w:tcW w:w="345" w:type="pct"/>
                  <w:noWrap w:val="0"/>
                  <w:vAlign w:val="center"/>
                </w:tcPr>
                <w:p w14:paraId="3A95CFEE">
                  <w:pPr>
                    <w:pStyle w:val="27"/>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符合</w:t>
                  </w:r>
                </w:p>
              </w:tc>
            </w:tr>
            <w:tr w14:paraId="7DCC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14:paraId="0A5ADC99">
                  <w:pPr>
                    <w:pStyle w:val="27"/>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2</w:t>
                  </w:r>
                </w:p>
              </w:tc>
              <w:tc>
                <w:tcPr>
                  <w:tcW w:w="462" w:type="pct"/>
                  <w:vMerge w:val="continue"/>
                  <w:noWrap w:val="0"/>
                  <w:vAlign w:val="center"/>
                </w:tcPr>
                <w:p w14:paraId="7F2226D8">
                  <w:pPr>
                    <w:pStyle w:val="27"/>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482" w:type="pct"/>
                  <w:vMerge w:val="continue"/>
                  <w:noWrap w:val="0"/>
                  <w:vAlign w:val="center"/>
                </w:tcPr>
                <w:p w14:paraId="6720CEB7">
                  <w:pPr>
                    <w:pStyle w:val="27"/>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2488" w:type="pct"/>
                  <w:noWrap w:val="0"/>
                  <w:vAlign w:val="center"/>
                </w:tcPr>
                <w:p w14:paraId="1ED0BCC4">
                  <w:pPr>
                    <w:pStyle w:val="27"/>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禁止建设生产和使用高VOCs含量的溶剂型涂料、油墨、胶粘剂等项目</w:t>
                  </w:r>
                </w:p>
              </w:tc>
              <w:tc>
                <w:tcPr>
                  <w:tcW w:w="964" w:type="pct"/>
                  <w:noWrap w:val="0"/>
                  <w:vAlign w:val="center"/>
                </w:tcPr>
                <w:p w14:paraId="111B4343">
                  <w:pPr>
                    <w:pStyle w:val="27"/>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本项目不涉及</w:t>
                  </w:r>
                  <w:r>
                    <w:rPr>
                      <w:rFonts w:hint="default" w:ascii="Times New Roman" w:hAnsi="Times New Roman" w:eastAsia="宋体" w:cs="Times New Roman"/>
                      <w:color w:val="auto"/>
                      <w:sz w:val="21"/>
                      <w:szCs w:val="21"/>
                      <w:vertAlign w:val="baseline"/>
                      <w:lang w:val="en-US" w:eastAsia="zh-CN"/>
                    </w:rPr>
                    <w:t>高VOCs含量的溶剂型涂料、油墨、胶粘剂</w:t>
                  </w:r>
                  <w:r>
                    <w:rPr>
                      <w:rFonts w:hint="eastAsia" w:cs="Times New Roman"/>
                      <w:color w:val="auto"/>
                      <w:sz w:val="21"/>
                      <w:szCs w:val="21"/>
                      <w:vertAlign w:val="baseline"/>
                      <w:lang w:val="en-US" w:eastAsia="zh-CN"/>
                    </w:rPr>
                    <w:t>。</w:t>
                  </w:r>
                </w:p>
              </w:tc>
              <w:tc>
                <w:tcPr>
                  <w:tcW w:w="345" w:type="pct"/>
                  <w:noWrap w:val="0"/>
                  <w:vAlign w:val="center"/>
                </w:tcPr>
                <w:p w14:paraId="63C857F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符合</w:t>
                  </w:r>
                </w:p>
              </w:tc>
            </w:tr>
            <w:tr w14:paraId="0432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14:paraId="3AA0934E">
                  <w:pPr>
                    <w:pStyle w:val="27"/>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3</w:t>
                  </w:r>
                </w:p>
              </w:tc>
              <w:tc>
                <w:tcPr>
                  <w:tcW w:w="462" w:type="pct"/>
                  <w:vMerge w:val="continue"/>
                  <w:noWrap w:val="0"/>
                  <w:vAlign w:val="center"/>
                </w:tcPr>
                <w:p w14:paraId="7EE50C36">
                  <w:pPr>
                    <w:pStyle w:val="27"/>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482" w:type="pct"/>
                  <w:vMerge w:val="continue"/>
                  <w:noWrap w:val="0"/>
                  <w:vAlign w:val="center"/>
                </w:tcPr>
                <w:p w14:paraId="707B29AD">
                  <w:pPr>
                    <w:pStyle w:val="27"/>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2488" w:type="pct"/>
                  <w:noWrap w:val="0"/>
                  <w:vAlign w:val="center"/>
                </w:tcPr>
                <w:p w14:paraId="78BDEFBA">
                  <w:pPr>
                    <w:pStyle w:val="27"/>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禁止新建、扩建分散燃煤供热锅炉</w:t>
                  </w:r>
                </w:p>
              </w:tc>
              <w:tc>
                <w:tcPr>
                  <w:tcW w:w="964" w:type="pct"/>
                  <w:noWrap w:val="0"/>
                  <w:vAlign w:val="center"/>
                </w:tcPr>
                <w:p w14:paraId="4F2D0540">
                  <w:pPr>
                    <w:pStyle w:val="27"/>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本项目不涉及</w:t>
                  </w:r>
                  <w:r>
                    <w:rPr>
                      <w:rFonts w:hint="default" w:ascii="Times New Roman" w:hAnsi="Times New Roman" w:eastAsia="宋体" w:cs="Times New Roman"/>
                      <w:color w:val="auto"/>
                      <w:sz w:val="21"/>
                      <w:szCs w:val="21"/>
                      <w:vertAlign w:val="baseline"/>
                      <w:lang w:val="en-US" w:eastAsia="zh-CN"/>
                    </w:rPr>
                    <w:t>分散燃煤供热锅炉</w:t>
                  </w:r>
                  <w:r>
                    <w:rPr>
                      <w:rFonts w:hint="eastAsia" w:cs="Times New Roman"/>
                      <w:color w:val="auto"/>
                      <w:sz w:val="21"/>
                      <w:szCs w:val="21"/>
                      <w:vertAlign w:val="baseline"/>
                      <w:lang w:val="en-US" w:eastAsia="zh-CN"/>
                    </w:rPr>
                    <w:t>。</w:t>
                  </w:r>
                </w:p>
              </w:tc>
              <w:tc>
                <w:tcPr>
                  <w:tcW w:w="345" w:type="pct"/>
                  <w:noWrap w:val="0"/>
                  <w:vAlign w:val="center"/>
                </w:tcPr>
                <w:p w14:paraId="5380A62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符合</w:t>
                  </w:r>
                </w:p>
              </w:tc>
            </w:tr>
            <w:tr w14:paraId="66A4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14:paraId="08AF0C34">
                  <w:pPr>
                    <w:pStyle w:val="27"/>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4</w:t>
                  </w:r>
                </w:p>
              </w:tc>
              <w:tc>
                <w:tcPr>
                  <w:tcW w:w="462" w:type="pct"/>
                  <w:vMerge w:val="continue"/>
                  <w:noWrap w:val="0"/>
                  <w:vAlign w:val="center"/>
                </w:tcPr>
                <w:p w14:paraId="291572E2">
                  <w:pPr>
                    <w:pStyle w:val="27"/>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482" w:type="pct"/>
                  <w:vMerge w:val="continue"/>
                  <w:noWrap w:val="0"/>
                  <w:vAlign w:val="center"/>
                </w:tcPr>
                <w:p w14:paraId="0EFDC8DD">
                  <w:pPr>
                    <w:pStyle w:val="27"/>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2488" w:type="pct"/>
                  <w:noWrap w:val="0"/>
                  <w:vAlign w:val="center"/>
                </w:tcPr>
                <w:p w14:paraId="0BB76CC5">
                  <w:pPr>
                    <w:pStyle w:val="27"/>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禁止在淮河流域新建化学制浆造纸企业和印染、制革、化工、电镀、酿造等污染严重的小型企业</w:t>
                  </w:r>
                </w:p>
              </w:tc>
              <w:tc>
                <w:tcPr>
                  <w:tcW w:w="964" w:type="pct"/>
                  <w:noWrap w:val="0"/>
                  <w:vAlign w:val="center"/>
                </w:tcPr>
                <w:p w14:paraId="36E6AB93">
                  <w:pPr>
                    <w:pStyle w:val="27"/>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本项目属于卫生行业综合医院，不属于化学制浆造纸企业和印染、制革、</w:t>
                  </w:r>
                </w:p>
                <w:p w14:paraId="38FC4F21">
                  <w:pPr>
                    <w:pStyle w:val="27"/>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化工、电镀、酿造等行业</w:t>
                  </w:r>
                  <w:r>
                    <w:rPr>
                      <w:rFonts w:hint="eastAsia" w:cs="Times New Roman"/>
                      <w:color w:val="auto"/>
                      <w:sz w:val="21"/>
                      <w:szCs w:val="21"/>
                      <w:vertAlign w:val="baseline"/>
                      <w:lang w:val="en-US" w:eastAsia="zh-CN"/>
                    </w:rPr>
                    <w:t>。</w:t>
                  </w:r>
                </w:p>
              </w:tc>
              <w:tc>
                <w:tcPr>
                  <w:tcW w:w="345" w:type="pct"/>
                  <w:noWrap w:val="0"/>
                  <w:vAlign w:val="center"/>
                </w:tcPr>
                <w:p w14:paraId="31FCE52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符合</w:t>
                  </w:r>
                </w:p>
              </w:tc>
            </w:tr>
          </w:tbl>
          <w:p w14:paraId="359E3555">
            <w:pPr>
              <w:pStyle w:val="27"/>
              <w:keepNext w:val="0"/>
              <w:keepLines w:val="0"/>
              <w:pageBreakBefore w:val="0"/>
              <w:widowControl w:val="0"/>
              <w:kinsoku/>
              <w:wordWrap/>
              <w:overflowPunct/>
              <w:topLinePunct w:val="0"/>
              <w:autoSpaceDE w:val="0"/>
              <w:autoSpaceDN w:val="0"/>
              <w:bidi w:val="0"/>
              <w:adjustRightInd w:val="0"/>
              <w:snapToGrid w:val="0"/>
              <w:spacing w:before="157" w:beforeLines="50"/>
              <w:ind w:firstLine="480" w:firstLineChars="200"/>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综上所述，本项目建设满足生态保护红线、环境质量底线、资源利用上线，且不在环境准入负面清单中，符合</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三线一单与分区管控</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要求。</w:t>
            </w:r>
          </w:p>
          <w:p w14:paraId="6BA7025D">
            <w:pPr>
              <w:pStyle w:val="27"/>
              <w:ind w:firstLine="0" w:firstLineChars="0"/>
              <w:rPr>
                <w:rFonts w:hint="default" w:ascii="Times New Roman" w:hAnsi="Times New Roman" w:eastAsia="宋体" w:cs="Times New Roman"/>
                <w:b/>
                <w:bCs/>
                <w:color w:val="auto"/>
              </w:rPr>
            </w:pPr>
            <w:r>
              <w:rPr>
                <w:rFonts w:hint="default" w:ascii="Times New Roman" w:hAnsi="Times New Roman" w:eastAsia="宋体" w:cs="Times New Roman"/>
                <w:b/>
                <w:bCs/>
                <w:color w:val="auto"/>
              </w:rPr>
              <w:t>2、其他政策相符性分析</w:t>
            </w:r>
          </w:p>
          <w:p w14:paraId="0497096D">
            <w:pPr>
              <w:pStyle w:val="46"/>
              <w:keepNext w:val="0"/>
              <w:keepLines w:val="0"/>
              <w:pageBreakBefore w:val="0"/>
              <w:widowControl/>
              <w:kinsoku/>
              <w:wordWrap/>
              <w:overflowPunct/>
              <w:topLinePunct w:val="0"/>
              <w:autoSpaceDE/>
              <w:autoSpaceDN/>
              <w:bidi w:val="0"/>
              <w:adjustRightInd w:val="0"/>
              <w:snapToGrid w:val="0"/>
              <w:spacing w:before="0" w:beforeLines="0" w:line="360" w:lineRule="auto"/>
              <w:ind w:left="0" w:firstLine="480" w:firstLineChars="200"/>
              <w:jc w:val="both"/>
              <w:textAlignment w:val="auto"/>
              <w:rPr>
                <w:rFonts w:hint="eastAsia" w:ascii="Times New Roman" w:hAnsi="Times New Roman" w:eastAsia="宋体" w:cs="Times New Roman"/>
                <w:b w:val="0"/>
                <w:bCs w:val="0"/>
                <w:color w:val="auto"/>
                <w:szCs w:val="36"/>
                <w:lang w:eastAsia="zh-CN"/>
              </w:rPr>
            </w:pPr>
            <w:r>
              <w:rPr>
                <w:rFonts w:hint="eastAsia" w:eastAsia="宋体" w:cs="Times New Roman"/>
                <w:b w:val="0"/>
                <w:bCs w:val="0"/>
                <w:color w:val="auto"/>
                <w:szCs w:val="36"/>
                <w:lang w:eastAsia="zh-CN"/>
              </w:rPr>
              <w:t>（</w:t>
            </w:r>
            <w:r>
              <w:rPr>
                <w:rFonts w:hint="eastAsia" w:eastAsia="宋体" w:cs="Times New Roman"/>
                <w:b w:val="0"/>
                <w:bCs w:val="0"/>
                <w:color w:val="auto"/>
                <w:szCs w:val="36"/>
                <w:lang w:val="en-US" w:eastAsia="zh-CN"/>
              </w:rPr>
              <w:t>1</w:t>
            </w:r>
            <w:r>
              <w:rPr>
                <w:rFonts w:hint="eastAsia" w:eastAsia="宋体" w:cs="Times New Roman"/>
                <w:b w:val="0"/>
                <w:bCs w:val="0"/>
                <w:color w:val="auto"/>
                <w:szCs w:val="36"/>
                <w:lang w:eastAsia="zh-CN"/>
              </w:rPr>
              <w:t>）</w:t>
            </w:r>
            <w:r>
              <w:rPr>
                <w:rFonts w:hint="eastAsia" w:ascii="Times New Roman" w:hAnsi="Times New Roman" w:eastAsia="宋体" w:cs="Times New Roman"/>
                <w:b w:val="0"/>
                <w:bCs w:val="0"/>
                <w:color w:val="auto"/>
                <w:szCs w:val="36"/>
              </w:rPr>
              <w:t>与《医疗废物管理条例》（2011年修改）相符性分析</w:t>
            </w:r>
            <w:r>
              <w:rPr>
                <w:rFonts w:hint="eastAsia" w:eastAsia="宋体" w:cs="Times New Roman"/>
                <w:b w:val="0"/>
                <w:bCs w:val="0"/>
                <w:color w:val="auto"/>
                <w:szCs w:val="36"/>
                <w:lang w:eastAsia="zh-CN"/>
              </w:rPr>
              <w:t>：</w:t>
            </w:r>
          </w:p>
          <w:p w14:paraId="0953EFFE">
            <w:pPr>
              <w:pStyle w:val="46"/>
              <w:keepNext w:val="0"/>
              <w:keepLines w:val="0"/>
              <w:pageBreakBefore w:val="0"/>
              <w:widowControl/>
              <w:kinsoku/>
              <w:wordWrap/>
              <w:overflowPunct/>
              <w:topLinePunct w:val="0"/>
              <w:autoSpaceDE/>
              <w:autoSpaceDN/>
              <w:bidi w:val="0"/>
              <w:adjustRightInd w:val="0"/>
              <w:snapToGrid w:val="0"/>
              <w:spacing w:before="0" w:beforeLines="0" w:line="360" w:lineRule="auto"/>
              <w:ind w:left="0" w:firstLine="0"/>
              <w:textAlignment w:val="auto"/>
              <w:rPr>
                <w:rFonts w:hint="eastAsia" w:ascii="Times New Roman" w:hAnsi="Times New Roman" w:eastAsia="宋体" w:cs="Times New Roman"/>
                <w:bCs/>
                <w:color w:val="auto"/>
                <w:szCs w:val="36"/>
                <w:lang w:val="en-US" w:eastAsia="zh-CN"/>
              </w:rPr>
            </w:pPr>
            <w:r>
              <w:rPr>
                <w:rFonts w:hint="eastAsia" w:ascii="Times New Roman" w:hAnsi="Times New Roman" w:eastAsia="宋体" w:cs="Times New Roman"/>
                <w:bCs/>
                <w:color w:val="auto"/>
                <w:szCs w:val="36"/>
              </w:rPr>
              <w:t>表</w:t>
            </w:r>
            <w:r>
              <w:rPr>
                <w:rFonts w:hint="eastAsia" w:ascii="Times New Roman" w:hAnsi="Times New Roman" w:eastAsia="宋体" w:cs="Times New Roman"/>
                <w:bCs/>
                <w:color w:val="auto"/>
                <w:szCs w:val="36"/>
                <w:lang w:val="en-US" w:eastAsia="zh-CN"/>
              </w:rPr>
              <w:t>1.</w:t>
            </w:r>
            <w:r>
              <w:rPr>
                <w:rFonts w:hint="eastAsia" w:eastAsia="宋体" w:cs="Times New Roman"/>
                <w:bCs/>
                <w:color w:val="auto"/>
                <w:szCs w:val="36"/>
                <w:lang w:val="en-US" w:eastAsia="zh-CN"/>
              </w:rPr>
              <w:t>3</w:t>
            </w:r>
            <w:r>
              <w:rPr>
                <w:rFonts w:hint="eastAsia" w:ascii="Times New Roman" w:hAnsi="Times New Roman" w:eastAsia="宋体" w:cs="Times New Roman"/>
                <w:bCs/>
                <w:color w:val="auto"/>
                <w:szCs w:val="36"/>
                <w:lang w:val="en-US" w:eastAsia="zh-CN"/>
              </w:rPr>
              <w:t xml:space="preserve"> </w:t>
            </w:r>
            <w:r>
              <w:rPr>
                <w:rFonts w:hint="eastAsia" w:ascii="Times New Roman" w:hAnsi="Times New Roman" w:eastAsia="宋体" w:cs="Times New Roman"/>
                <w:bCs/>
                <w:color w:val="auto"/>
                <w:szCs w:val="36"/>
              </w:rPr>
              <w:t xml:space="preserve"> 与《医疗废物管理条例》相符性分析</w:t>
            </w:r>
            <w:r>
              <w:rPr>
                <w:rFonts w:hint="eastAsia" w:eastAsia="宋体" w:cs="Times New Roman"/>
                <w:bCs/>
                <w:color w:val="auto"/>
                <w:szCs w:val="36"/>
                <w:lang w:val="en-US" w:eastAsia="zh-CN"/>
              </w:rPr>
              <w:t>一览表</w:t>
            </w:r>
          </w:p>
          <w:tbl>
            <w:tblPr>
              <w:tblStyle w:val="22"/>
              <w:tblW w:w="4997"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3" w:type="dxa"/>
                <w:bottom w:w="28" w:type="dxa"/>
                <w:right w:w="23" w:type="dxa"/>
              </w:tblCellMar>
            </w:tblPr>
            <w:tblGrid>
              <w:gridCol w:w="4782"/>
              <w:gridCol w:w="2649"/>
              <w:gridCol w:w="834"/>
            </w:tblGrid>
            <w:tr w14:paraId="3324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3" w:hRule="atLeast"/>
              </w:trPr>
              <w:tc>
                <w:tcPr>
                  <w:tcW w:w="2892" w:type="pct"/>
                  <w:noWrap w:val="0"/>
                  <w:vAlign w:val="center"/>
                </w:tcPr>
                <w:p w14:paraId="441CBE37">
                  <w:pPr>
                    <w:pStyle w:val="67"/>
                    <w:rPr>
                      <w:b/>
                      <w:bCs/>
                      <w:color w:val="auto"/>
                      <w:sz w:val="21"/>
                    </w:rPr>
                  </w:pPr>
                  <w:r>
                    <w:rPr>
                      <w:rFonts w:hint="eastAsia"/>
                      <w:b/>
                      <w:bCs/>
                      <w:color w:val="auto"/>
                      <w:sz w:val="21"/>
                      <w:lang w:val="en-US"/>
                    </w:rPr>
                    <w:t>文件</w:t>
                  </w:r>
                  <w:r>
                    <w:rPr>
                      <w:b/>
                      <w:bCs/>
                      <w:color w:val="auto"/>
                      <w:sz w:val="21"/>
                    </w:rPr>
                    <w:t>要求</w:t>
                  </w:r>
                </w:p>
              </w:tc>
              <w:tc>
                <w:tcPr>
                  <w:tcW w:w="1602" w:type="pct"/>
                  <w:noWrap w:val="0"/>
                  <w:vAlign w:val="center"/>
                </w:tcPr>
                <w:p w14:paraId="1E0581B1">
                  <w:pPr>
                    <w:pStyle w:val="67"/>
                    <w:rPr>
                      <w:b/>
                      <w:bCs/>
                      <w:color w:val="auto"/>
                      <w:sz w:val="21"/>
                    </w:rPr>
                  </w:pPr>
                  <w:r>
                    <w:rPr>
                      <w:b/>
                      <w:bCs/>
                      <w:color w:val="auto"/>
                      <w:sz w:val="21"/>
                    </w:rPr>
                    <w:t>本项目情况</w:t>
                  </w:r>
                </w:p>
              </w:tc>
              <w:tc>
                <w:tcPr>
                  <w:tcW w:w="504" w:type="pct"/>
                  <w:noWrap w:val="0"/>
                  <w:vAlign w:val="center"/>
                </w:tcPr>
                <w:p w14:paraId="1C21FB97">
                  <w:pPr>
                    <w:pStyle w:val="67"/>
                    <w:rPr>
                      <w:b/>
                      <w:bCs/>
                      <w:color w:val="auto"/>
                      <w:sz w:val="21"/>
                    </w:rPr>
                  </w:pPr>
                  <w:r>
                    <w:rPr>
                      <w:b/>
                      <w:bCs/>
                      <w:color w:val="auto"/>
                      <w:sz w:val="21"/>
                    </w:rPr>
                    <w:t>符合性分析</w:t>
                  </w:r>
                </w:p>
              </w:tc>
            </w:tr>
            <w:tr w14:paraId="3C0B1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3" w:hRule="atLeast"/>
              </w:trPr>
              <w:tc>
                <w:tcPr>
                  <w:tcW w:w="2892" w:type="pct"/>
                  <w:noWrap w:val="0"/>
                  <w:vAlign w:val="center"/>
                </w:tcPr>
                <w:p w14:paraId="0747FE4D">
                  <w:pPr>
                    <w:pStyle w:val="67"/>
                    <w:rPr>
                      <w:color w:val="auto"/>
                      <w:sz w:val="21"/>
                    </w:rPr>
                  </w:pPr>
                  <w:r>
                    <w:rPr>
                      <w:color w:val="auto"/>
                      <w:sz w:val="21"/>
                    </w:rPr>
                    <w:t>医疗卫生机构和废物集中处置单位，应当建立、健全医疗废物管理责任制，其法定代表人为第一切实履行职责，防止因医疗废物导致传染病播和环境污染事故。</w:t>
                  </w:r>
                </w:p>
              </w:tc>
              <w:tc>
                <w:tcPr>
                  <w:tcW w:w="1602" w:type="pct"/>
                  <w:noWrap w:val="0"/>
                  <w:vAlign w:val="center"/>
                </w:tcPr>
                <w:p w14:paraId="5A0ED71C">
                  <w:pPr>
                    <w:pStyle w:val="67"/>
                    <w:rPr>
                      <w:color w:val="auto"/>
                      <w:sz w:val="21"/>
                      <w:lang w:val="en-US"/>
                    </w:rPr>
                  </w:pPr>
                  <w:r>
                    <w:rPr>
                      <w:rFonts w:hint="eastAsia"/>
                      <w:color w:val="auto"/>
                      <w:sz w:val="21"/>
                      <w:lang w:val="en-US"/>
                    </w:rPr>
                    <w:t>本项目</w:t>
                  </w:r>
                  <w:r>
                    <w:rPr>
                      <w:color w:val="auto"/>
                      <w:sz w:val="21"/>
                    </w:rPr>
                    <w:t>建立医疗废物管理责任制，确定法定代表人为第一责任人</w:t>
                  </w:r>
                </w:p>
              </w:tc>
              <w:tc>
                <w:tcPr>
                  <w:tcW w:w="504" w:type="pct"/>
                  <w:noWrap w:val="0"/>
                  <w:vAlign w:val="center"/>
                </w:tcPr>
                <w:p w14:paraId="7F366350">
                  <w:pPr>
                    <w:pStyle w:val="67"/>
                    <w:rPr>
                      <w:color w:val="auto"/>
                      <w:sz w:val="21"/>
                    </w:rPr>
                  </w:pPr>
                  <w:r>
                    <w:rPr>
                      <w:color w:val="auto"/>
                      <w:sz w:val="21"/>
                    </w:rPr>
                    <w:t>符合</w:t>
                  </w:r>
                </w:p>
              </w:tc>
            </w:tr>
            <w:tr w14:paraId="59E7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3" w:hRule="atLeast"/>
              </w:trPr>
              <w:tc>
                <w:tcPr>
                  <w:tcW w:w="2892" w:type="pct"/>
                  <w:noWrap w:val="0"/>
                  <w:vAlign w:val="center"/>
                </w:tcPr>
                <w:p w14:paraId="6BAA3456">
                  <w:pPr>
                    <w:pStyle w:val="67"/>
                    <w:rPr>
                      <w:color w:val="auto"/>
                      <w:sz w:val="21"/>
                    </w:rPr>
                  </w:pPr>
                  <w:r>
                    <w:rPr>
                      <w:color w:val="auto"/>
                      <w:sz w:val="21"/>
                    </w:rPr>
                    <w:t>医疗卫生机构和医疗废物集中处置单位，应当制定与医疗废物安全处置有关的规章制度和在发生意外事故时的应急方案；设置监控部门或者专（兼）职人员，负责检查、督促、落实本单位医疗废物的管理工作，防止违反本条例的行为发生。</w:t>
                  </w:r>
                </w:p>
              </w:tc>
              <w:tc>
                <w:tcPr>
                  <w:tcW w:w="1602" w:type="pct"/>
                  <w:noWrap w:val="0"/>
                  <w:vAlign w:val="center"/>
                </w:tcPr>
                <w:p w14:paraId="7ACB8F12">
                  <w:pPr>
                    <w:pStyle w:val="67"/>
                    <w:rPr>
                      <w:color w:val="auto"/>
                      <w:sz w:val="21"/>
                    </w:rPr>
                  </w:pPr>
                  <w:r>
                    <w:rPr>
                      <w:color w:val="auto"/>
                      <w:sz w:val="21"/>
                    </w:rPr>
                    <w:t>本</w:t>
                  </w:r>
                  <w:r>
                    <w:rPr>
                      <w:rFonts w:hint="eastAsia"/>
                      <w:color w:val="auto"/>
                      <w:sz w:val="21"/>
                      <w:lang w:val="en-US"/>
                    </w:rPr>
                    <w:t>项目</w:t>
                  </w:r>
                  <w:r>
                    <w:rPr>
                      <w:color w:val="auto"/>
                      <w:sz w:val="21"/>
                    </w:rPr>
                    <w:t>制定医疗废物全过程管理规章制度，制订医疗废物泄漏应急方案，设置医疗废物管理专（兼）职人员</w:t>
                  </w:r>
                </w:p>
              </w:tc>
              <w:tc>
                <w:tcPr>
                  <w:tcW w:w="504" w:type="pct"/>
                  <w:noWrap w:val="0"/>
                  <w:vAlign w:val="center"/>
                </w:tcPr>
                <w:p w14:paraId="4DB319DF">
                  <w:pPr>
                    <w:jc w:val="center"/>
                    <w:rPr>
                      <w:color w:val="auto"/>
                    </w:rPr>
                  </w:pPr>
                  <w:r>
                    <w:rPr>
                      <w:color w:val="auto"/>
                    </w:rPr>
                    <w:t>符合</w:t>
                  </w:r>
                </w:p>
              </w:tc>
            </w:tr>
            <w:tr w14:paraId="5048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3" w:hRule="atLeast"/>
              </w:trPr>
              <w:tc>
                <w:tcPr>
                  <w:tcW w:w="2892" w:type="pct"/>
                  <w:noWrap w:val="0"/>
                  <w:vAlign w:val="center"/>
                </w:tcPr>
                <w:p w14:paraId="7D93B871">
                  <w:pPr>
                    <w:jc w:val="center"/>
                    <w:rPr>
                      <w:color w:val="auto"/>
                    </w:rPr>
                  </w:pPr>
                  <w:r>
                    <w:rPr>
                      <w:color w:val="auto"/>
                    </w:rPr>
                    <w:t>医疗卫生机构和医疗废物集中处置单位，应当对本单位从事医疗废物收集、运送、贮存、处置等工作的人员和管理人员，进行相关法律和专业技术、安全防护以及紧急处理等知识的培训。</w:t>
                  </w:r>
                </w:p>
              </w:tc>
              <w:tc>
                <w:tcPr>
                  <w:tcW w:w="1602" w:type="pct"/>
                  <w:noWrap w:val="0"/>
                  <w:vAlign w:val="center"/>
                </w:tcPr>
                <w:p w14:paraId="0C5E4DFD">
                  <w:pPr>
                    <w:pStyle w:val="67"/>
                    <w:rPr>
                      <w:color w:val="auto"/>
                      <w:sz w:val="21"/>
                    </w:rPr>
                  </w:pPr>
                  <w:r>
                    <w:rPr>
                      <w:color w:val="auto"/>
                      <w:sz w:val="21"/>
                    </w:rPr>
                    <w:t>本</w:t>
                  </w:r>
                  <w:r>
                    <w:rPr>
                      <w:rFonts w:hint="eastAsia"/>
                      <w:color w:val="auto"/>
                      <w:sz w:val="21"/>
                      <w:lang w:val="en-US"/>
                    </w:rPr>
                    <w:t>项目</w:t>
                  </w:r>
                  <w:r>
                    <w:rPr>
                      <w:color w:val="auto"/>
                      <w:sz w:val="21"/>
                    </w:rPr>
                    <w:t>对院内从事医疗废物收集、运送、贮存、处置等工作的人员和管理人员定期进行相关法律和专业技术、安全防护以及紧急处理等知识的培训</w:t>
                  </w:r>
                </w:p>
              </w:tc>
              <w:tc>
                <w:tcPr>
                  <w:tcW w:w="504" w:type="pct"/>
                  <w:noWrap w:val="0"/>
                  <w:vAlign w:val="center"/>
                </w:tcPr>
                <w:p w14:paraId="793656BE">
                  <w:pPr>
                    <w:jc w:val="center"/>
                    <w:rPr>
                      <w:color w:val="auto"/>
                    </w:rPr>
                  </w:pPr>
                  <w:r>
                    <w:rPr>
                      <w:color w:val="auto"/>
                    </w:rPr>
                    <w:t>符合</w:t>
                  </w:r>
                </w:p>
              </w:tc>
            </w:tr>
            <w:tr w14:paraId="519F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3" w:hRule="atLeast"/>
              </w:trPr>
              <w:tc>
                <w:tcPr>
                  <w:tcW w:w="2892" w:type="pct"/>
                  <w:noWrap w:val="0"/>
                  <w:vAlign w:val="center"/>
                </w:tcPr>
                <w:p w14:paraId="252FE067">
                  <w:pPr>
                    <w:jc w:val="center"/>
                    <w:rPr>
                      <w:color w:val="auto"/>
                    </w:rPr>
                  </w:pPr>
                  <w:r>
                    <w:rPr>
                      <w:color w:val="auto"/>
                    </w:rPr>
                    <w:t>医疗卫生机构和医疗废物集中处置单位，应当采取有效的职业卫生防护措施，为从事医疗废物收集、运送、贮存、处置等工作的人员和管理人员，配备必要的防护用品，定期进行健康检查；必要时，对有关人员进行免疫接种，防止其受到健康损害。</w:t>
                  </w:r>
                </w:p>
              </w:tc>
              <w:tc>
                <w:tcPr>
                  <w:tcW w:w="1602" w:type="pct"/>
                  <w:noWrap w:val="0"/>
                  <w:vAlign w:val="center"/>
                </w:tcPr>
                <w:p w14:paraId="0A661C07">
                  <w:pPr>
                    <w:pStyle w:val="67"/>
                    <w:rPr>
                      <w:color w:val="auto"/>
                      <w:sz w:val="21"/>
                    </w:rPr>
                  </w:pPr>
                  <w:r>
                    <w:rPr>
                      <w:color w:val="auto"/>
                      <w:sz w:val="21"/>
                    </w:rPr>
                    <w:t>本</w:t>
                  </w:r>
                  <w:r>
                    <w:rPr>
                      <w:rFonts w:hint="eastAsia"/>
                      <w:color w:val="auto"/>
                      <w:sz w:val="21"/>
                      <w:lang w:val="en-US"/>
                    </w:rPr>
                    <w:t>项目</w:t>
                  </w:r>
                  <w:r>
                    <w:rPr>
                      <w:color w:val="auto"/>
                      <w:sz w:val="21"/>
                    </w:rPr>
                    <w:t>为从事医疗废物收集、运送、贮存、处置等工作的人员和管理人员配备特制成套工作服，并定期进行健康检查</w:t>
                  </w:r>
                </w:p>
              </w:tc>
              <w:tc>
                <w:tcPr>
                  <w:tcW w:w="504" w:type="pct"/>
                  <w:noWrap w:val="0"/>
                  <w:vAlign w:val="center"/>
                </w:tcPr>
                <w:p w14:paraId="238225F0">
                  <w:pPr>
                    <w:jc w:val="center"/>
                    <w:rPr>
                      <w:color w:val="auto"/>
                    </w:rPr>
                  </w:pPr>
                  <w:r>
                    <w:rPr>
                      <w:color w:val="auto"/>
                    </w:rPr>
                    <w:t>符合</w:t>
                  </w:r>
                </w:p>
              </w:tc>
            </w:tr>
            <w:tr w14:paraId="1017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3" w:hRule="atLeast"/>
              </w:trPr>
              <w:tc>
                <w:tcPr>
                  <w:tcW w:w="2892" w:type="pct"/>
                  <w:noWrap w:val="0"/>
                  <w:vAlign w:val="center"/>
                </w:tcPr>
                <w:p w14:paraId="5018B53A">
                  <w:pPr>
                    <w:jc w:val="center"/>
                    <w:rPr>
                      <w:rFonts w:hint="eastAsia"/>
                      <w:color w:val="auto"/>
                    </w:rPr>
                  </w:pPr>
                  <w:r>
                    <w:rPr>
                      <w:color w:val="auto"/>
                    </w:rPr>
                    <w:t>医疗卫生机构和医疗废物集中处置单位，应当依照《中华人民共和国固体废物污染环境防治法》的规定，执行危险废物转移联单管理制度</w:t>
                  </w:r>
                  <w:r>
                    <w:rPr>
                      <w:rFonts w:hint="eastAsia"/>
                      <w:color w:val="auto"/>
                    </w:rPr>
                    <w:t>。</w:t>
                  </w:r>
                </w:p>
              </w:tc>
              <w:tc>
                <w:tcPr>
                  <w:tcW w:w="1602" w:type="pct"/>
                  <w:noWrap w:val="0"/>
                  <w:vAlign w:val="center"/>
                </w:tcPr>
                <w:p w14:paraId="4A2528E7">
                  <w:pPr>
                    <w:pStyle w:val="67"/>
                    <w:rPr>
                      <w:color w:val="auto"/>
                      <w:sz w:val="21"/>
                    </w:rPr>
                  </w:pPr>
                  <w:r>
                    <w:rPr>
                      <w:color w:val="auto"/>
                      <w:sz w:val="21"/>
                    </w:rPr>
                    <w:t>本</w:t>
                  </w:r>
                  <w:r>
                    <w:rPr>
                      <w:rFonts w:hint="eastAsia"/>
                      <w:color w:val="auto"/>
                      <w:sz w:val="21"/>
                      <w:lang w:val="en-US"/>
                    </w:rPr>
                    <w:t>项目</w:t>
                  </w:r>
                  <w:r>
                    <w:rPr>
                      <w:color w:val="auto"/>
                      <w:sz w:val="21"/>
                    </w:rPr>
                    <w:t>全院执行危险废物转移联单管理制度</w:t>
                  </w:r>
                </w:p>
              </w:tc>
              <w:tc>
                <w:tcPr>
                  <w:tcW w:w="504" w:type="pct"/>
                  <w:noWrap w:val="0"/>
                  <w:vAlign w:val="center"/>
                </w:tcPr>
                <w:p w14:paraId="6A1038FC">
                  <w:pPr>
                    <w:jc w:val="center"/>
                    <w:rPr>
                      <w:color w:val="auto"/>
                    </w:rPr>
                  </w:pPr>
                  <w:r>
                    <w:rPr>
                      <w:color w:val="auto"/>
                    </w:rPr>
                    <w:t>符合</w:t>
                  </w:r>
                </w:p>
              </w:tc>
            </w:tr>
            <w:tr w14:paraId="18E0C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3" w:hRule="atLeast"/>
              </w:trPr>
              <w:tc>
                <w:tcPr>
                  <w:tcW w:w="2892" w:type="pct"/>
                  <w:noWrap w:val="0"/>
                  <w:vAlign w:val="center"/>
                </w:tcPr>
                <w:p w14:paraId="2F3323DF">
                  <w:pPr>
                    <w:jc w:val="center"/>
                    <w:rPr>
                      <w:rFonts w:hint="eastAsia"/>
                      <w:color w:val="auto"/>
                    </w:rPr>
                  </w:pPr>
                  <w:r>
                    <w:rPr>
                      <w:color w:val="auto"/>
                    </w:rPr>
                    <w:t>医疗卫生机构和医疗废物集中处置单位，应当对医疗废物进行登记，登记内容应当包括医疗废物的来源、种类、重量或者数量、交接时间、处置方法、最终去向以及经办人签名等项目。登记资料至少保存3年</w:t>
                  </w:r>
                  <w:r>
                    <w:rPr>
                      <w:rFonts w:hint="eastAsia"/>
                      <w:color w:val="auto"/>
                    </w:rPr>
                    <w:t>。</w:t>
                  </w:r>
                </w:p>
              </w:tc>
              <w:tc>
                <w:tcPr>
                  <w:tcW w:w="1602" w:type="pct"/>
                  <w:noWrap w:val="0"/>
                  <w:vAlign w:val="center"/>
                </w:tcPr>
                <w:p w14:paraId="38D23D81">
                  <w:pPr>
                    <w:pStyle w:val="67"/>
                    <w:rPr>
                      <w:color w:val="auto"/>
                      <w:sz w:val="21"/>
                    </w:rPr>
                  </w:pPr>
                  <w:r>
                    <w:rPr>
                      <w:color w:val="auto"/>
                      <w:sz w:val="21"/>
                    </w:rPr>
                    <w:t>本</w:t>
                  </w:r>
                  <w:r>
                    <w:rPr>
                      <w:rFonts w:hint="eastAsia"/>
                      <w:color w:val="auto"/>
                      <w:sz w:val="21"/>
                      <w:lang w:val="en-US"/>
                    </w:rPr>
                    <w:t>项目</w:t>
                  </w:r>
                  <w:r>
                    <w:rPr>
                      <w:color w:val="auto"/>
                      <w:sz w:val="21"/>
                    </w:rPr>
                    <w:t>全院实施医疗废物全过程管理登记制度，并系统存档</w:t>
                  </w:r>
                </w:p>
              </w:tc>
              <w:tc>
                <w:tcPr>
                  <w:tcW w:w="504" w:type="pct"/>
                  <w:noWrap w:val="0"/>
                  <w:vAlign w:val="center"/>
                </w:tcPr>
                <w:p w14:paraId="3FD12456">
                  <w:pPr>
                    <w:jc w:val="center"/>
                    <w:rPr>
                      <w:color w:val="auto"/>
                    </w:rPr>
                  </w:pPr>
                  <w:r>
                    <w:rPr>
                      <w:color w:val="auto"/>
                    </w:rPr>
                    <w:t>符合</w:t>
                  </w:r>
                </w:p>
              </w:tc>
            </w:tr>
            <w:tr w14:paraId="509E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3" w:hRule="atLeast"/>
              </w:trPr>
              <w:tc>
                <w:tcPr>
                  <w:tcW w:w="2892" w:type="pct"/>
                  <w:noWrap w:val="0"/>
                  <w:vAlign w:val="center"/>
                </w:tcPr>
                <w:p w14:paraId="7E5AC683">
                  <w:pPr>
                    <w:jc w:val="center"/>
                    <w:rPr>
                      <w:rFonts w:hint="eastAsia"/>
                      <w:color w:val="auto"/>
                    </w:rPr>
                  </w:pPr>
                  <w:r>
                    <w:rPr>
                      <w:color w:val="auto"/>
                    </w:rPr>
                    <w:t>医疗卫生机构和医疗废物集中处置单位，应当对医疗废物进行登记，登记内容应当包括医疗废物的来源、种类、重量或者数量、交接时间、处置方法、最终去向以及经办人签名等项目。登记资料至少保存3年</w:t>
                  </w:r>
                  <w:r>
                    <w:rPr>
                      <w:rFonts w:hint="eastAsia"/>
                      <w:color w:val="auto"/>
                    </w:rPr>
                    <w:t>。</w:t>
                  </w:r>
                </w:p>
              </w:tc>
              <w:tc>
                <w:tcPr>
                  <w:tcW w:w="1602" w:type="pct"/>
                  <w:noWrap w:val="0"/>
                  <w:vAlign w:val="center"/>
                </w:tcPr>
                <w:p w14:paraId="68983EB3">
                  <w:pPr>
                    <w:pStyle w:val="67"/>
                    <w:rPr>
                      <w:color w:val="auto"/>
                      <w:sz w:val="21"/>
                    </w:rPr>
                  </w:pPr>
                  <w:r>
                    <w:rPr>
                      <w:color w:val="auto"/>
                      <w:sz w:val="21"/>
                    </w:rPr>
                    <w:t>本</w:t>
                  </w:r>
                  <w:r>
                    <w:rPr>
                      <w:rFonts w:hint="eastAsia"/>
                      <w:color w:val="auto"/>
                      <w:sz w:val="21"/>
                      <w:lang w:val="en-US"/>
                    </w:rPr>
                    <w:t>项目</w:t>
                  </w:r>
                  <w:r>
                    <w:rPr>
                      <w:color w:val="auto"/>
                      <w:sz w:val="21"/>
                    </w:rPr>
                    <w:t>对相关工作人员定期培训，制订操作规章，实行医疗废物全过程登记制度和医疗废物管理责任制，防止医疗废物流失、泄露、扩散</w:t>
                  </w:r>
                </w:p>
              </w:tc>
              <w:tc>
                <w:tcPr>
                  <w:tcW w:w="504" w:type="pct"/>
                  <w:noWrap w:val="0"/>
                  <w:vAlign w:val="center"/>
                </w:tcPr>
                <w:p w14:paraId="08E14104">
                  <w:pPr>
                    <w:jc w:val="center"/>
                    <w:rPr>
                      <w:color w:val="auto"/>
                    </w:rPr>
                  </w:pPr>
                  <w:r>
                    <w:rPr>
                      <w:color w:val="auto"/>
                    </w:rPr>
                    <w:t>符合</w:t>
                  </w:r>
                </w:p>
              </w:tc>
            </w:tr>
            <w:tr w14:paraId="716A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3" w:hRule="atLeast"/>
              </w:trPr>
              <w:tc>
                <w:tcPr>
                  <w:tcW w:w="2892" w:type="pct"/>
                  <w:noWrap w:val="0"/>
                  <w:vAlign w:val="center"/>
                </w:tcPr>
                <w:p w14:paraId="627A67B3">
                  <w:pPr>
                    <w:jc w:val="center"/>
                    <w:rPr>
                      <w:rFonts w:hint="eastAsia"/>
                      <w:color w:val="auto"/>
                    </w:rPr>
                  </w:pPr>
                  <w:r>
                    <w:rPr>
                      <w:color w:val="auto"/>
                    </w:rPr>
                    <w:t>医疗卫生机构应当及时收集本单位产生的医疗废物，并按照类别分置于防渗漏、防锐器穿透的专用包装物或者密闭的容器内。医疗废物专用包装物、容器，应当有明显的警示标识和警示说明。医疗废物专用包装物、容器的标准和警示标识的规定，由国务院卫生行政主管部门和环境保护行政主管部门共同制定</w:t>
                  </w:r>
                  <w:r>
                    <w:rPr>
                      <w:rFonts w:hint="eastAsia"/>
                      <w:color w:val="auto"/>
                    </w:rPr>
                    <w:t>。</w:t>
                  </w:r>
                </w:p>
              </w:tc>
              <w:tc>
                <w:tcPr>
                  <w:tcW w:w="1602" w:type="pct"/>
                  <w:noWrap w:val="0"/>
                  <w:vAlign w:val="center"/>
                </w:tcPr>
                <w:p w14:paraId="6E0FE899">
                  <w:pPr>
                    <w:pStyle w:val="67"/>
                    <w:rPr>
                      <w:color w:val="auto"/>
                      <w:sz w:val="21"/>
                    </w:rPr>
                  </w:pPr>
                  <w:r>
                    <w:rPr>
                      <w:color w:val="auto"/>
                      <w:sz w:val="21"/>
                    </w:rPr>
                    <w:t>本</w:t>
                  </w:r>
                  <w:r>
                    <w:rPr>
                      <w:rFonts w:hint="eastAsia"/>
                      <w:color w:val="auto"/>
                      <w:sz w:val="21"/>
                      <w:lang w:val="en-US"/>
                    </w:rPr>
                    <w:t>项目</w:t>
                  </w:r>
                  <w:r>
                    <w:rPr>
                      <w:color w:val="auto"/>
                      <w:sz w:val="21"/>
                    </w:rPr>
                    <w:t>医疗废物包装袋和容器严格执行《医疗废物专用包装物、容器标准和警示标识规定》</w:t>
                  </w:r>
                </w:p>
              </w:tc>
              <w:tc>
                <w:tcPr>
                  <w:tcW w:w="504" w:type="pct"/>
                  <w:noWrap w:val="0"/>
                  <w:vAlign w:val="center"/>
                </w:tcPr>
                <w:p w14:paraId="0BFAC1B4">
                  <w:pPr>
                    <w:jc w:val="center"/>
                    <w:rPr>
                      <w:color w:val="auto"/>
                    </w:rPr>
                  </w:pPr>
                  <w:r>
                    <w:rPr>
                      <w:color w:val="auto"/>
                    </w:rPr>
                    <w:t>符合</w:t>
                  </w:r>
                </w:p>
              </w:tc>
            </w:tr>
            <w:tr w14:paraId="1197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3" w:hRule="atLeast"/>
              </w:trPr>
              <w:tc>
                <w:tcPr>
                  <w:tcW w:w="2892" w:type="pct"/>
                  <w:noWrap w:val="0"/>
                  <w:vAlign w:val="center"/>
                </w:tcPr>
                <w:p w14:paraId="51E8C153">
                  <w:pPr>
                    <w:jc w:val="center"/>
                    <w:rPr>
                      <w:rFonts w:hint="eastAsia"/>
                      <w:color w:val="auto"/>
                    </w:rPr>
                  </w:pPr>
                  <w:r>
                    <w:rPr>
                      <w:color w:val="auto"/>
                    </w:rPr>
                    <w:t>医疗卫生机构应当建立医疗废物的暂时贮存设施、设备，不得露天存放医疗废物；医疗废物暂时贮存的时间不得超过2天。医疗废物的暂时贮存设施、设备，应当远离医疗区、食品加工区和人员活动区以及生活垃圾存放场所，并设置明显的警示标识和防渗漏、防鼠、防蚊蝇、防蟑螂、防盗以及预防儿童接触等安全措施。医疗废物的暂时贮存设施、设备应当定期消毒和清洁</w:t>
                  </w:r>
                  <w:r>
                    <w:rPr>
                      <w:rFonts w:hint="eastAsia"/>
                      <w:color w:val="auto"/>
                    </w:rPr>
                    <w:t>。</w:t>
                  </w:r>
                </w:p>
              </w:tc>
              <w:tc>
                <w:tcPr>
                  <w:tcW w:w="1602" w:type="pct"/>
                  <w:noWrap w:val="0"/>
                  <w:vAlign w:val="center"/>
                </w:tcPr>
                <w:p w14:paraId="3DB4EE96">
                  <w:pPr>
                    <w:pStyle w:val="67"/>
                    <w:rPr>
                      <w:color w:val="auto"/>
                      <w:sz w:val="21"/>
                    </w:rPr>
                  </w:pPr>
                  <w:r>
                    <w:rPr>
                      <w:color w:val="auto"/>
                      <w:sz w:val="21"/>
                    </w:rPr>
                    <w:t>本</w:t>
                  </w:r>
                  <w:r>
                    <w:rPr>
                      <w:rFonts w:hint="eastAsia"/>
                      <w:color w:val="auto"/>
                      <w:sz w:val="21"/>
                      <w:lang w:val="en-US"/>
                    </w:rPr>
                    <w:t>项目</w:t>
                  </w:r>
                  <w:r>
                    <w:rPr>
                      <w:color w:val="auto"/>
                      <w:sz w:val="21"/>
                    </w:rPr>
                    <w:t>建立医疗废物的暂时贮存设施，且与医疗区和办公区等区域严格</w:t>
                  </w:r>
                  <w:r>
                    <w:rPr>
                      <w:rFonts w:hint="eastAsia"/>
                      <w:color w:val="auto"/>
                      <w:sz w:val="21"/>
                    </w:rPr>
                    <w:t>分离</w:t>
                  </w:r>
                  <w:r>
                    <w:rPr>
                      <w:color w:val="auto"/>
                      <w:sz w:val="21"/>
                    </w:rPr>
                    <w:t>，医疗废物贮存时间不超过2天，每次清运后对医疗废物暂存间进行消毒</w:t>
                  </w:r>
                </w:p>
              </w:tc>
              <w:tc>
                <w:tcPr>
                  <w:tcW w:w="504" w:type="pct"/>
                  <w:noWrap w:val="0"/>
                  <w:vAlign w:val="center"/>
                </w:tcPr>
                <w:p w14:paraId="5EEA38B7">
                  <w:pPr>
                    <w:jc w:val="center"/>
                    <w:rPr>
                      <w:color w:val="auto"/>
                    </w:rPr>
                  </w:pPr>
                  <w:r>
                    <w:rPr>
                      <w:color w:val="auto"/>
                    </w:rPr>
                    <w:t>符合</w:t>
                  </w:r>
                </w:p>
              </w:tc>
            </w:tr>
            <w:tr w14:paraId="6B97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3" w:hRule="atLeast"/>
              </w:trPr>
              <w:tc>
                <w:tcPr>
                  <w:tcW w:w="2892" w:type="pct"/>
                  <w:noWrap w:val="0"/>
                  <w:vAlign w:val="center"/>
                </w:tcPr>
                <w:p w14:paraId="2012C6A2">
                  <w:pPr>
                    <w:jc w:val="center"/>
                    <w:rPr>
                      <w:rFonts w:hint="eastAsia"/>
                      <w:color w:val="auto"/>
                    </w:rPr>
                  </w:pPr>
                  <w:r>
                    <w:rPr>
                      <w:color w:val="auto"/>
                    </w:rPr>
                    <w:t>医疗卫生机构应当使用防渗漏、防遗撒的专用运送工具，按照本单位确定的内部医疗废物运送时间、路线，将医疗废物收集、运送至暂时贮存地点。运送工具使用后应当在医疗卫生机构内指定的地点及时消毒和清洁</w:t>
                  </w:r>
                  <w:r>
                    <w:rPr>
                      <w:rFonts w:hint="eastAsia"/>
                      <w:color w:val="auto"/>
                    </w:rPr>
                    <w:t>。</w:t>
                  </w:r>
                </w:p>
              </w:tc>
              <w:tc>
                <w:tcPr>
                  <w:tcW w:w="1602" w:type="pct"/>
                  <w:noWrap w:val="0"/>
                  <w:vAlign w:val="center"/>
                </w:tcPr>
                <w:p w14:paraId="4CDAE723">
                  <w:pPr>
                    <w:pStyle w:val="67"/>
                    <w:rPr>
                      <w:color w:val="auto"/>
                      <w:sz w:val="21"/>
                    </w:rPr>
                  </w:pPr>
                  <w:r>
                    <w:rPr>
                      <w:color w:val="auto"/>
                      <w:sz w:val="21"/>
                    </w:rPr>
                    <w:t>本</w:t>
                  </w:r>
                  <w:r>
                    <w:rPr>
                      <w:rFonts w:hint="eastAsia"/>
                      <w:color w:val="auto"/>
                      <w:sz w:val="21"/>
                      <w:lang w:val="en-US"/>
                    </w:rPr>
                    <w:t>项目</w:t>
                  </w:r>
                  <w:r>
                    <w:rPr>
                      <w:color w:val="auto"/>
                      <w:sz w:val="21"/>
                    </w:rPr>
                    <w:t>医疗废物内部运送工具使用周转桶，严格执行《医疗废物专用包装物、容器标准和警示标识规定》，按照制订的操作规章，于指定时间、指定污物路线，运送到医疗废物暂存间，并定时消毒和清洁</w:t>
                  </w:r>
                </w:p>
              </w:tc>
              <w:tc>
                <w:tcPr>
                  <w:tcW w:w="504" w:type="pct"/>
                  <w:noWrap w:val="0"/>
                  <w:vAlign w:val="center"/>
                </w:tcPr>
                <w:p w14:paraId="23DBF9BF">
                  <w:pPr>
                    <w:jc w:val="center"/>
                    <w:rPr>
                      <w:color w:val="auto"/>
                    </w:rPr>
                  </w:pPr>
                  <w:r>
                    <w:rPr>
                      <w:color w:val="auto"/>
                    </w:rPr>
                    <w:t>符合</w:t>
                  </w:r>
                </w:p>
              </w:tc>
            </w:tr>
            <w:tr w14:paraId="0DD7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3" w:hRule="atLeast"/>
              </w:trPr>
              <w:tc>
                <w:tcPr>
                  <w:tcW w:w="2892" w:type="pct"/>
                  <w:noWrap w:val="0"/>
                  <w:vAlign w:val="center"/>
                </w:tcPr>
                <w:p w14:paraId="3353CAC9">
                  <w:pPr>
                    <w:jc w:val="center"/>
                    <w:rPr>
                      <w:color w:val="auto"/>
                    </w:rPr>
                  </w:pPr>
                  <w:r>
                    <w:rPr>
                      <w:color w:val="auto"/>
                    </w:rPr>
                    <w:t>医疗卫生机构应当根据就近集中处置的原则，及时将医疗废物交由医疗废物集中处置单位处置。医疗废物中病原体的培养基、标本和菌种、毒种保存液等高危险废物，在交医疗废物集中处理单位处</w:t>
                  </w:r>
                  <w:r>
                    <w:rPr>
                      <w:rFonts w:hint="eastAsia"/>
                      <w:color w:val="auto"/>
                    </w:rPr>
                    <w:t>。</w:t>
                  </w:r>
                  <w:r>
                    <w:rPr>
                      <w:color w:val="auto"/>
                    </w:rPr>
                    <w:t>理前应当就地消毒</w:t>
                  </w:r>
                </w:p>
              </w:tc>
              <w:tc>
                <w:tcPr>
                  <w:tcW w:w="1602" w:type="pct"/>
                  <w:noWrap w:val="0"/>
                  <w:vAlign w:val="center"/>
                </w:tcPr>
                <w:p w14:paraId="5BF73361">
                  <w:pPr>
                    <w:pStyle w:val="67"/>
                    <w:rPr>
                      <w:color w:val="auto"/>
                      <w:sz w:val="21"/>
                    </w:rPr>
                  </w:pPr>
                  <w:r>
                    <w:rPr>
                      <w:color w:val="auto"/>
                      <w:sz w:val="21"/>
                    </w:rPr>
                    <w:t>本</w:t>
                  </w:r>
                  <w:r>
                    <w:rPr>
                      <w:rFonts w:hint="eastAsia"/>
                      <w:color w:val="auto"/>
                      <w:sz w:val="21"/>
                      <w:lang w:val="en-US"/>
                    </w:rPr>
                    <w:t>项目</w:t>
                  </w:r>
                  <w:r>
                    <w:rPr>
                      <w:color w:val="auto"/>
                      <w:sz w:val="21"/>
                    </w:rPr>
                    <w:t>感染性医疗废物在院内就地消毒，医疗废物拟委托有资质单位收集处理</w:t>
                  </w:r>
                </w:p>
              </w:tc>
              <w:tc>
                <w:tcPr>
                  <w:tcW w:w="504" w:type="pct"/>
                  <w:noWrap w:val="0"/>
                  <w:vAlign w:val="center"/>
                </w:tcPr>
                <w:p w14:paraId="619C4864">
                  <w:pPr>
                    <w:jc w:val="center"/>
                    <w:rPr>
                      <w:color w:val="auto"/>
                    </w:rPr>
                  </w:pPr>
                  <w:r>
                    <w:rPr>
                      <w:color w:val="auto"/>
                    </w:rPr>
                    <w:t>符合</w:t>
                  </w:r>
                </w:p>
              </w:tc>
            </w:tr>
          </w:tbl>
          <w:p w14:paraId="24D96869">
            <w:pPr>
              <w:pStyle w:val="46"/>
              <w:keepNext w:val="0"/>
              <w:keepLines w:val="0"/>
              <w:pageBreakBefore w:val="0"/>
              <w:widowControl/>
              <w:kinsoku/>
              <w:wordWrap/>
              <w:overflowPunct/>
              <w:topLinePunct w:val="0"/>
              <w:autoSpaceDE/>
              <w:autoSpaceDN/>
              <w:bidi w:val="0"/>
              <w:adjustRightInd w:val="0"/>
              <w:snapToGrid w:val="0"/>
              <w:spacing w:before="157" w:beforeLines="50" w:line="360" w:lineRule="auto"/>
              <w:ind w:left="0" w:right="0" w:firstLine="480" w:firstLineChars="200"/>
              <w:jc w:val="both"/>
              <w:textAlignment w:val="auto"/>
              <w:rPr>
                <w:rFonts w:hint="eastAsia" w:ascii="Times New Roman" w:hAnsi="Times New Roman" w:eastAsia="宋体" w:cs="Times New Roman"/>
                <w:b w:val="0"/>
                <w:bCs w:val="0"/>
                <w:color w:val="auto"/>
                <w:szCs w:val="36"/>
                <w:lang w:eastAsia="zh-CN"/>
              </w:rPr>
            </w:pPr>
            <w:r>
              <w:rPr>
                <w:rFonts w:hint="eastAsia" w:eastAsia="宋体" w:cs="Times New Roman"/>
                <w:b w:val="0"/>
                <w:bCs w:val="0"/>
                <w:color w:val="auto"/>
                <w:szCs w:val="36"/>
                <w:lang w:eastAsia="zh-CN"/>
              </w:rPr>
              <w:t>（</w:t>
            </w:r>
            <w:r>
              <w:rPr>
                <w:rFonts w:hint="eastAsia" w:eastAsia="宋体" w:cs="Times New Roman"/>
                <w:b w:val="0"/>
                <w:bCs w:val="0"/>
                <w:color w:val="auto"/>
                <w:szCs w:val="36"/>
                <w:lang w:val="en-US" w:eastAsia="zh-CN"/>
              </w:rPr>
              <w:t>2</w:t>
            </w:r>
            <w:r>
              <w:rPr>
                <w:rFonts w:hint="eastAsia" w:eastAsia="宋体" w:cs="Times New Roman"/>
                <w:b w:val="0"/>
                <w:bCs w:val="0"/>
                <w:color w:val="auto"/>
                <w:szCs w:val="36"/>
                <w:lang w:eastAsia="zh-CN"/>
              </w:rPr>
              <w:t>）</w:t>
            </w:r>
            <w:r>
              <w:rPr>
                <w:rFonts w:hint="eastAsia" w:ascii="Times New Roman" w:hAnsi="Times New Roman" w:eastAsia="宋体" w:cs="Times New Roman"/>
                <w:b w:val="0"/>
                <w:bCs w:val="0"/>
                <w:color w:val="auto"/>
                <w:szCs w:val="36"/>
              </w:rPr>
              <w:t>与《医院污水处理设计规范》（HJ 2029-2013）和《医疗机构水污染物排放标准》（GB 18486-2005）相符性分析</w:t>
            </w:r>
            <w:r>
              <w:rPr>
                <w:rFonts w:hint="eastAsia" w:eastAsia="宋体" w:cs="Times New Roman"/>
                <w:b w:val="0"/>
                <w:bCs w:val="0"/>
                <w:color w:val="auto"/>
                <w:szCs w:val="36"/>
                <w:lang w:eastAsia="zh-CN"/>
              </w:rPr>
              <w:t>：</w:t>
            </w:r>
          </w:p>
          <w:p w14:paraId="08AF9303">
            <w:pPr>
              <w:pStyle w:val="46"/>
              <w:keepNext w:val="0"/>
              <w:keepLines w:val="0"/>
              <w:pageBreakBefore w:val="0"/>
              <w:widowControl/>
              <w:kinsoku/>
              <w:wordWrap/>
              <w:overflowPunct/>
              <w:topLinePunct w:val="0"/>
              <w:autoSpaceDE/>
              <w:autoSpaceDN/>
              <w:bidi w:val="0"/>
              <w:adjustRightInd w:val="0"/>
              <w:snapToGrid w:val="0"/>
              <w:spacing w:before="0" w:beforeLines="0" w:line="360" w:lineRule="auto"/>
              <w:ind w:left="0" w:firstLine="0"/>
              <w:textAlignment w:val="auto"/>
              <w:rPr>
                <w:rFonts w:hint="eastAsia" w:ascii="Times New Roman" w:hAnsi="Times New Roman" w:eastAsia="宋体" w:cs="Times New Roman"/>
                <w:bCs/>
                <w:color w:val="auto"/>
                <w:szCs w:val="36"/>
                <w:lang w:val="en-US" w:eastAsia="zh-CN"/>
              </w:rPr>
            </w:pPr>
            <w:r>
              <w:rPr>
                <w:rFonts w:hint="default" w:ascii="Times New Roman" w:hAnsi="Times New Roman" w:eastAsia="宋体" w:cs="Times New Roman"/>
                <w:bCs/>
                <w:color w:val="auto"/>
                <w:szCs w:val="36"/>
              </w:rPr>
              <w:t>表</w:t>
            </w:r>
            <w:r>
              <w:rPr>
                <w:rFonts w:hint="eastAsia" w:ascii="Times New Roman" w:hAnsi="Times New Roman" w:eastAsia="宋体" w:cs="Times New Roman"/>
                <w:bCs/>
                <w:color w:val="auto"/>
                <w:szCs w:val="36"/>
                <w:lang w:val="en-US" w:eastAsia="zh-CN"/>
              </w:rPr>
              <w:t>1.</w:t>
            </w:r>
            <w:r>
              <w:rPr>
                <w:rFonts w:hint="eastAsia" w:eastAsia="宋体" w:cs="Times New Roman"/>
                <w:bCs/>
                <w:color w:val="auto"/>
                <w:szCs w:val="36"/>
                <w:lang w:val="en-US" w:eastAsia="zh-CN"/>
              </w:rPr>
              <w:t>4</w:t>
            </w:r>
            <w:r>
              <w:rPr>
                <w:rFonts w:hint="eastAsia" w:ascii="Times New Roman" w:hAnsi="Times New Roman" w:eastAsia="宋体" w:cs="Times New Roman"/>
                <w:bCs/>
                <w:color w:val="auto"/>
                <w:szCs w:val="36"/>
                <w:lang w:val="en-US" w:eastAsia="zh-CN"/>
              </w:rPr>
              <w:t xml:space="preserve"> </w:t>
            </w:r>
            <w:r>
              <w:rPr>
                <w:rFonts w:hint="eastAsia" w:ascii="Times New Roman" w:hAnsi="Times New Roman" w:eastAsia="宋体" w:cs="Times New Roman"/>
                <w:bCs/>
                <w:color w:val="auto"/>
                <w:szCs w:val="36"/>
              </w:rPr>
              <w:t xml:space="preserve"> </w:t>
            </w:r>
            <w:r>
              <w:rPr>
                <w:rFonts w:hint="default" w:ascii="Times New Roman" w:hAnsi="Times New Roman" w:eastAsia="宋体" w:cs="Times New Roman"/>
                <w:bCs/>
                <w:color w:val="auto"/>
                <w:szCs w:val="36"/>
              </w:rPr>
              <w:t>与</w:t>
            </w:r>
            <w:r>
              <w:rPr>
                <w:rFonts w:hint="eastAsia" w:ascii="Times New Roman" w:hAnsi="Times New Roman" w:eastAsia="宋体" w:cs="Times New Roman"/>
                <w:bCs/>
                <w:color w:val="auto"/>
                <w:szCs w:val="36"/>
              </w:rPr>
              <w:t>《医院污水处理设计规范》和《医疗机构水污染物排放标准》</w:t>
            </w:r>
            <w:r>
              <w:rPr>
                <w:rFonts w:hint="default" w:ascii="Times New Roman" w:hAnsi="Times New Roman" w:eastAsia="宋体" w:cs="Times New Roman"/>
                <w:bCs/>
                <w:color w:val="auto"/>
                <w:szCs w:val="36"/>
              </w:rPr>
              <w:t>相符性分析</w:t>
            </w:r>
            <w:r>
              <w:rPr>
                <w:rFonts w:hint="eastAsia" w:eastAsia="宋体" w:cs="Times New Roman"/>
                <w:bCs/>
                <w:color w:val="auto"/>
                <w:szCs w:val="36"/>
                <w:lang w:val="en-US" w:eastAsia="zh-CN"/>
              </w:rPr>
              <w:t>一览表</w:t>
            </w:r>
          </w:p>
          <w:tbl>
            <w:tblPr>
              <w:tblStyle w:val="22"/>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3" w:type="dxa"/>
                <w:bottom w:w="28" w:type="dxa"/>
                <w:right w:w="23" w:type="dxa"/>
              </w:tblCellMar>
            </w:tblPr>
            <w:tblGrid>
              <w:gridCol w:w="3983"/>
              <w:gridCol w:w="3407"/>
              <w:gridCol w:w="877"/>
            </w:tblGrid>
            <w:tr w14:paraId="3A99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3" w:hRule="atLeast"/>
              </w:trPr>
              <w:tc>
                <w:tcPr>
                  <w:tcW w:w="2409" w:type="pct"/>
                  <w:noWrap w:val="0"/>
                  <w:vAlign w:val="center"/>
                </w:tcPr>
                <w:p w14:paraId="7ECBA019">
                  <w:pPr>
                    <w:pStyle w:val="67"/>
                    <w:keepNext w:val="0"/>
                    <w:keepLines w:val="0"/>
                    <w:pageBreakBefore w:val="0"/>
                    <w:kinsoku/>
                    <w:wordWrap/>
                    <w:overflowPunct/>
                    <w:topLinePunct w:val="0"/>
                    <w:autoSpaceDE/>
                    <w:autoSpaceDN/>
                    <w:bidi w:val="0"/>
                    <w:adjustRightInd w:val="0"/>
                    <w:snapToGrid w:val="0"/>
                    <w:rPr>
                      <w:b/>
                      <w:bCs/>
                      <w:color w:val="auto"/>
                      <w:sz w:val="21"/>
                    </w:rPr>
                  </w:pPr>
                  <w:r>
                    <w:rPr>
                      <w:rFonts w:hint="eastAsia"/>
                      <w:b/>
                      <w:bCs/>
                      <w:color w:val="auto"/>
                      <w:sz w:val="21"/>
                      <w:lang w:val="en-US"/>
                    </w:rPr>
                    <w:t>文件</w:t>
                  </w:r>
                  <w:r>
                    <w:rPr>
                      <w:b/>
                      <w:bCs/>
                      <w:color w:val="auto"/>
                      <w:sz w:val="21"/>
                    </w:rPr>
                    <w:t>要求</w:t>
                  </w:r>
                </w:p>
              </w:tc>
              <w:tc>
                <w:tcPr>
                  <w:tcW w:w="2060" w:type="pct"/>
                  <w:noWrap w:val="0"/>
                  <w:vAlign w:val="center"/>
                </w:tcPr>
                <w:p w14:paraId="7923F1BC">
                  <w:pPr>
                    <w:pStyle w:val="67"/>
                    <w:keepNext w:val="0"/>
                    <w:keepLines w:val="0"/>
                    <w:pageBreakBefore w:val="0"/>
                    <w:kinsoku/>
                    <w:wordWrap/>
                    <w:overflowPunct/>
                    <w:topLinePunct w:val="0"/>
                    <w:autoSpaceDE/>
                    <w:autoSpaceDN/>
                    <w:bidi w:val="0"/>
                    <w:adjustRightInd w:val="0"/>
                    <w:snapToGrid w:val="0"/>
                    <w:rPr>
                      <w:b/>
                      <w:bCs/>
                      <w:color w:val="auto"/>
                      <w:sz w:val="21"/>
                    </w:rPr>
                  </w:pPr>
                  <w:r>
                    <w:rPr>
                      <w:b/>
                      <w:bCs/>
                      <w:color w:val="auto"/>
                      <w:sz w:val="21"/>
                    </w:rPr>
                    <w:t>本项目情况</w:t>
                  </w:r>
                </w:p>
              </w:tc>
              <w:tc>
                <w:tcPr>
                  <w:tcW w:w="530" w:type="pct"/>
                  <w:noWrap w:val="0"/>
                  <w:vAlign w:val="center"/>
                </w:tcPr>
                <w:p w14:paraId="6461490D">
                  <w:pPr>
                    <w:pStyle w:val="67"/>
                    <w:keepNext w:val="0"/>
                    <w:keepLines w:val="0"/>
                    <w:pageBreakBefore w:val="0"/>
                    <w:kinsoku/>
                    <w:wordWrap/>
                    <w:overflowPunct/>
                    <w:topLinePunct w:val="0"/>
                    <w:autoSpaceDE/>
                    <w:autoSpaceDN/>
                    <w:bidi w:val="0"/>
                    <w:adjustRightInd w:val="0"/>
                    <w:snapToGrid w:val="0"/>
                    <w:rPr>
                      <w:b/>
                      <w:bCs/>
                      <w:color w:val="auto"/>
                      <w:sz w:val="21"/>
                    </w:rPr>
                  </w:pPr>
                  <w:r>
                    <w:rPr>
                      <w:b/>
                      <w:bCs/>
                      <w:color w:val="auto"/>
                      <w:sz w:val="21"/>
                    </w:rPr>
                    <w:t>符合性分析</w:t>
                  </w:r>
                </w:p>
              </w:tc>
            </w:tr>
            <w:tr w14:paraId="5A10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3" w:hRule="atLeast"/>
              </w:trPr>
              <w:tc>
                <w:tcPr>
                  <w:tcW w:w="2409" w:type="pct"/>
                  <w:noWrap w:val="0"/>
                  <w:vAlign w:val="center"/>
                </w:tcPr>
                <w:p w14:paraId="7AF843A9">
                  <w:pPr>
                    <w:pStyle w:val="67"/>
                    <w:keepNext w:val="0"/>
                    <w:keepLines w:val="0"/>
                    <w:pageBreakBefore w:val="0"/>
                    <w:kinsoku/>
                    <w:wordWrap/>
                    <w:overflowPunct/>
                    <w:topLinePunct w:val="0"/>
                    <w:autoSpaceDE/>
                    <w:autoSpaceDN/>
                    <w:bidi w:val="0"/>
                    <w:adjustRightInd w:val="0"/>
                    <w:snapToGrid w:val="0"/>
                    <w:rPr>
                      <w:color w:val="auto"/>
                      <w:sz w:val="21"/>
                    </w:rPr>
                  </w:pPr>
                  <w:r>
                    <w:rPr>
                      <w:color w:val="auto"/>
                      <w:sz w:val="21"/>
                    </w:rPr>
                    <w:t>凡现有、新建、改造的各类医院以及其他医疗卫生机构被病菌、病毒所污染的污水 部必须进行消毒处理。</w:t>
                  </w:r>
                </w:p>
              </w:tc>
              <w:tc>
                <w:tcPr>
                  <w:tcW w:w="2060" w:type="pct"/>
                  <w:noWrap w:val="0"/>
                  <w:vAlign w:val="center"/>
                </w:tcPr>
                <w:p w14:paraId="1C5CB4AA">
                  <w:pPr>
                    <w:pStyle w:val="67"/>
                    <w:keepNext w:val="0"/>
                    <w:keepLines w:val="0"/>
                    <w:pageBreakBefore w:val="0"/>
                    <w:kinsoku/>
                    <w:wordWrap/>
                    <w:overflowPunct/>
                    <w:topLinePunct w:val="0"/>
                    <w:autoSpaceDE/>
                    <w:autoSpaceDN/>
                    <w:bidi w:val="0"/>
                    <w:adjustRightInd w:val="0"/>
                    <w:snapToGrid w:val="0"/>
                    <w:rPr>
                      <w:color w:val="auto"/>
                      <w:sz w:val="21"/>
                      <w:lang w:val="en-US"/>
                    </w:rPr>
                  </w:pPr>
                  <w:r>
                    <w:rPr>
                      <w:color w:val="auto"/>
                      <w:sz w:val="21"/>
                      <w:lang w:val="en-US"/>
                    </w:rPr>
                    <w:t>本项目所有污水均经污水处理站处理后进行消毒杀菌处理</w:t>
                  </w:r>
                </w:p>
              </w:tc>
              <w:tc>
                <w:tcPr>
                  <w:tcW w:w="530" w:type="pct"/>
                  <w:noWrap w:val="0"/>
                  <w:vAlign w:val="center"/>
                </w:tcPr>
                <w:p w14:paraId="5461A71C">
                  <w:pPr>
                    <w:keepNext w:val="0"/>
                    <w:keepLines w:val="0"/>
                    <w:pageBreakBefore w:val="0"/>
                    <w:kinsoku/>
                    <w:wordWrap/>
                    <w:overflowPunct/>
                    <w:topLinePunct w:val="0"/>
                    <w:autoSpaceDE/>
                    <w:autoSpaceDN/>
                    <w:bidi w:val="0"/>
                    <w:adjustRightInd w:val="0"/>
                    <w:snapToGrid w:val="0"/>
                    <w:jc w:val="center"/>
                    <w:rPr>
                      <w:color w:val="auto"/>
                    </w:rPr>
                  </w:pPr>
                  <w:r>
                    <w:rPr>
                      <w:color w:val="auto"/>
                    </w:rPr>
                    <w:t>符合</w:t>
                  </w:r>
                </w:p>
              </w:tc>
            </w:tr>
            <w:tr w14:paraId="0C69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3" w:hRule="atLeast"/>
              </w:trPr>
              <w:tc>
                <w:tcPr>
                  <w:tcW w:w="2409" w:type="pct"/>
                  <w:noWrap w:val="0"/>
                  <w:vAlign w:val="center"/>
                </w:tcPr>
                <w:p w14:paraId="58FEACEB">
                  <w:pPr>
                    <w:pStyle w:val="67"/>
                    <w:keepNext w:val="0"/>
                    <w:keepLines w:val="0"/>
                    <w:pageBreakBefore w:val="0"/>
                    <w:kinsoku/>
                    <w:wordWrap/>
                    <w:overflowPunct/>
                    <w:topLinePunct w:val="0"/>
                    <w:autoSpaceDE/>
                    <w:autoSpaceDN/>
                    <w:bidi w:val="0"/>
                    <w:adjustRightInd w:val="0"/>
                    <w:snapToGrid w:val="0"/>
                    <w:rPr>
                      <w:color w:val="auto"/>
                      <w:sz w:val="21"/>
                    </w:rPr>
                  </w:pPr>
                  <w:r>
                    <w:rPr>
                      <w:color w:val="auto"/>
                      <w:sz w:val="21"/>
                    </w:rPr>
                    <w:t>含放射性物质、重金属及其他有毒、有害物质的污水，不符合排放标准时，须进行 单独处理后，方可排入医院污水处理设备或城市下水道。</w:t>
                  </w:r>
                </w:p>
              </w:tc>
              <w:tc>
                <w:tcPr>
                  <w:tcW w:w="2060" w:type="pct"/>
                  <w:noWrap w:val="0"/>
                  <w:vAlign w:val="center"/>
                </w:tcPr>
                <w:p w14:paraId="42B9D181">
                  <w:pPr>
                    <w:pStyle w:val="67"/>
                    <w:keepNext w:val="0"/>
                    <w:keepLines w:val="0"/>
                    <w:pageBreakBefore w:val="0"/>
                    <w:kinsoku/>
                    <w:wordWrap/>
                    <w:overflowPunct/>
                    <w:topLinePunct w:val="0"/>
                    <w:autoSpaceDE/>
                    <w:autoSpaceDN/>
                    <w:bidi w:val="0"/>
                    <w:adjustRightInd w:val="0"/>
                    <w:snapToGrid w:val="0"/>
                    <w:rPr>
                      <w:color w:val="auto"/>
                      <w:sz w:val="21"/>
                    </w:rPr>
                  </w:pPr>
                  <w:r>
                    <w:rPr>
                      <w:color w:val="auto"/>
                      <w:sz w:val="21"/>
                    </w:rPr>
                    <w:t>本项目不进行放疗、化疗，不产生含放射性物质的废水</w:t>
                  </w:r>
                  <w:r>
                    <w:rPr>
                      <w:rFonts w:hint="eastAsia"/>
                      <w:color w:val="auto"/>
                      <w:sz w:val="21"/>
                    </w:rPr>
                    <w:t>，</w:t>
                  </w:r>
                  <w:r>
                    <w:rPr>
                      <w:color w:val="auto"/>
                      <w:sz w:val="21"/>
                    </w:rPr>
                    <w:t>不使用含重金属化学品，只进行少量的常规检验</w:t>
                  </w:r>
                </w:p>
              </w:tc>
              <w:tc>
                <w:tcPr>
                  <w:tcW w:w="530" w:type="pct"/>
                  <w:noWrap w:val="0"/>
                  <w:vAlign w:val="center"/>
                </w:tcPr>
                <w:p w14:paraId="148982AB">
                  <w:pPr>
                    <w:keepNext w:val="0"/>
                    <w:keepLines w:val="0"/>
                    <w:pageBreakBefore w:val="0"/>
                    <w:kinsoku/>
                    <w:wordWrap/>
                    <w:overflowPunct/>
                    <w:topLinePunct w:val="0"/>
                    <w:autoSpaceDE/>
                    <w:autoSpaceDN/>
                    <w:bidi w:val="0"/>
                    <w:adjustRightInd w:val="0"/>
                    <w:snapToGrid w:val="0"/>
                    <w:jc w:val="center"/>
                    <w:rPr>
                      <w:color w:val="auto"/>
                    </w:rPr>
                  </w:pPr>
                  <w:r>
                    <w:rPr>
                      <w:color w:val="auto"/>
                    </w:rPr>
                    <w:t>符合</w:t>
                  </w:r>
                </w:p>
              </w:tc>
            </w:tr>
            <w:tr w14:paraId="33B1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3" w:hRule="atLeast"/>
              </w:trPr>
              <w:tc>
                <w:tcPr>
                  <w:tcW w:w="2409" w:type="pct"/>
                  <w:noWrap w:val="0"/>
                  <w:vAlign w:val="center"/>
                </w:tcPr>
                <w:p w14:paraId="0E205BB3">
                  <w:pPr>
                    <w:pStyle w:val="67"/>
                    <w:keepNext w:val="0"/>
                    <w:keepLines w:val="0"/>
                    <w:pageBreakBefore w:val="0"/>
                    <w:kinsoku/>
                    <w:wordWrap/>
                    <w:overflowPunct/>
                    <w:topLinePunct w:val="0"/>
                    <w:autoSpaceDE/>
                    <w:autoSpaceDN/>
                    <w:bidi w:val="0"/>
                    <w:adjustRightInd w:val="0"/>
                    <w:snapToGrid w:val="0"/>
                    <w:rPr>
                      <w:color w:val="auto"/>
                      <w:sz w:val="21"/>
                    </w:rPr>
                  </w:pPr>
                  <w:r>
                    <w:rPr>
                      <w:color w:val="auto"/>
                      <w:sz w:val="21"/>
                    </w:rPr>
                    <w:t>污泥必须经过有效的消毒处理。</w:t>
                  </w:r>
                </w:p>
              </w:tc>
              <w:tc>
                <w:tcPr>
                  <w:tcW w:w="2060" w:type="pct"/>
                  <w:noWrap w:val="0"/>
                  <w:vAlign w:val="center"/>
                </w:tcPr>
                <w:p w14:paraId="40E1EBE1">
                  <w:pPr>
                    <w:pStyle w:val="67"/>
                    <w:keepNext w:val="0"/>
                    <w:keepLines w:val="0"/>
                    <w:pageBreakBefore w:val="0"/>
                    <w:kinsoku/>
                    <w:wordWrap/>
                    <w:overflowPunct/>
                    <w:topLinePunct w:val="0"/>
                    <w:autoSpaceDE/>
                    <w:autoSpaceDN/>
                    <w:bidi w:val="0"/>
                    <w:adjustRightInd w:val="0"/>
                    <w:snapToGrid w:val="0"/>
                    <w:rPr>
                      <w:color w:val="auto"/>
                      <w:sz w:val="21"/>
                    </w:rPr>
                  </w:pPr>
                  <w:r>
                    <w:rPr>
                      <w:rFonts w:hint="eastAsia"/>
                      <w:color w:val="auto"/>
                      <w:sz w:val="21"/>
                      <w:lang w:val="en-US"/>
                    </w:rPr>
                    <w:t>本项目</w:t>
                  </w:r>
                  <w:r>
                    <w:rPr>
                      <w:color w:val="auto"/>
                      <w:sz w:val="21"/>
                    </w:rPr>
                    <w:t>污泥</w:t>
                  </w:r>
                  <w:r>
                    <w:rPr>
                      <w:color w:val="auto"/>
                      <w:sz w:val="21"/>
                    </w:rPr>
                    <w:t>用</w:t>
                  </w:r>
                  <w:r>
                    <w:rPr>
                      <w:rFonts w:hint="eastAsia"/>
                      <w:color w:val="auto"/>
                      <w:sz w:val="21"/>
                      <w:lang w:val="en-US" w:eastAsia="zh-CN"/>
                    </w:rPr>
                    <w:t>漂白粉</w:t>
                  </w:r>
                  <w:r>
                    <w:rPr>
                      <w:color w:val="auto"/>
                      <w:sz w:val="21"/>
                    </w:rPr>
                    <w:t>进行</w:t>
                  </w:r>
                  <w:r>
                    <w:rPr>
                      <w:color w:val="auto"/>
                      <w:sz w:val="21"/>
                    </w:rPr>
                    <w:t>消毒处理</w:t>
                  </w:r>
                </w:p>
              </w:tc>
              <w:tc>
                <w:tcPr>
                  <w:tcW w:w="530" w:type="pct"/>
                  <w:noWrap w:val="0"/>
                  <w:vAlign w:val="center"/>
                </w:tcPr>
                <w:p w14:paraId="1CD8DC63">
                  <w:pPr>
                    <w:keepNext w:val="0"/>
                    <w:keepLines w:val="0"/>
                    <w:pageBreakBefore w:val="0"/>
                    <w:kinsoku/>
                    <w:wordWrap/>
                    <w:overflowPunct/>
                    <w:topLinePunct w:val="0"/>
                    <w:autoSpaceDE/>
                    <w:autoSpaceDN/>
                    <w:bidi w:val="0"/>
                    <w:adjustRightInd w:val="0"/>
                    <w:snapToGrid w:val="0"/>
                    <w:jc w:val="center"/>
                    <w:rPr>
                      <w:color w:val="auto"/>
                    </w:rPr>
                  </w:pPr>
                  <w:r>
                    <w:rPr>
                      <w:color w:val="auto"/>
                    </w:rPr>
                    <w:t>符合</w:t>
                  </w:r>
                </w:p>
              </w:tc>
            </w:tr>
            <w:tr w14:paraId="52D7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3" w:hRule="atLeast"/>
              </w:trPr>
              <w:tc>
                <w:tcPr>
                  <w:tcW w:w="2409" w:type="pct"/>
                  <w:noWrap w:val="0"/>
                  <w:vAlign w:val="center"/>
                </w:tcPr>
                <w:p w14:paraId="54C4D648">
                  <w:pPr>
                    <w:pStyle w:val="67"/>
                    <w:keepNext w:val="0"/>
                    <w:keepLines w:val="0"/>
                    <w:pageBreakBefore w:val="0"/>
                    <w:kinsoku/>
                    <w:wordWrap/>
                    <w:overflowPunct/>
                    <w:topLinePunct w:val="0"/>
                    <w:autoSpaceDE/>
                    <w:autoSpaceDN/>
                    <w:bidi w:val="0"/>
                    <w:adjustRightInd w:val="0"/>
                    <w:snapToGrid w:val="0"/>
                    <w:rPr>
                      <w:color w:val="auto"/>
                      <w:sz w:val="21"/>
                    </w:rPr>
                  </w:pPr>
                  <w:r>
                    <w:rPr>
                      <w:color w:val="auto"/>
                      <w:sz w:val="21"/>
                    </w:rPr>
                    <w:t>处理站位置的选择应根据医院总体规划、排出口位置、环境卫生要求、风向、工程地质及维护管理和运输等因素来确定。</w:t>
                  </w:r>
                </w:p>
              </w:tc>
              <w:tc>
                <w:tcPr>
                  <w:tcW w:w="2060" w:type="pct"/>
                  <w:noWrap w:val="0"/>
                  <w:vAlign w:val="center"/>
                </w:tcPr>
                <w:p w14:paraId="5B7FF74C">
                  <w:pPr>
                    <w:pStyle w:val="67"/>
                    <w:keepNext w:val="0"/>
                    <w:keepLines w:val="0"/>
                    <w:pageBreakBefore w:val="0"/>
                    <w:kinsoku/>
                    <w:wordWrap/>
                    <w:overflowPunct/>
                    <w:topLinePunct w:val="0"/>
                    <w:autoSpaceDE/>
                    <w:autoSpaceDN/>
                    <w:bidi w:val="0"/>
                    <w:adjustRightInd w:val="0"/>
                    <w:snapToGrid w:val="0"/>
                    <w:rPr>
                      <w:color w:val="auto"/>
                      <w:sz w:val="21"/>
                    </w:rPr>
                  </w:pPr>
                  <w:r>
                    <w:rPr>
                      <w:color w:val="auto"/>
                      <w:sz w:val="21"/>
                    </w:rPr>
                    <w:t>本项目污水处理站设置</w:t>
                  </w:r>
                  <w:r>
                    <w:rPr>
                      <w:rFonts w:hint="eastAsia"/>
                      <w:color w:val="auto"/>
                      <w:sz w:val="21"/>
                      <w:lang w:val="en-US"/>
                    </w:rPr>
                    <w:t>于</w:t>
                  </w:r>
                  <w:r>
                    <w:rPr>
                      <w:rFonts w:hint="eastAsia"/>
                      <w:color w:val="auto"/>
                      <w:sz w:val="21"/>
                      <w:lang w:val="en-US" w:eastAsia="zh-CN"/>
                    </w:rPr>
                    <w:t>医院内部西南侧</w:t>
                  </w:r>
                  <w:r>
                    <w:rPr>
                      <w:color w:val="auto"/>
                      <w:sz w:val="21"/>
                    </w:rPr>
                    <w:t>，运行过程中产生</w:t>
                  </w:r>
                  <w:r>
                    <w:rPr>
                      <w:rFonts w:hint="eastAsia"/>
                      <w:color w:val="auto"/>
                      <w:sz w:val="21"/>
                      <w:lang w:val="en-US"/>
                    </w:rPr>
                    <w:t>微</w:t>
                  </w:r>
                  <w:r>
                    <w:rPr>
                      <w:color w:val="auto"/>
                      <w:sz w:val="21"/>
                    </w:rPr>
                    <w:t>量恶臭气体如NH</w:t>
                  </w:r>
                  <w:r>
                    <w:rPr>
                      <w:color w:val="auto"/>
                      <w:sz w:val="21"/>
                      <w:vertAlign w:val="subscript"/>
                    </w:rPr>
                    <w:t>3</w:t>
                  </w:r>
                  <w:r>
                    <w:rPr>
                      <w:color w:val="auto"/>
                      <w:sz w:val="21"/>
                    </w:rPr>
                    <w:t>、H</w:t>
                  </w:r>
                  <w:r>
                    <w:rPr>
                      <w:color w:val="auto"/>
                      <w:sz w:val="21"/>
                      <w:vertAlign w:val="subscript"/>
                    </w:rPr>
                    <w:t>2</w:t>
                  </w:r>
                  <w:r>
                    <w:rPr>
                      <w:color w:val="auto"/>
                      <w:sz w:val="21"/>
                    </w:rPr>
                    <w:t>S，为</w:t>
                  </w:r>
                  <w:r>
                    <w:rPr>
                      <w:rFonts w:hint="eastAsia"/>
                      <w:color w:val="auto"/>
                      <w:sz w:val="21"/>
                      <w:lang w:val="en-US"/>
                    </w:rPr>
                    <w:t>减少恶臭的影响</w:t>
                  </w:r>
                  <w:r>
                    <w:rPr>
                      <w:color w:val="auto"/>
                      <w:sz w:val="21"/>
                    </w:rPr>
                    <w:t>，</w:t>
                  </w:r>
                  <w:r>
                    <w:rPr>
                      <w:rFonts w:hint="eastAsia"/>
                      <w:color w:val="auto"/>
                      <w:sz w:val="21"/>
                      <w:lang w:val="en-US"/>
                    </w:rPr>
                    <w:t>污水站</w:t>
                  </w:r>
                  <w:r>
                    <w:rPr>
                      <w:color w:val="auto"/>
                      <w:sz w:val="21"/>
                    </w:rPr>
                    <w:t>采用</w:t>
                  </w:r>
                  <w:r>
                    <w:rPr>
                      <w:rFonts w:hint="eastAsia"/>
                      <w:color w:val="auto"/>
                      <w:sz w:val="21"/>
                      <w:lang w:val="en-US"/>
                    </w:rPr>
                    <w:t>密</w:t>
                  </w:r>
                  <w:r>
                    <w:rPr>
                      <w:color w:val="auto"/>
                      <w:sz w:val="21"/>
                    </w:rPr>
                    <w:t>闭结构，</w:t>
                  </w:r>
                  <w:r>
                    <w:rPr>
                      <w:rFonts w:hint="eastAsia"/>
                      <w:color w:val="auto"/>
                      <w:sz w:val="21"/>
                      <w:lang w:val="en-US"/>
                    </w:rPr>
                    <w:t>定期投加除臭剂</w:t>
                  </w:r>
                </w:p>
              </w:tc>
              <w:tc>
                <w:tcPr>
                  <w:tcW w:w="530" w:type="pct"/>
                  <w:noWrap w:val="0"/>
                  <w:vAlign w:val="center"/>
                </w:tcPr>
                <w:p w14:paraId="13EC099E">
                  <w:pPr>
                    <w:keepNext w:val="0"/>
                    <w:keepLines w:val="0"/>
                    <w:pageBreakBefore w:val="0"/>
                    <w:kinsoku/>
                    <w:wordWrap/>
                    <w:overflowPunct/>
                    <w:topLinePunct w:val="0"/>
                    <w:autoSpaceDE/>
                    <w:autoSpaceDN/>
                    <w:bidi w:val="0"/>
                    <w:adjustRightInd w:val="0"/>
                    <w:snapToGrid w:val="0"/>
                    <w:jc w:val="center"/>
                    <w:rPr>
                      <w:color w:val="auto"/>
                    </w:rPr>
                  </w:pPr>
                  <w:r>
                    <w:rPr>
                      <w:color w:val="auto"/>
                    </w:rPr>
                    <w:t>符合</w:t>
                  </w:r>
                </w:p>
              </w:tc>
            </w:tr>
            <w:tr w14:paraId="0B99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3" w:hRule="atLeast"/>
              </w:trPr>
              <w:tc>
                <w:tcPr>
                  <w:tcW w:w="2409" w:type="pct"/>
                  <w:noWrap w:val="0"/>
                  <w:vAlign w:val="center"/>
                </w:tcPr>
                <w:p w14:paraId="2615B33A">
                  <w:pPr>
                    <w:pStyle w:val="67"/>
                    <w:keepNext w:val="0"/>
                    <w:keepLines w:val="0"/>
                    <w:pageBreakBefore w:val="0"/>
                    <w:kinsoku/>
                    <w:wordWrap/>
                    <w:overflowPunct/>
                    <w:topLinePunct w:val="0"/>
                    <w:autoSpaceDE/>
                    <w:autoSpaceDN/>
                    <w:bidi w:val="0"/>
                    <w:adjustRightInd w:val="0"/>
                    <w:snapToGrid w:val="0"/>
                    <w:rPr>
                      <w:color w:val="auto"/>
                      <w:sz w:val="21"/>
                    </w:rPr>
                  </w:pPr>
                  <w:r>
                    <w:rPr>
                      <w:color w:val="auto"/>
                      <w:sz w:val="21"/>
                    </w:rPr>
                    <w:t>医院污水处理设施应与病房、居民区等建筑物保持一定的距离，并应设置隔离带</w:t>
                  </w:r>
                </w:p>
              </w:tc>
              <w:tc>
                <w:tcPr>
                  <w:tcW w:w="2060" w:type="pct"/>
                  <w:noWrap w:val="0"/>
                  <w:vAlign w:val="center"/>
                </w:tcPr>
                <w:p w14:paraId="7D65A60A">
                  <w:pPr>
                    <w:pStyle w:val="67"/>
                    <w:keepNext w:val="0"/>
                    <w:keepLines w:val="0"/>
                    <w:pageBreakBefore w:val="0"/>
                    <w:kinsoku/>
                    <w:wordWrap/>
                    <w:overflowPunct/>
                    <w:topLinePunct w:val="0"/>
                    <w:autoSpaceDE/>
                    <w:autoSpaceDN/>
                    <w:bidi w:val="0"/>
                    <w:adjustRightInd w:val="0"/>
                    <w:snapToGrid w:val="0"/>
                    <w:rPr>
                      <w:rFonts w:hint="eastAsia"/>
                      <w:color w:val="auto"/>
                      <w:sz w:val="21"/>
                      <w:lang w:val="en-US"/>
                    </w:rPr>
                  </w:pPr>
                  <w:r>
                    <w:rPr>
                      <w:color w:val="auto"/>
                      <w:sz w:val="21"/>
                    </w:rPr>
                    <w:t>本项目污水处理站设置</w:t>
                  </w:r>
                  <w:r>
                    <w:rPr>
                      <w:rFonts w:hint="eastAsia"/>
                      <w:color w:val="auto"/>
                      <w:sz w:val="21"/>
                      <w:lang w:val="en-US"/>
                    </w:rPr>
                    <w:t>于</w:t>
                  </w:r>
                  <w:r>
                    <w:rPr>
                      <w:rFonts w:hint="eastAsia"/>
                      <w:color w:val="auto"/>
                      <w:sz w:val="21"/>
                      <w:lang w:val="en-US" w:eastAsia="zh-CN"/>
                    </w:rPr>
                    <w:t>内部西南侧</w:t>
                  </w:r>
                  <w:r>
                    <w:rPr>
                      <w:color w:val="auto"/>
                      <w:sz w:val="21"/>
                    </w:rPr>
                    <w:t>，与病房有一定距离，并采取</w:t>
                  </w:r>
                  <w:r>
                    <w:rPr>
                      <w:rFonts w:hint="eastAsia"/>
                      <w:color w:val="auto"/>
                      <w:sz w:val="21"/>
                      <w:lang w:val="en-US"/>
                    </w:rPr>
                    <w:t>密</w:t>
                  </w:r>
                  <w:r>
                    <w:rPr>
                      <w:color w:val="auto"/>
                      <w:sz w:val="21"/>
                    </w:rPr>
                    <w:t>闭</w:t>
                  </w:r>
                  <w:r>
                    <w:rPr>
                      <w:rFonts w:hint="eastAsia"/>
                      <w:color w:val="auto"/>
                      <w:sz w:val="21"/>
                    </w:rPr>
                    <w:t>、</w:t>
                  </w:r>
                  <w:r>
                    <w:rPr>
                      <w:rFonts w:hint="eastAsia"/>
                      <w:color w:val="auto"/>
                      <w:sz w:val="21"/>
                      <w:lang w:val="en-US"/>
                    </w:rPr>
                    <w:t>投加除臭剂</w:t>
                  </w:r>
                  <w:r>
                    <w:rPr>
                      <w:color w:val="auto"/>
                      <w:sz w:val="21"/>
                    </w:rPr>
                    <w:t>等方式消减恶臭</w:t>
                  </w:r>
                </w:p>
              </w:tc>
              <w:tc>
                <w:tcPr>
                  <w:tcW w:w="530" w:type="pct"/>
                  <w:noWrap w:val="0"/>
                  <w:vAlign w:val="center"/>
                </w:tcPr>
                <w:p w14:paraId="630A1C3C">
                  <w:pPr>
                    <w:keepNext w:val="0"/>
                    <w:keepLines w:val="0"/>
                    <w:pageBreakBefore w:val="0"/>
                    <w:kinsoku/>
                    <w:wordWrap/>
                    <w:overflowPunct/>
                    <w:topLinePunct w:val="0"/>
                    <w:autoSpaceDE/>
                    <w:autoSpaceDN/>
                    <w:bidi w:val="0"/>
                    <w:adjustRightInd w:val="0"/>
                    <w:snapToGrid w:val="0"/>
                    <w:jc w:val="center"/>
                    <w:rPr>
                      <w:color w:val="auto"/>
                    </w:rPr>
                  </w:pPr>
                  <w:r>
                    <w:rPr>
                      <w:color w:val="auto"/>
                    </w:rPr>
                    <w:t>符合</w:t>
                  </w:r>
                </w:p>
              </w:tc>
            </w:tr>
            <w:tr w14:paraId="0D77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3" w:hRule="atLeast"/>
              </w:trPr>
              <w:tc>
                <w:tcPr>
                  <w:tcW w:w="2409" w:type="pct"/>
                  <w:noWrap w:val="0"/>
                  <w:vAlign w:val="center"/>
                </w:tcPr>
                <w:p w14:paraId="69AD8636">
                  <w:pPr>
                    <w:pStyle w:val="67"/>
                    <w:keepNext w:val="0"/>
                    <w:keepLines w:val="0"/>
                    <w:pageBreakBefore w:val="0"/>
                    <w:kinsoku/>
                    <w:wordWrap/>
                    <w:overflowPunct/>
                    <w:topLinePunct w:val="0"/>
                    <w:autoSpaceDE/>
                    <w:autoSpaceDN/>
                    <w:bidi w:val="0"/>
                    <w:adjustRightInd w:val="0"/>
                    <w:snapToGrid w:val="0"/>
                    <w:rPr>
                      <w:color w:val="auto"/>
                      <w:sz w:val="21"/>
                    </w:rPr>
                  </w:pPr>
                  <w:r>
                    <w:rPr>
                      <w:color w:val="auto"/>
                      <w:sz w:val="21"/>
                    </w:rPr>
                    <w:t>在污水处理工程设计中，应根据总体规划适当预留余地。</w:t>
                  </w:r>
                </w:p>
              </w:tc>
              <w:tc>
                <w:tcPr>
                  <w:tcW w:w="2060" w:type="pct"/>
                  <w:shd w:val="clear" w:color="auto" w:fill="auto"/>
                  <w:noWrap w:val="0"/>
                  <w:vAlign w:val="center"/>
                </w:tcPr>
                <w:p w14:paraId="4B40B8DE">
                  <w:pPr>
                    <w:pStyle w:val="67"/>
                    <w:keepNext w:val="0"/>
                    <w:keepLines w:val="0"/>
                    <w:pageBreakBefore w:val="0"/>
                    <w:kinsoku/>
                    <w:wordWrap/>
                    <w:overflowPunct/>
                    <w:topLinePunct w:val="0"/>
                    <w:autoSpaceDE/>
                    <w:autoSpaceDN/>
                    <w:bidi w:val="0"/>
                    <w:adjustRightInd w:val="0"/>
                    <w:snapToGrid w:val="0"/>
                    <w:rPr>
                      <w:color w:val="auto"/>
                      <w:sz w:val="21"/>
                    </w:rPr>
                  </w:pPr>
                  <w:r>
                    <w:rPr>
                      <w:rFonts w:hint="eastAsia"/>
                      <w:color w:val="auto"/>
                      <w:sz w:val="21"/>
                      <w:shd w:val="clear"/>
                      <w:lang w:val="en-US"/>
                    </w:rPr>
                    <w:t>本</w:t>
                  </w:r>
                  <w:r>
                    <w:rPr>
                      <w:color w:val="auto"/>
                      <w:sz w:val="21"/>
                      <w:shd w:val="clear"/>
                    </w:rPr>
                    <w:t>项目污水产生量约</w:t>
                  </w:r>
                  <w:r>
                    <w:rPr>
                      <w:rFonts w:hint="eastAsia"/>
                      <w:color w:val="auto"/>
                      <w:sz w:val="21"/>
                      <w:shd w:val="clear"/>
                      <w:lang w:val="en-US" w:eastAsia="zh-CN"/>
                    </w:rPr>
                    <w:t>38.54</w:t>
                  </w:r>
                  <w:r>
                    <w:rPr>
                      <w:color w:val="auto"/>
                      <w:sz w:val="21"/>
                      <w:shd w:val="clear"/>
                    </w:rPr>
                    <w:t>t/d，建污水处理设备设计处理能力</w:t>
                  </w:r>
                  <w:r>
                    <w:rPr>
                      <w:rFonts w:hint="eastAsia"/>
                      <w:color w:val="auto"/>
                      <w:sz w:val="21"/>
                      <w:shd w:val="clear"/>
                      <w:lang w:val="en-US" w:eastAsia="zh-CN"/>
                    </w:rPr>
                    <w:t>55</w:t>
                  </w:r>
                  <w:r>
                    <w:rPr>
                      <w:color w:val="auto"/>
                      <w:sz w:val="21"/>
                      <w:shd w:val="clear"/>
                    </w:rPr>
                    <w:t>t/d，留有余量</w:t>
                  </w:r>
                </w:p>
              </w:tc>
              <w:tc>
                <w:tcPr>
                  <w:tcW w:w="530" w:type="pct"/>
                  <w:noWrap w:val="0"/>
                  <w:vAlign w:val="center"/>
                </w:tcPr>
                <w:p w14:paraId="7753B58C">
                  <w:pPr>
                    <w:keepNext w:val="0"/>
                    <w:keepLines w:val="0"/>
                    <w:pageBreakBefore w:val="0"/>
                    <w:kinsoku/>
                    <w:wordWrap/>
                    <w:overflowPunct/>
                    <w:topLinePunct w:val="0"/>
                    <w:autoSpaceDE/>
                    <w:autoSpaceDN/>
                    <w:bidi w:val="0"/>
                    <w:adjustRightInd w:val="0"/>
                    <w:snapToGrid w:val="0"/>
                    <w:jc w:val="center"/>
                    <w:rPr>
                      <w:color w:val="auto"/>
                    </w:rPr>
                  </w:pPr>
                  <w:r>
                    <w:rPr>
                      <w:color w:val="auto"/>
                    </w:rPr>
                    <w:t>符合</w:t>
                  </w:r>
                </w:p>
              </w:tc>
            </w:tr>
            <w:tr w14:paraId="1DB7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3" w:hRule="atLeast"/>
              </w:trPr>
              <w:tc>
                <w:tcPr>
                  <w:tcW w:w="2409" w:type="pct"/>
                  <w:noWrap w:val="0"/>
                  <w:vAlign w:val="center"/>
                </w:tcPr>
                <w:p w14:paraId="02C78566">
                  <w:pPr>
                    <w:pStyle w:val="67"/>
                    <w:keepNext w:val="0"/>
                    <w:keepLines w:val="0"/>
                    <w:pageBreakBefore w:val="0"/>
                    <w:kinsoku/>
                    <w:wordWrap/>
                    <w:overflowPunct/>
                    <w:topLinePunct w:val="0"/>
                    <w:autoSpaceDE/>
                    <w:autoSpaceDN/>
                    <w:bidi w:val="0"/>
                    <w:adjustRightInd w:val="0"/>
                    <w:snapToGrid w:val="0"/>
                    <w:rPr>
                      <w:color w:val="auto"/>
                      <w:sz w:val="21"/>
                    </w:rPr>
                  </w:pPr>
                  <w:r>
                    <w:rPr>
                      <w:color w:val="auto"/>
                      <w:sz w:val="21"/>
                    </w:rPr>
                    <w:t>处理站内应有必要的计量、安全及报警等装置</w:t>
                  </w:r>
                </w:p>
              </w:tc>
              <w:tc>
                <w:tcPr>
                  <w:tcW w:w="2060" w:type="pct"/>
                  <w:shd w:val="clear" w:color="auto" w:fill="auto"/>
                  <w:noWrap w:val="0"/>
                  <w:vAlign w:val="center"/>
                </w:tcPr>
                <w:p w14:paraId="3FFE1D93">
                  <w:pPr>
                    <w:pStyle w:val="67"/>
                    <w:keepNext w:val="0"/>
                    <w:keepLines w:val="0"/>
                    <w:pageBreakBefore w:val="0"/>
                    <w:kinsoku/>
                    <w:wordWrap/>
                    <w:overflowPunct/>
                    <w:topLinePunct w:val="0"/>
                    <w:autoSpaceDE/>
                    <w:autoSpaceDN/>
                    <w:bidi w:val="0"/>
                    <w:adjustRightInd w:val="0"/>
                    <w:snapToGrid w:val="0"/>
                    <w:rPr>
                      <w:color w:val="auto"/>
                      <w:sz w:val="21"/>
                    </w:rPr>
                  </w:pPr>
                  <w:r>
                    <w:rPr>
                      <w:color w:val="auto"/>
                      <w:sz w:val="21"/>
                    </w:rPr>
                    <w:t>污水处理站安装流量计及报警仪等设备</w:t>
                  </w:r>
                </w:p>
              </w:tc>
              <w:tc>
                <w:tcPr>
                  <w:tcW w:w="530" w:type="pct"/>
                  <w:noWrap w:val="0"/>
                  <w:vAlign w:val="center"/>
                </w:tcPr>
                <w:p w14:paraId="1B4BD3EA">
                  <w:pPr>
                    <w:keepNext w:val="0"/>
                    <w:keepLines w:val="0"/>
                    <w:pageBreakBefore w:val="0"/>
                    <w:kinsoku/>
                    <w:wordWrap/>
                    <w:overflowPunct/>
                    <w:topLinePunct w:val="0"/>
                    <w:autoSpaceDE/>
                    <w:autoSpaceDN/>
                    <w:bidi w:val="0"/>
                    <w:adjustRightInd w:val="0"/>
                    <w:snapToGrid w:val="0"/>
                    <w:jc w:val="center"/>
                    <w:rPr>
                      <w:color w:val="auto"/>
                    </w:rPr>
                  </w:pPr>
                  <w:r>
                    <w:rPr>
                      <w:color w:val="auto"/>
                    </w:rPr>
                    <w:t>符合</w:t>
                  </w:r>
                </w:p>
              </w:tc>
            </w:tr>
            <w:tr w14:paraId="62A1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3" w:hRule="atLeast"/>
              </w:trPr>
              <w:tc>
                <w:tcPr>
                  <w:tcW w:w="2409" w:type="pct"/>
                  <w:noWrap w:val="0"/>
                  <w:vAlign w:val="center"/>
                </w:tcPr>
                <w:p w14:paraId="5B193583">
                  <w:pPr>
                    <w:pStyle w:val="67"/>
                    <w:keepNext w:val="0"/>
                    <w:keepLines w:val="0"/>
                    <w:pageBreakBefore w:val="0"/>
                    <w:kinsoku/>
                    <w:wordWrap/>
                    <w:overflowPunct/>
                    <w:topLinePunct w:val="0"/>
                    <w:autoSpaceDE/>
                    <w:autoSpaceDN/>
                    <w:bidi w:val="0"/>
                    <w:adjustRightInd w:val="0"/>
                    <w:snapToGrid w:val="0"/>
                    <w:rPr>
                      <w:color w:val="auto"/>
                      <w:sz w:val="21"/>
                    </w:rPr>
                  </w:pPr>
                  <w:r>
                    <w:rPr>
                      <w:rFonts w:hint="eastAsia"/>
                      <w:color w:val="auto"/>
                      <w:sz w:val="21"/>
                    </w:rPr>
                    <w:t>医院污水处理工程应设应急事故池，以贮存处理系统事故或其它突发事件时医院污水。传染病医院污水处理工程应急事故池容积不小于日排放量的100%，非传染病医院污水处理工程应急事故池容积不小于日排放量的30%</w:t>
                  </w:r>
                </w:p>
              </w:tc>
              <w:tc>
                <w:tcPr>
                  <w:tcW w:w="2060" w:type="pct"/>
                  <w:shd w:val="clear" w:color="auto" w:fill="auto"/>
                  <w:noWrap w:val="0"/>
                  <w:vAlign w:val="center"/>
                </w:tcPr>
                <w:p w14:paraId="2A1D14FA">
                  <w:pPr>
                    <w:pStyle w:val="67"/>
                    <w:keepNext w:val="0"/>
                    <w:keepLines w:val="0"/>
                    <w:pageBreakBefore w:val="0"/>
                    <w:kinsoku/>
                    <w:wordWrap/>
                    <w:overflowPunct/>
                    <w:topLinePunct w:val="0"/>
                    <w:autoSpaceDE/>
                    <w:autoSpaceDN/>
                    <w:bidi w:val="0"/>
                    <w:adjustRightInd w:val="0"/>
                    <w:snapToGrid w:val="0"/>
                    <w:rPr>
                      <w:rFonts w:hint="eastAsia" w:eastAsia="宋体"/>
                      <w:color w:val="auto"/>
                      <w:sz w:val="21"/>
                      <w:lang w:val="en-US" w:eastAsia="zh-CN"/>
                    </w:rPr>
                  </w:pPr>
                  <w:r>
                    <w:rPr>
                      <w:rFonts w:hint="eastAsia"/>
                      <w:color w:val="auto"/>
                      <w:sz w:val="21"/>
                      <w:shd w:val="clear"/>
                      <w:lang w:val="en-US"/>
                    </w:rPr>
                    <w:t>本</w:t>
                  </w:r>
                  <w:r>
                    <w:rPr>
                      <w:color w:val="auto"/>
                      <w:sz w:val="21"/>
                      <w:shd w:val="clear"/>
                    </w:rPr>
                    <w:t>项目</w:t>
                  </w:r>
                  <w:r>
                    <w:rPr>
                      <w:rFonts w:hint="eastAsia"/>
                      <w:color w:val="auto"/>
                      <w:sz w:val="21"/>
                      <w:shd w:val="clear"/>
                      <w:lang w:eastAsia="zh-CN"/>
                    </w:rPr>
                    <w:t>为</w:t>
                  </w:r>
                  <w:r>
                    <w:rPr>
                      <w:rFonts w:hint="eastAsia"/>
                      <w:color w:val="auto"/>
                      <w:sz w:val="21"/>
                      <w:shd w:val="clear"/>
                    </w:rPr>
                    <w:t>非传染病医院</w:t>
                  </w:r>
                  <w:r>
                    <w:rPr>
                      <w:rFonts w:hint="eastAsia"/>
                      <w:color w:val="auto"/>
                      <w:sz w:val="21"/>
                      <w:shd w:val="clear"/>
                      <w:lang w:eastAsia="zh-CN"/>
                    </w:rPr>
                    <w:t>，</w:t>
                  </w:r>
                  <w:r>
                    <w:rPr>
                      <w:color w:val="auto"/>
                      <w:sz w:val="21"/>
                      <w:shd w:val="clear"/>
                    </w:rPr>
                    <w:t>污水产生量约</w:t>
                  </w:r>
                  <w:r>
                    <w:rPr>
                      <w:rFonts w:hint="eastAsia"/>
                      <w:color w:val="auto"/>
                      <w:sz w:val="21"/>
                      <w:shd w:val="clear"/>
                      <w:lang w:val="en-US" w:eastAsia="zh-CN"/>
                    </w:rPr>
                    <w:t>38.54</w:t>
                  </w:r>
                  <w:r>
                    <w:rPr>
                      <w:color w:val="auto"/>
                      <w:sz w:val="21"/>
                      <w:shd w:val="clear"/>
                    </w:rPr>
                    <w:t>t/d</w:t>
                  </w:r>
                  <w:r>
                    <w:rPr>
                      <w:rFonts w:hint="eastAsia"/>
                      <w:color w:val="auto"/>
                      <w:sz w:val="21"/>
                      <w:shd w:val="clear"/>
                      <w:lang w:eastAsia="zh-CN"/>
                    </w:rPr>
                    <w:t>。项目设置事故应急池的容量为</w:t>
                  </w:r>
                  <w:r>
                    <w:rPr>
                      <w:rFonts w:hint="eastAsia"/>
                      <w:color w:val="auto"/>
                      <w:sz w:val="21"/>
                      <w:shd w:val="clear"/>
                      <w:lang w:val="en-US" w:eastAsia="zh-CN"/>
                    </w:rPr>
                    <w:t>55m</w:t>
                  </w:r>
                  <w:r>
                    <w:rPr>
                      <w:rFonts w:hint="eastAsia"/>
                      <w:color w:val="auto"/>
                      <w:sz w:val="21"/>
                      <w:shd w:val="clear"/>
                      <w:vertAlign w:val="superscript"/>
                      <w:lang w:val="en-US" w:eastAsia="zh-CN"/>
                    </w:rPr>
                    <w:t>3</w:t>
                  </w:r>
                </w:p>
              </w:tc>
              <w:tc>
                <w:tcPr>
                  <w:tcW w:w="530" w:type="pct"/>
                  <w:noWrap w:val="0"/>
                  <w:vAlign w:val="center"/>
                </w:tcPr>
                <w:p w14:paraId="4BE3A0F2">
                  <w:pPr>
                    <w:keepNext w:val="0"/>
                    <w:keepLines w:val="0"/>
                    <w:pageBreakBefore w:val="0"/>
                    <w:kinsoku/>
                    <w:wordWrap/>
                    <w:overflowPunct/>
                    <w:topLinePunct w:val="0"/>
                    <w:autoSpaceDE/>
                    <w:autoSpaceDN/>
                    <w:bidi w:val="0"/>
                    <w:adjustRightInd w:val="0"/>
                    <w:snapToGrid w:val="0"/>
                    <w:jc w:val="center"/>
                    <w:rPr>
                      <w:color w:val="auto"/>
                    </w:rPr>
                  </w:pPr>
                  <w:r>
                    <w:rPr>
                      <w:color w:val="auto"/>
                    </w:rPr>
                    <w:t>符合</w:t>
                  </w:r>
                </w:p>
              </w:tc>
            </w:tr>
          </w:tbl>
          <w:p w14:paraId="1D9C5ED9">
            <w:pPr>
              <w:pStyle w:val="46"/>
              <w:keepNext w:val="0"/>
              <w:keepLines w:val="0"/>
              <w:pageBreakBefore w:val="0"/>
              <w:widowControl/>
              <w:kinsoku/>
              <w:wordWrap/>
              <w:overflowPunct/>
              <w:topLinePunct w:val="0"/>
              <w:autoSpaceDE/>
              <w:autoSpaceDN/>
              <w:bidi w:val="0"/>
              <w:adjustRightInd w:val="0"/>
              <w:snapToGrid w:val="0"/>
              <w:spacing w:before="157" w:beforeLines="50" w:line="360" w:lineRule="auto"/>
              <w:ind w:left="0" w:firstLine="480" w:firstLineChars="200"/>
              <w:jc w:val="both"/>
              <w:textAlignment w:val="auto"/>
              <w:rPr>
                <w:rFonts w:hint="default" w:ascii="Times New Roman" w:hAnsi="Times New Roman" w:eastAsia="宋体" w:cs="Times New Roman"/>
                <w:b w:val="0"/>
                <w:bCs w:val="0"/>
                <w:color w:val="auto"/>
                <w:szCs w:val="36"/>
                <w:lang w:val="en-US" w:eastAsia="zh-CN"/>
              </w:rPr>
            </w:pPr>
            <w:r>
              <w:rPr>
                <w:rFonts w:hint="eastAsia" w:eastAsia="宋体" w:cs="Times New Roman"/>
                <w:b w:val="0"/>
                <w:bCs w:val="0"/>
                <w:color w:val="auto"/>
                <w:szCs w:val="36"/>
                <w:lang w:eastAsia="zh-CN"/>
              </w:rPr>
              <w:t>（</w:t>
            </w:r>
            <w:r>
              <w:rPr>
                <w:rFonts w:hint="eastAsia" w:eastAsia="宋体" w:cs="Times New Roman"/>
                <w:b w:val="0"/>
                <w:bCs w:val="0"/>
                <w:color w:val="auto"/>
                <w:szCs w:val="36"/>
                <w:lang w:val="en-US" w:eastAsia="zh-CN"/>
              </w:rPr>
              <w:t>3</w:t>
            </w:r>
            <w:r>
              <w:rPr>
                <w:rFonts w:hint="eastAsia" w:eastAsia="宋体" w:cs="Times New Roman"/>
                <w:b w:val="0"/>
                <w:bCs w:val="0"/>
                <w:color w:val="auto"/>
                <w:szCs w:val="36"/>
                <w:lang w:eastAsia="zh-CN"/>
              </w:rPr>
              <w:t>）</w:t>
            </w:r>
            <w:r>
              <w:rPr>
                <w:rFonts w:hint="eastAsia" w:eastAsia="宋体" w:cs="Times New Roman"/>
                <w:b w:val="0"/>
                <w:bCs w:val="0"/>
                <w:color w:val="auto"/>
                <w:szCs w:val="36"/>
                <w:lang w:val="en-US" w:eastAsia="zh-CN"/>
              </w:rPr>
              <w:t>项目与《医疗机构水污染物排放标准》（GB18466-2005）相符性分析：</w:t>
            </w:r>
          </w:p>
          <w:p w14:paraId="1BFEEE34">
            <w:pPr>
              <w:pStyle w:val="46"/>
              <w:keepNext w:val="0"/>
              <w:keepLines w:val="0"/>
              <w:pageBreakBefore w:val="0"/>
              <w:widowControl/>
              <w:kinsoku/>
              <w:wordWrap/>
              <w:overflowPunct/>
              <w:topLinePunct w:val="0"/>
              <w:autoSpaceDE/>
              <w:autoSpaceDN/>
              <w:bidi w:val="0"/>
              <w:adjustRightInd w:val="0"/>
              <w:snapToGrid w:val="0"/>
              <w:spacing w:before="0" w:beforeLines="0" w:line="360" w:lineRule="auto"/>
              <w:ind w:left="0" w:firstLine="0"/>
              <w:textAlignment w:val="auto"/>
              <w:rPr>
                <w:rFonts w:hint="eastAsia" w:ascii="Times New Roman" w:hAnsi="Times New Roman" w:eastAsia="宋体" w:cs="Times New Roman"/>
                <w:bCs/>
                <w:color w:val="auto"/>
                <w:szCs w:val="36"/>
                <w:lang w:val="en-US" w:eastAsia="zh-CN"/>
              </w:rPr>
            </w:pPr>
            <w:r>
              <w:rPr>
                <w:rFonts w:hint="default" w:ascii="Times New Roman" w:hAnsi="Times New Roman" w:eastAsia="宋体" w:cs="Times New Roman"/>
                <w:bCs/>
                <w:color w:val="auto"/>
                <w:szCs w:val="36"/>
              </w:rPr>
              <w:t>表</w:t>
            </w:r>
            <w:r>
              <w:rPr>
                <w:rFonts w:hint="eastAsia" w:ascii="Times New Roman" w:hAnsi="Times New Roman" w:eastAsia="宋体" w:cs="Times New Roman"/>
                <w:bCs/>
                <w:color w:val="auto"/>
                <w:szCs w:val="36"/>
                <w:lang w:val="en-US" w:eastAsia="zh-CN"/>
              </w:rPr>
              <w:t>1.</w:t>
            </w:r>
            <w:r>
              <w:rPr>
                <w:rFonts w:hint="eastAsia" w:eastAsia="宋体" w:cs="Times New Roman"/>
                <w:bCs/>
                <w:color w:val="auto"/>
                <w:szCs w:val="36"/>
                <w:lang w:val="en-US" w:eastAsia="zh-CN"/>
              </w:rPr>
              <w:t>5</w:t>
            </w:r>
            <w:r>
              <w:rPr>
                <w:rFonts w:hint="eastAsia" w:ascii="Times New Roman" w:hAnsi="Times New Roman" w:eastAsia="宋体" w:cs="Times New Roman"/>
                <w:bCs/>
                <w:color w:val="auto"/>
                <w:szCs w:val="36"/>
                <w:lang w:val="en-US" w:eastAsia="zh-CN"/>
              </w:rPr>
              <w:t xml:space="preserve"> </w:t>
            </w:r>
            <w:r>
              <w:rPr>
                <w:rFonts w:hint="default" w:ascii="Times New Roman" w:hAnsi="Times New Roman" w:eastAsia="宋体" w:cs="Times New Roman"/>
                <w:bCs/>
                <w:color w:val="auto"/>
                <w:szCs w:val="36"/>
              </w:rPr>
              <w:t xml:space="preserve"> 与</w:t>
            </w:r>
            <w:r>
              <w:rPr>
                <w:rFonts w:hint="default" w:ascii="Times New Roman" w:hAnsi="Times New Roman" w:eastAsia="宋体" w:cs="Times New Roman"/>
                <w:bCs/>
                <w:color w:val="auto"/>
                <w:kern w:val="0"/>
              </w:rPr>
              <w:t>《医疗机构水污染物排放标准》</w:t>
            </w:r>
            <w:r>
              <w:rPr>
                <w:rFonts w:hint="default" w:ascii="Times New Roman" w:hAnsi="Times New Roman" w:eastAsia="宋体" w:cs="Times New Roman"/>
                <w:bCs/>
                <w:color w:val="auto"/>
                <w:szCs w:val="36"/>
              </w:rPr>
              <w:t>相符性分析</w:t>
            </w:r>
            <w:r>
              <w:rPr>
                <w:rFonts w:hint="eastAsia" w:eastAsia="宋体" w:cs="Times New Roman"/>
                <w:bCs/>
                <w:color w:val="auto"/>
                <w:szCs w:val="36"/>
                <w:lang w:val="en-US" w:eastAsia="zh-CN"/>
              </w:rPr>
              <w:t>一览表</w:t>
            </w:r>
          </w:p>
          <w:tbl>
            <w:tblPr>
              <w:tblStyle w:val="22"/>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3" w:type="dxa"/>
                <w:bottom w:w="28" w:type="dxa"/>
                <w:right w:w="23" w:type="dxa"/>
              </w:tblCellMar>
            </w:tblPr>
            <w:tblGrid>
              <w:gridCol w:w="3828"/>
              <w:gridCol w:w="3619"/>
              <w:gridCol w:w="820"/>
            </w:tblGrid>
            <w:tr w14:paraId="3D41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3" w:hRule="atLeast"/>
              </w:trPr>
              <w:tc>
                <w:tcPr>
                  <w:tcW w:w="2315" w:type="pct"/>
                  <w:noWrap w:val="0"/>
                  <w:vAlign w:val="center"/>
                </w:tcPr>
                <w:p w14:paraId="676168CD">
                  <w:pPr>
                    <w:pStyle w:val="67"/>
                    <w:rPr>
                      <w:b/>
                      <w:bCs/>
                      <w:color w:val="auto"/>
                      <w:sz w:val="21"/>
                    </w:rPr>
                  </w:pPr>
                  <w:r>
                    <w:rPr>
                      <w:rFonts w:hint="eastAsia"/>
                      <w:b/>
                      <w:bCs/>
                      <w:color w:val="auto"/>
                      <w:sz w:val="21"/>
                      <w:lang w:val="en-US"/>
                    </w:rPr>
                    <w:t>文件</w:t>
                  </w:r>
                  <w:r>
                    <w:rPr>
                      <w:b/>
                      <w:bCs/>
                      <w:color w:val="auto"/>
                      <w:sz w:val="21"/>
                    </w:rPr>
                    <w:t>要求</w:t>
                  </w:r>
                </w:p>
              </w:tc>
              <w:tc>
                <w:tcPr>
                  <w:tcW w:w="2188" w:type="pct"/>
                  <w:noWrap w:val="0"/>
                  <w:vAlign w:val="center"/>
                </w:tcPr>
                <w:p w14:paraId="4A5F76FE">
                  <w:pPr>
                    <w:pStyle w:val="67"/>
                    <w:rPr>
                      <w:b/>
                      <w:bCs/>
                      <w:color w:val="auto"/>
                      <w:sz w:val="21"/>
                    </w:rPr>
                  </w:pPr>
                  <w:r>
                    <w:rPr>
                      <w:b/>
                      <w:bCs/>
                      <w:color w:val="auto"/>
                      <w:sz w:val="21"/>
                    </w:rPr>
                    <w:t>本项目情况</w:t>
                  </w:r>
                </w:p>
              </w:tc>
              <w:tc>
                <w:tcPr>
                  <w:tcW w:w="496" w:type="pct"/>
                  <w:noWrap w:val="0"/>
                  <w:vAlign w:val="center"/>
                </w:tcPr>
                <w:p w14:paraId="7FFD6402">
                  <w:pPr>
                    <w:pStyle w:val="67"/>
                    <w:rPr>
                      <w:b/>
                      <w:bCs/>
                      <w:color w:val="auto"/>
                      <w:sz w:val="21"/>
                    </w:rPr>
                  </w:pPr>
                  <w:r>
                    <w:rPr>
                      <w:b/>
                      <w:bCs/>
                      <w:color w:val="auto"/>
                      <w:sz w:val="21"/>
                    </w:rPr>
                    <w:t>符合性分析</w:t>
                  </w:r>
                </w:p>
              </w:tc>
            </w:tr>
            <w:tr w14:paraId="4A7A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3" w:hRule="atLeast"/>
              </w:trPr>
              <w:tc>
                <w:tcPr>
                  <w:tcW w:w="2315" w:type="pct"/>
                  <w:noWrap w:val="0"/>
                  <w:vAlign w:val="center"/>
                </w:tcPr>
                <w:p w14:paraId="780A0814">
                  <w:pPr>
                    <w:pStyle w:val="67"/>
                    <w:rPr>
                      <w:color w:val="auto"/>
                      <w:sz w:val="21"/>
                    </w:rPr>
                  </w:pPr>
                  <w:r>
                    <w:rPr>
                      <w:color w:val="auto"/>
                      <w:sz w:val="21"/>
                    </w:rPr>
                    <w:t>污水处理设备排出的废气应进行除臭味处理，保证污水处理设备周边空气中污染物 达到表3要求。</w:t>
                  </w:r>
                </w:p>
              </w:tc>
              <w:tc>
                <w:tcPr>
                  <w:tcW w:w="2188" w:type="pct"/>
                  <w:noWrap w:val="0"/>
                  <w:vAlign w:val="center"/>
                </w:tcPr>
                <w:p w14:paraId="09815496">
                  <w:pPr>
                    <w:pStyle w:val="67"/>
                    <w:rPr>
                      <w:color w:val="auto"/>
                      <w:sz w:val="21"/>
                    </w:rPr>
                  </w:pPr>
                  <w:r>
                    <w:rPr>
                      <w:color w:val="auto"/>
                      <w:sz w:val="21"/>
                    </w:rPr>
                    <w:t>本项目污水处理站设置</w:t>
                  </w:r>
                  <w:r>
                    <w:rPr>
                      <w:rFonts w:hint="eastAsia"/>
                      <w:color w:val="auto"/>
                      <w:sz w:val="21"/>
                      <w:lang w:val="en-US"/>
                    </w:rPr>
                    <w:t>于</w:t>
                  </w:r>
                  <w:r>
                    <w:rPr>
                      <w:rFonts w:hint="eastAsia"/>
                      <w:color w:val="auto"/>
                      <w:sz w:val="21"/>
                      <w:lang w:val="en-US" w:eastAsia="zh-CN"/>
                    </w:rPr>
                    <w:t>内部西南侧</w:t>
                  </w:r>
                  <w:r>
                    <w:rPr>
                      <w:color w:val="auto"/>
                      <w:sz w:val="21"/>
                    </w:rPr>
                    <w:t>，采用</w:t>
                  </w:r>
                  <w:r>
                    <w:rPr>
                      <w:rFonts w:hint="eastAsia"/>
                      <w:color w:val="auto"/>
                      <w:sz w:val="21"/>
                      <w:lang w:val="en-US"/>
                    </w:rPr>
                    <w:t>密</w:t>
                  </w:r>
                  <w:r>
                    <w:rPr>
                      <w:color w:val="auto"/>
                      <w:sz w:val="21"/>
                    </w:rPr>
                    <w:t>闭结构，</w:t>
                  </w:r>
                  <w:r>
                    <w:rPr>
                      <w:rFonts w:hint="eastAsia"/>
                      <w:color w:val="auto"/>
                      <w:sz w:val="21"/>
                      <w:lang w:val="en-US"/>
                    </w:rPr>
                    <w:t>定期投加除臭剂，</w:t>
                  </w:r>
                  <w:r>
                    <w:rPr>
                      <w:color w:val="auto"/>
                      <w:sz w:val="21"/>
                    </w:rPr>
                    <w:t>减少污水处理站恶臭的影响</w:t>
                  </w:r>
                </w:p>
              </w:tc>
              <w:tc>
                <w:tcPr>
                  <w:tcW w:w="496" w:type="pct"/>
                  <w:noWrap w:val="0"/>
                  <w:vAlign w:val="center"/>
                </w:tcPr>
                <w:p w14:paraId="2377205E">
                  <w:pPr>
                    <w:jc w:val="center"/>
                    <w:rPr>
                      <w:color w:val="auto"/>
                    </w:rPr>
                  </w:pPr>
                  <w:r>
                    <w:rPr>
                      <w:color w:val="auto"/>
                    </w:rPr>
                    <w:t>符合</w:t>
                  </w:r>
                </w:p>
              </w:tc>
            </w:tr>
            <w:tr w14:paraId="1DCF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3" w:hRule="atLeast"/>
              </w:trPr>
              <w:tc>
                <w:tcPr>
                  <w:tcW w:w="2315" w:type="pct"/>
                  <w:noWrap w:val="0"/>
                  <w:vAlign w:val="center"/>
                </w:tcPr>
                <w:p w14:paraId="68154131">
                  <w:pPr>
                    <w:pStyle w:val="67"/>
                    <w:rPr>
                      <w:color w:val="auto"/>
                      <w:sz w:val="21"/>
                    </w:rPr>
                  </w:pPr>
                  <w:r>
                    <w:rPr>
                      <w:color w:val="auto"/>
                      <w:sz w:val="21"/>
                    </w:rPr>
                    <w:t>栅渣、化粪池和污水处理设备污泥属危险废物，应按危险废物进行处理和处置。</w:t>
                  </w:r>
                </w:p>
              </w:tc>
              <w:tc>
                <w:tcPr>
                  <w:tcW w:w="2188" w:type="pct"/>
                  <w:noWrap w:val="0"/>
                  <w:vAlign w:val="center"/>
                </w:tcPr>
                <w:p w14:paraId="3C8586CF">
                  <w:pPr>
                    <w:pStyle w:val="67"/>
                    <w:rPr>
                      <w:color w:val="auto"/>
                      <w:sz w:val="21"/>
                    </w:rPr>
                  </w:pPr>
                  <w:r>
                    <w:rPr>
                      <w:color w:val="auto"/>
                      <w:sz w:val="21"/>
                    </w:rPr>
                    <w:t>本项目污水处理站污泥按危险废物委托有资质单位处理</w:t>
                  </w:r>
                </w:p>
              </w:tc>
              <w:tc>
                <w:tcPr>
                  <w:tcW w:w="496" w:type="pct"/>
                  <w:noWrap w:val="0"/>
                  <w:vAlign w:val="center"/>
                </w:tcPr>
                <w:p w14:paraId="27C37BAD">
                  <w:pPr>
                    <w:jc w:val="center"/>
                    <w:rPr>
                      <w:color w:val="auto"/>
                    </w:rPr>
                  </w:pPr>
                  <w:r>
                    <w:rPr>
                      <w:color w:val="auto"/>
                    </w:rPr>
                    <w:t>符合</w:t>
                  </w:r>
                </w:p>
              </w:tc>
            </w:tr>
            <w:tr w14:paraId="5C67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3" w:hRule="atLeast"/>
              </w:trPr>
              <w:tc>
                <w:tcPr>
                  <w:tcW w:w="2315" w:type="pct"/>
                  <w:noWrap w:val="0"/>
                  <w:vAlign w:val="center"/>
                </w:tcPr>
                <w:p w14:paraId="037EDD40">
                  <w:pPr>
                    <w:pStyle w:val="67"/>
                    <w:rPr>
                      <w:color w:val="auto"/>
                      <w:sz w:val="21"/>
                    </w:rPr>
                  </w:pPr>
                  <w:r>
                    <w:rPr>
                      <w:color w:val="auto"/>
                      <w:sz w:val="21"/>
                    </w:rPr>
                    <w:t>污泥清掏前应进行监测，达到表4要求。</w:t>
                  </w:r>
                </w:p>
              </w:tc>
              <w:tc>
                <w:tcPr>
                  <w:tcW w:w="2188" w:type="pct"/>
                  <w:noWrap w:val="0"/>
                  <w:vAlign w:val="center"/>
                </w:tcPr>
                <w:p w14:paraId="0411273F">
                  <w:pPr>
                    <w:pStyle w:val="67"/>
                    <w:rPr>
                      <w:color w:val="auto"/>
                      <w:sz w:val="21"/>
                      <w:lang w:val="en-US"/>
                    </w:rPr>
                  </w:pPr>
                  <w:r>
                    <w:rPr>
                      <w:rFonts w:hint="eastAsia"/>
                      <w:color w:val="auto"/>
                      <w:sz w:val="21"/>
                      <w:lang w:val="en-US"/>
                    </w:rPr>
                    <w:t>本项目</w:t>
                  </w:r>
                  <w:r>
                    <w:rPr>
                      <w:color w:val="auto"/>
                      <w:sz w:val="21"/>
                    </w:rPr>
                    <w:t>清掏前对污泥</w:t>
                  </w:r>
                  <w:r>
                    <w:rPr>
                      <w:rFonts w:hint="eastAsia"/>
                      <w:color w:val="auto"/>
                      <w:sz w:val="21"/>
                      <w:lang w:val="en-US"/>
                    </w:rPr>
                    <w:t>消毒</w:t>
                  </w:r>
                  <w:r>
                    <w:rPr>
                      <w:color w:val="auto"/>
                      <w:sz w:val="21"/>
                    </w:rPr>
                    <w:t>监测，满足《医疗机构水污染物排放标准》（GB18466-2005）表4要求</w:t>
                  </w:r>
                  <w:r>
                    <w:rPr>
                      <w:rFonts w:hint="eastAsia"/>
                      <w:color w:val="auto"/>
                      <w:sz w:val="21"/>
                      <w:lang w:val="en-US"/>
                    </w:rPr>
                    <w:t>后委托处置</w:t>
                  </w:r>
                </w:p>
              </w:tc>
              <w:tc>
                <w:tcPr>
                  <w:tcW w:w="496" w:type="pct"/>
                  <w:noWrap w:val="0"/>
                  <w:vAlign w:val="center"/>
                </w:tcPr>
                <w:p w14:paraId="7B324008">
                  <w:pPr>
                    <w:jc w:val="center"/>
                    <w:rPr>
                      <w:color w:val="auto"/>
                    </w:rPr>
                  </w:pPr>
                  <w:r>
                    <w:rPr>
                      <w:color w:val="auto"/>
                    </w:rPr>
                    <w:t>符合</w:t>
                  </w:r>
                </w:p>
              </w:tc>
            </w:tr>
            <w:tr w14:paraId="5D28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3" w:hRule="atLeast"/>
              </w:trPr>
              <w:tc>
                <w:tcPr>
                  <w:tcW w:w="2315" w:type="pct"/>
                  <w:noWrap w:val="0"/>
                  <w:vAlign w:val="center"/>
                </w:tcPr>
                <w:p w14:paraId="3DA8C93E">
                  <w:pPr>
                    <w:pStyle w:val="67"/>
                    <w:rPr>
                      <w:color w:val="auto"/>
                      <w:sz w:val="21"/>
                    </w:rPr>
                  </w:pPr>
                  <w:r>
                    <w:rPr>
                      <w:color w:val="auto"/>
                      <w:sz w:val="21"/>
                    </w:rPr>
                    <w:t>洗相室废液应回收，并对废液进行处理。</w:t>
                  </w:r>
                </w:p>
              </w:tc>
              <w:tc>
                <w:tcPr>
                  <w:tcW w:w="2188" w:type="pct"/>
                  <w:noWrap w:val="0"/>
                  <w:vAlign w:val="center"/>
                </w:tcPr>
                <w:p w14:paraId="2BF0EE7C">
                  <w:pPr>
                    <w:pStyle w:val="67"/>
                    <w:rPr>
                      <w:color w:val="auto"/>
                      <w:sz w:val="21"/>
                    </w:rPr>
                  </w:pPr>
                  <w:r>
                    <w:rPr>
                      <w:rFonts w:hint="eastAsia"/>
                      <w:color w:val="auto"/>
                      <w:sz w:val="21"/>
                      <w:lang w:val="en-US"/>
                    </w:rPr>
                    <w:t>本</w:t>
                  </w:r>
                  <w:r>
                    <w:rPr>
                      <w:color w:val="auto"/>
                      <w:sz w:val="21"/>
                    </w:rPr>
                    <w:t>项目影像科采用数字化影像传输与接收技术，直接用打印机打印结果，故无洗相废水产生。</w:t>
                  </w:r>
                </w:p>
              </w:tc>
              <w:tc>
                <w:tcPr>
                  <w:tcW w:w="496" w:type="pct"/>
                  <w:noWrap w:val="0"/>
                  <w:vAlign w:val="center"/>
                </w:tcPr>
                <w:p w14:paraId="64786A0C">
                  <w:pPr>
                    <w:jc w:val="center"/>
                    <w:rPr>
                      <w:color w:val="auto"/>
                    </w:rPr>
                  </w:pPr>
                  <w:r>
                    <w:rPr>
                      <w:color w:val="auto"/>
                    </w:rPr>
                    <w:t>符合</w:t>
                  </w:r>
                </w:p>
              </w:tc>
            </w:tr>
            <w:tr w14:paraId="7BDA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1279" w:hRule="atLeast"/>
              </w:trPr>
              <w:tc>
                <w:tcPr>
                  <w:tcW w:w="2315" w:type="pct"/>
                  <w:noWrap w:val="0"/>
                  <w:vAlign w:val="center"/>
                </w:tcPr>
                <w:p w14:paraId="54E811F1">
                  <w:pPr>
                    <w:pStyle w:val="67"/>
                    <w:rPr>
                      <w:color w:val="auto"/>
                      <w:sz w:val="21"/>
                    </w:rPr>
                  </w:pPr>
                  <w:r>
                    <w:rPr>
                      <w:color w:val="auto"/>
                      <w:sz w:val="21"/>
                    </w:rPr>
                    <w:t>检验室废水应根据使用化学品的性质单独收集，单独处理。</w:t>
                  </w:r>
                </w:p>
              </w:tc>
              <w:tc>
                <w:tcPr>
                  <w:tcW w:w="2188" w:type="pct"/>
                  <w:noWrap w:val="0"/>
                  <w:vAlign w:val="center"/>
                </w:tcPr>
                <w:p w14:paraId="1A9A3CBB">
                  <w:pPr>
                    <w:pStyle w:val="67"/>
                    <w:rPr>
                      <w:color w:val="auto"/>
                      <w:sz w:val="21"/>
                    </w:rPr>
                  </w:pPr>
                  <w:r>
                    <w:rPr>
                      <w:color w:val="auto"/>
                      <w:sz w:val="21"/>
                    </w:rPr>
                    <w:t>检验</w:t>
                  </w:r>
                  <w:r>
                    <w:rPr>
                      <w:rFonts w:hint="eastAsia"/>
                      <w:color w:val="auto"/>
                      <w:sz w:val="21"/>
                      <w:lang w:val="en-US"/>
                    </w:rPr>
                    <w:t>室</w:t>
                  </w:r>
                  <w:r>
                    <w:rPr>
                      <w:color w:val="auto"/>
                      <w:sz w:val="21"/>
                    </w:rPr>
                    <w:t>采用成套配有分析测定所需全部试剂的试剂盒，不配置化学试剂，产生的含病体血液、血清等样本废水，全部作为危险废物处理</w:t>
                  </w:r>
                </w:p>
              </w:tc>
              <w:tc>
                <w:tcPr>
                  <w:tcW w:w="496" w:type="pct"/>
                  <w:noWrap w:val="0"/>
                  <w:vAlign w:val="center"/>
                </w:tcPr>
                <w:p w14:paraId="7C0F5615">
                  <w:pPr>
                    <w:jc w:val="center"/>
                    <w:rPr>
                      <w:color w:val="auto"/>
                    </w:rPr>
                  </w:pPr>
                  <w:r>
                    <w:rPr>
                      <w:color w:val="auto"/>
                    </w:rPr>
                    <w:t>符合</w:t>
                  </w:r>
                </w:p>
              </w:tc>
            </w:tr>
          </w:tbl>
          <w:p w14:paraId="21C150A3">
            <w:pPr>
              <w:keepNext w:val="0"/>
              <w:keepLines w:val="0"/>
              <w:pageBreakBefore w:val="0"/>
              <w:widowControl w:val="0"/>
              <w:tabs>
                <w:tab w:val="left" w:pos="461"/>
              </w:tabs>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color w:val="auto"/>
                <w:kern w:val="2"/>
                <w:sz w:val="24"/>
                <w:szCs w:val="24"/>
                <w:lang w:val="en-US" w:eastAsia="zh-CN" w:bidi="ar-SA"/>
              </w:rPr>
            </w:pPr>
            <w:r>
              <w:rPr>
                <w:rFonts w:hint="eastAsia" w:cs="Times New Roman"/>
                <w:b w:val="0"/>
                <w:bCs w:val="0"/>
                <w:color w:val="auto"/>
                <w:kern w:val="2"/>
                <w:sz w:val="24"/>
                <w:szCs w:val="24"/>
                <w:lang w:val="en-US" w:eastAsia="zh-CN" w:bidi="ar-SA"/>
              </w:rPr>
              <w:t>（4）</w:t>
            </w:r>
            <w:r>
              <w:rPr>
                <w:rFonts w:hint="eastAsia" w:eastAsia="宋体" w:cs="Times New Roman"/>
                <w:b w:val="0"/>
                <w:bCs w:val="0"/>
                <w:color w:val="auto"/>
                <w:sz w:val="24"/>
                <w:szCs w:val="24"/>
                <w:lang w:val="en-US" w:eastAsia="zh-CN"/>
              </w:rPr>
              <w:t>项目与</w:t>
            </w:r>
            <w:r>
              <w:rPr>
                <w:rFonts w:hint="default" w:ascii="Times New Roman" w:hAnsi="Times New Roman" w:eastAsia="宋体" w:cs="Times New Roman"/>
                <w:bCs/>
                <w:color w:val="auto"/>
                <w:kern w:val="0"/>
              </w:rPr>
              <w:t>《</w:t>
            </w:r>
            <w:r>
              <w:rPr>
                <w:rFonts w:hint="eastAsia" w:eastAsia="宋体" w:cs="Times New Roman"/>
                <w:b w:val="0"/>
                <w:bCs w:val="0"/>
                <w:color w:val="auto"/>
                <w:sz w:val="24"/>
                <w:szCs w:val="24"/>
                <w:lang w:val="en-US" w:eastAsia="zh-CN"/>
              </w:rPr>
              <w:t>淮北市烈山区“十四五”生态环境保护规划</w:t>
            </w:r>
            <w:r>
              <w:rPr>
                <w:rFonts w:hint="default" w:ascii="Times New Roman" w:hAnsi="Times New Roman" w:eastAsia="宋体" w:cs="Times New Roman"/>
                <w:bCs/>
                <w:color w:val="auto"/>
                <w:kern w:val="0"/>
              </w:rPr>
              <w:t>》</w:t>
            </w:r>
            <w:r>
              <w:rPr>
                <w:rFonts w:hint="eastAsia" w:eastAsia="宋体" w:cs="Times New Roman"/>
                <w:b w:val="0"/>
                <w:bCs w:val="0"/>
                <w:color w:val="auto"/>
                <w:sz w:val="24"/>
                <w:szCs w:val="24"/>
                <w:lang w:val="en-US" w:eastAsia="zh-CN"/>
              </w:rPr>
              <w:t>（2021-2025年）</w:t>
            </w:r>
            <w:r>
              <w:rPr>
                <w:rFonts w:hint="eastAsia" w:cs="Times New Roman"/>
                <w:b w:val="0"/>
                <w:bCs w:val="0"/>
                <w:color w:val="auto"/>
                <w:sz w:val="24"/>
                <w:szCs w:val="24"/>
                <w:lang w:val="en-US" w:eastAsia="zh-CN"/>
              </w:rPr>
              <w:t>相符性分析：</w:t>
            </w:r>
          </w:p>
          <w:p w14:paraId="196B0DBF">
            <w:pPr>
              <w:pStyle w:val="46"/>
              <w:keepNext w:val="0"/>
              <w:keepLines w:val="0"/>
              <w:pageBreakBefore w:val="0"/>
              <w:widowControl/>
              <w:kinsoku/>
              <w:wordWrap/>
              <w:overflowPunct/>
              <w:topLinePunct w:val="0"/>
              <w:autoSpaceDE/>
              <w:autoSpaceDN/>
              <w:bidi w:val="0"/>
              <w:adjustRightInd w:val="0"/>
              <w:snapToGrid w:val="0"/>
              <w:spacing w:before="0" w:beforeLines="0" w:line="360" w:lineRule="auto"/>
              <w:ind w:left="0" w:firstLine="0"/>
              <w:textAlignment w:val="auto"/>
              <w:rPr>
                <w:rFonts w:hint="eastAsia" w:ascii="Times New Roman" w:hAnsi="Times New Roman" w:eastAsia="宋体" w:cs="Times New Roman"/>
                <w:bCs/>
                <w:color w:val="auto"/>
                <w:szCs w:val="36"/>
                <w:vertAlign w:val="baseline"/>
                <w:lang w:val="en-US" w:eastAsia="zh-CN"/>
              </w:rPr>
            </w:pPr>
            <w:r>
              <w:rPr>
                <w:rFonts w:hint="default" w:ascii="Times New Roman" w:hAnsi="Times New Roman" w:eastAsia="宋体" w:cs="Times New Roman"/>
                <w:bCs/>
                <w:color w:val="auto"/>
                <w:szCs w:val="36"/>
              </w:rPr>
              <w:t>表</w:t>
            </w:r>
            <w:r>
              <w:rPr>
                <w:rFonts w:hint="eastAsia" w:ascii="Times New Roman" w:hAnsi="Times New Roman" w:eastAsia="宋体" w:cs="Times New Roman"/>
                <w:bCs/>
                <w:color w:val="auto"/>
                <w:szCs w:val="36"/>
                <w:lang w:val="en-US" w:eastAsia="zh-CN"/>
              </w:rPr>
              <w:t>1</w:t>
            </w:r>
            <w:r>
              <w:rPr>
                <w:rFonts w:hint="eastAsia" w:eastAsia="宋体" w:cs="Times New Roman"/>
                <w:bCs/>
                <w:color w:val="auto"/>
                <w:szCs w:val="36"/>
                <w:lang w:val="en-US" w:eastAsia="zh-CN"/>
              </w:rPr>
              <w:t>.6</w:t>
            </w:r>
            <w:r>
              <w:rPr>
                <w:rFonts w:hint="eastAsia" w:ascii="Times New Roman" w:hAnsi="Times New Roman" w:eastAsia="宋体" w:cs="Times New Roman"/>
                <w:bCs/>
                <w:color w:val="auto"/>
                <w:szCs w:val="36"/>
                <w:lang w:val="en-US" w:eastAsia="zh-CN"/>
              </w:rPr>
              <w:t xml:space="preserve"> </w:t>
            </w:r>
            <w:r>
              <w:rPr>
                <w:rFonts w:hint="default" w:ascii="Times New Roman" w:hAnsi="Times New Roman" w:eastAsia="宋体" w:cs="Times New Roman"/>
                <w:bCs/>
                <w:color w:val="auto"/>
                <w:szCs w:val="36"/>
              </w:rPr>
              <w:t xml:space="preserve"> 与《</w:t>
            </w:r>
            <w:r>
              <w:rPr>
                <w:rFonts w:hint="default" w:ascii="Times New Roman" w:hAnsi="Times New Roman" w:eastAsia="宋体" w:cs="Times New Roman"/>
                <w:bCs/>
                <w:color w:val="auto"/>
                <w:szCs w:val="36"/>
                <w:lang w:val="en-US" w:eastAsia="zh-CN"/>
              </w:rPr>
              <w:t>淮北市烈山区“十四五”生态环境保护规划</w:t>
            </w:r>
            <w:r>
              <w:rPr>
                <w:rFonts w:hint="default" w:ascii="Times New Roman" w:hAnsi="Times New Roman" w:eastAsia="宋体" w:cs="Times New Roman"/>
                <w:bCs/>
                <w:color w:val="auto"/>
                <w:szCs w:val="36"/>
              </w:rPr>
              <w:t>》</w:t>
            </w:r>
            <w:r>
              <w:rPr>
                <w:rFonts w:hint="default" w:ascii="Times New Roman" w:hAnsi="Times New Roman" w:eastAsia="宋体" w:cs="Times New Roman"/>
                <w:bCs/>
                <w:color w:val="auto"/>
                <w:szCs w:val="36"/>
                <w:lang w:val="en-US" w:eastAsia="zh-CN"/>
              </w:rPr>
              <w:t>（2021-2025年）相符性分析</w:t>
            </w:r>
            <w:r>
              <w:rPr>
                <w:rFonts w:hint="eastAsia" w:eastAsia="宋体" w:cs="Times New Roman"/>
                <w:bCs/>
                <w:color w:val="auto"/>
                <w:szCs w:val="36"/>
                <w:lang w:val="en-US" w:eastAsia="zh-CN"/>
              </w:rPr>
              <w:t>一览表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3"/>
              <w:gridCol w:w="2936"/>
              <w:gridCol w:w="888"/>
            </w:tblGrid>
            <w:tr w14:paraId="72F0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6" w:type="pct"/>
                  <w:vAlign w:val="center"/>
                </w:tcPr>
                <w:p w14:paraId="737CE63C">
                  <w:pPr>
                    <w:pStyle w:val="67"/>
                    <w:keepNext w:val="0"/>
                    <w:keepLines w:val="0"/>
                    <w:pageBreakBefore w:val="0"/>
                    <w:kinsoku/>
                    <w:wordWrap/>
                    <w:overflowPunct/>
                    <w:topLinePunct w:val="0"/>
                    <w:autoSpaceDE/>
                    <w:autoSpaceDN/>
                    <w:bidi w:val="0"/>
                    <w:adjustRightInd w:val="0"/>
                    <w:snapToGrid w:val="0"/>
                    <w:spacing w:line="240" w:lineRule="auto"/>
                    <w:ind w:left="0" w:firstLine="0" w:firstLineChars="0"/>
                    <w:rPr>
                      <w:rFonts w:hint="eastAsia" w:ascii="Times New Roman" w:hAnsi="Times New Roman" w:eastAsia="宋体" w:cs="Times New Roman"/>
                      <w:bCs/>
                      <w:color w:val="auto"/>
                      <w:sz w:val="21"/>
                      <w:szCs w:val="21"/>
                      <w:vertAlign w:val="baseline"/>
                      <w:lang w:val="en-US" w:eastAsia="zh-CN"/>
                    </w:rPr>
                  </w:pPr>
                  <w:r>
                    <w:rPr>
                      <w:rFonts w:hint="eastAsia"/>
                      <w:b/>
                      <w:bCs/>
                      <w:color w:val="auto"/>
                      <w:sz w:val="21"/>
                      <w:szCs w:val="21"/>
                      <w:lang w:val="en-US"/>
                    </w:rPr>
                    <w:t>文件</w:t>
                  </w:r>
                  <w:r>
                    <w:rPr>
                      <w:b/>
                      <w:bCs/>
                      <w:color w:val="auto"/>
                      <w:sz w:val="21"/>
                      <w:szCs w:val="21"/>
                    </w:rPr>
                    <w:t>要求</w:t>
                  </w:r>
                </w:p>
              </w:tc>
              <w:tc>
                <w:tcPr>
                  <w:tcW w:w="1775" w:type="pct"/>
                  <w:vAlign w:val="center"/>
                </w:tcPr>
                <w:p w14:paraId="683EEBC9">
                  <w:pPr>
                    <w:pStyle w:val="67"/>
                    <w:keepNext w:val="0"/>
                    <w:keepLines w:val="0"/>
                    <w:pageBreakBefore w:val="0"/>
                    <w:kinsoku/>
                    <w:wordWrap/>
                    <w:overflowPunct/>
                    <w:topLinePunct w:val="0"/>
                    <w:autoSpaceDE/>
                    <w:autoSpaceDN/>
                    <w:bidi w:val="0"/>
                    <w:adjustRightInd w:val="0"/>
                    <w:snapToGrid w:val="0"/>
                    <w:spacing w:line="240" w:lineRule="auto"/>
                    <w:ind w:left="0" w:firstLine="0" w:firstLineChars="0"/>
                    <w:rPr>
                      <w:rFonts w:hint="eastAsia" w:ascii="Times New Roman" w:hAnsi="Times New Roman" w:eastAsia="宋体" w:cs="Times New Roman"/>
                      <w:bCs/>
                      <w:color w:val="auto"/>
                      <w:sz w:val="21"/>
                      <w:szCs w:val="21"/>
                      <w:vertAlign w:val="baseline"/>
                      <w:lang w:val="en-US" w:eastAsia="zh-CN"/>
                    </w:rPr>
                  </w:pPr>
                  <w:r>
                    <w:rPr>
                      <w:b/>
                      <w:bCs/>
                      <w:color w:val="auto"/>
                      <w:sz w:val="21"/>
                      <w:szCs w:val="21"/>
                    </w:rPr>
                    <w:t>本项目情况</w:t>
                  </w:r>
                </w:p>
              </w:tc>
              <w:tc>
                <w:tcPr>
                  <w:tcW w:w="537" w:type="pct"/>
                  <w:vAlign w:val="center"/>
                </w:tcPr>
                <w:p w14:paraId="74BE2151">
                  <w:pPr>
                    <w:pStyle w:val="67"/>
                    <w:keepNext w:val="0"/>
                    <w:keepLines w:val="0"/>
                    <w:pageBreakBefore w:val="0"/>
                    <w:kinsoku/>
                    <w:wordWrap/>
                    <w:overflowPunct/>
                    <w:topLinePunct w:val="0"/>
                    <w:autoSpaceDE/>
                    <w:autoSpaceDN/>
                    <w:bidi w:val="0"/>
                    <w:adjustRightInd w:val="0"/>
                    <w:snapToGrid w:val="0"/>
                    <w:spacing w:line="240" w:lineRule="auto"/>
                    <w:ind w:left="0" w:firstLine="0" w:firstLineChars="0"/>
                    <w:rPr>
                      <w:rFonts w:hint="eastAsia" w:ascii="Times New Roman" w:hAnsi="Times New Roman" w:eastAsia="宋体" w:cs="Times New Roman"/>
                      <w:bCs/>
                      <w:color w:val="auto"/>
                      <w:sz w:val="21"/>
                      <w:szCs w:val="21"/>
                      <w:vertAlign w:val="baseline"/>
                      <w:lang w:val="en-US" w:eastAsia="zh-CN"/>
                    </w:rPr>
                  </w:pPr>
                  <w:r>
                    <w:rPr>
                      <w:b/>
                      <w:bCs/>
                      <w:color w:val="auto"/>
                      <w:sz w:val="21"/>
                      <w:szCs w:val="21"/>
                    </w:rPr>
                    <w:t>符合性分析</w:t>
                  </w:r>
                </w:p>
              </w:tc>
            </w:tr>
            <w:tr w14:paraId="32B7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6" w:type="pct"/>
                  <w:vAlign w:val="center"/>
                </w:tcPr>
                <w:p w14:paraId="59594FA7">
                  <w:pPr>
                    <w:keepNext w:val="0"/>
                    <w:keepLines w:val="0"/>
                    <w:pageBreakBefore w:val="0"/>
                    <w:widowControl w:val="0"/>
                    <w:kinsoku/>
                    <w:wordWrap/>
                    <w:overflowPunct/>
                    <w:topLinePunct w:val="0"/>
                    <w:autoSpaceDE/>
                    <w:autoSpaceDN/>
                    <w:bidi w:val="0"/>
                    <w:adjustRightInd w:val="0"/>
                    <w:snapToGrid w:val="0"/>
                    <w:spacing w:after="0" w:line="240" w:lineRule="auto"/>
                    <w:ind w:left="0" w:firstLine="0" w:firstLineChars="0"/>
                    <w:jc w:val="center"/>
                    <w:textAlignment w:val="auto"/>
                    <w:rPr>
                      <w:rFonts w:hint="eastAsia" w:ascii="宋体" w:hAnsi="宋体" w:eastAsia="宋体" w:cs="宋体"/>
                      <w:bCs/>
                      <w:color w:val="auto"/>
                      <w:sz w:val="21"/>
                      <w:szCs w:val="21"/>
                      <w:vertAlign w:val="baseline"/>
                      <w:lang w:val="en-US" w:eastAsia="zh-CN"/>
                    </w:rPr>
                  </w:pPr>
                  <w:bookmarkStart w:id="0" w:name="_Toc423433120"/>
                  <w:r>
                    <w:rPr>
                      <w:rFonts w:hint="eastAsia" w:ascii="宋体" w:hAnsi="宋体" w:eastAsia="宋体" w:cs="宋体"/>
                      <w:color w:val="auto"/>
                      <w:kern w:val="2"/>
                      <w:sz w:val="21"/>
                      <w:szCs w:val="21"/>
                    </w:rPr>
                    <w:t>建立健全固废监管长效机制，对固废重点企业和其他敏感区域进行了拉网式大排查，及时发现，及时处置。开展“散乱污”企业危险废物规范化管理专项排查整治专项行动，对违法违规企业取缔关闭。对危废省控、市控企业、废弃电器电子产品处理企业、医疗机构，进行每年不少于一次的专项检查。严格危险废物转移联单制度，开展危险废物在线申报登记</w:t>
                  </w:r>
                  <w:bookmarkEnd w:id="0"/>
                  <w:r>
                    <w:rPr>
                      <w:rFonts w:hint="eastAsia" w:ascii="宋体" w:hAnsi="宋体" w:eastAsia="宋体" w:cs="宋体"/>
                      <w:color w:val="auto"/>
                      <w:kern w:val="2"/>
                      <w:sz w:val="21"/>
                      <w:szCs w:val="21"/>
                    </w:rPr>
                    <w:t>工作。</w:t>
                  </w:r>
                </w:p>
              </w:tc>
              <w:tc>
                <w:tcPr>
                  <w:tcW w:w="1775" w:type="pct"/>
                  <w:vAlign w:val="center"/>
                </w:tcPr>
                <w:p w14:paraId="400661D9">
                  <w:pPr>
                    <w:pStyle w:val="46"/>
                    <w:keepNext w:val="0"/>
                    <w:keepLines w:val="0"/>
                    <w:pageBreakBefore w:val="0"/>
                    <w:widowControl/>
                    <w:kinsoku/>
                    <w:wordWrap/>
                    <w:overflowPunct/>
                    <w:topLinePunct w:val="0"/>
                    <w:autoSpaceDE/>
                    <w:autoSpaceDN/>
                    <w:bidi w:val="0"/>
                    <w:adjustRightInd w:val="0"/>
                    <w:snapToGrid w:val="0"/>
                    <w:spacing w:before="0" w:beforeLines="0" w:line="240" w:lineRule="auto"/>
                    <w:ind w:left="0" w:firstLine="0" w:firstLineChars="0"/>
                    <w:textAlignment w:val="auto"/>
                    <w:rPr>
                      <w:rFonts w:hint="eastAsia" w:ascii="Times New Roman" w:hAnsi="Times New Roman" w:eastAsia="宋体" w:cs="Times New Roman"/>
                      <w:bCs/>
                      <w:color w:val="auto"/>
                      <w:sz w:val="21"/>
                      <w:szCs w:val="21"/>
                      <w:vertAlign w:val="baseline"/>
                      <w:lang w:val="en-US" w:eastAsia="zh-CN"/>
                    </w:rPr>
                  </w:pPr>
                  <w:r>
                    <w:rPr>
                      <w:rFonts w:hint="eastAsia" w:eastAsia="宋体" w:cs="Times New Roman"/>
                      <w:b w:val="0"/>
                      <w:bCs w:val="0"/>
                      <w:color w:val="auto"/>
                      <w:sz w:val="21"/>
                      <w:szCs w:val="21"/>
                      <w:vertAlign w:val="baseline"/>
                      <w:lang w:val="en-US" w:eastAsia="zh-CN"/>
                    </w:rPr>
                    <w:t>本项目严格执行</w:t>
                  </w:r>
                  <w:r>
                    <w:rPr>
                      <w:rFonts w:hint="eastAsia" w:ascii="宋体" w:hAnsi="宋体" w:eastAsia="宋体" w:cs="宋体"/>
                      <w:b w:val="0"/>
                      <w:bCs w:val="0"/>
                      <w:color w:val="auto"/>
                      <w:kern w:val="2"/>
                      <w:sz w:val="21"/>
                      <w:szCs w:val="21"/>
                    </w:rPr>
                    <w:t>危险废物转移联单制度，开展危险废物在线申报登记工作</w:t>
                  </w:r>
                  <w:r>
                    <w:rPr>
                      <w:rFonts w:hint="eastAsia" w:ascii="宋体" w:hAnsi="宋体" w:eastAsia="宋体" w:cs="宋体"/>
                      <w:b w:val="0"/>
                      <w:bCs w:val="0"/>
                      <w:color w:val="auto"/>
                      <w:kern w:val="2"/>
                      <w:sz w:val="21"/>
                      <w:szCs w:val="21"/>
                      <w:lang w:eastAsia="zh-CN"/>
                    </w:rPr>
                    <w:t>。</w:t>
                  </w:r>
                </w:p>
              </w:tc>
              <w:tc>
                <w:tcPr>
                  <w:tcW w:w="537" w:type="pct"/>
                  <w:vAlign w:val="center"/>
                </w:tcPr>
                <w:p w14:paraId="3940DDD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Times New Roman" w:hAnsi="Times New Roman" w:eastAsia="宋体" w:cs="Times New Roman"/>
                      <w:bCs/>
                      <w:color w:val="auto"/>
                      <w:sz w:val="21"/>
                      <w:szCs w:val="21"/>
                      <w:vertAlign w:val="baseline"/>
                      <w:lang w:val="en-US" w:eastAsia="zh-CN"/>
                    </w:rPr>
                  </w:pPr>
                  <w:r>
                    <w:rPr>
                      <w:color w:val="auto"/>
                      <w:sz w:val="21"/>
                      <w:szCs w:val="21"/>
                    </w:rPr>
                    <w:t>符合</w:t>
                  </w:r>
                </w:p>
              </w:tc>
            </w:tr>
            <w:tr w14:paraId="43E3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6" w:type="pct"/>
                  <w:vAlign w:val="center"/>
                </w:tcPr>
                <w:p w14:paraId="547FDFC0">
                  <w:pPr>
                    <w:keepNext w:val="0"/>
                    <w:keepLines w:val="0"/>
                    <w:pageBreakBefore w:val="0"/>
                    <w:widowControl w:val="0"/>
                    <w:kinsoku/>
                    <w:wordWrap/>
                    <w:overflowPunct/>
                    <w:topLinePunct w:val="0"/>
                    <w:autoSpaceDE/>
                    <w:autoSpaceDN/>
                    <w:bidi w:val="0"/>
                    <w:adjustRightInd w:val="0"/>
                    <w:snapToGrid w:val="0"/>
                    <w:spacing w:after="0" w:line="240" w:lineRule="auto"/>
                    <w:ind w:left="0" w:firstLine="0" w:firstLineChars="0"/>
                    <w:jc w:val="center"/>
                    <w:textAlignment w:val="auto"/>
                    <w:rPr>
                      <w:rFonts w:hint="eastAsia" w:ascii="宋体" w:hAnsi="宋体" w:eastAsia="宋体" w:cs="宋体"/>
                      <w:bCs/>
                      <w:color w:val="auto"/>
                      <w:sz w:val="21"/>
                      <w:szCs w:val="21"/>
                      <w:vertAlign w:val="baseline"/>
                      <w:lang w:val="en-US" w:eastAsia="zh-CN"/>
                    </w:rPr>
                  </w:pPr>
                  <w:r>
                    <w:rPr>
                      <w:rFonts w:hint="eastAsia" w:ascii="宋体" w:hAnsi="宋体" w:eastAsia="宋体" w:cs="宋体"/>
                      <w:color w:val="auto"/>
                      <w:kern w:val="2"/>
                      <w:sz w:val="21"/>
                      <w:szCs w:val="21"/>
                    </w:rPr>
                    <w:t>推进循环经济建设，实施生产者责任延伸制。强化企业社会责任，提高废弃物回收率。评估固体废物产生、利用处置能力和设施运行情况，提升废盐、废酸等类别危险废物利用处置能力，破解中小微企业及社会源危险废物收集转运不及时、处置出路不通畅问题。完善医疗废物应急处置机制，确保突发疫情、处置设施检修等期间医疗废物的安全处置。</w:t>
                  </w:r>
                </w:p>
              </w:tc>
              <w:tc>
                <w:tcPr>
                  <w:tcW w:w="1775" w:type="pct"/>
                  <w:vAlign w:val="center"/>
                </w:tcPr>
                <w:p w14:paraId="6BCE3C4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firstLine="0" w:firstLineChars="0"/>
                    <w:textAlignment w:val="auto"/>
                    <w:rPr>
                      <w:rFonts w:hint="eastAsia" w:ascii="Times New Roman" w:hAnsi="Times New Roman" w:eastAsia="宋体" w:cs="Times New Roman"/>
                      <w:bCs/>
                      <w:color w:val="auto"/>
                      <w:sz w:val="21"/>
                      <w:szCs w:val="21"/>
                      <w:vertAlign w:val="baseline"/>
                      <w:lang w:val="en-US" w:eastAsia="zh-CN"/>
                    </w:rPr>
                  </w:pPr>
                  <w:r>
                    <w:rPr>
                      <w:rFonts w:hint="eastAsia" w:eastAsia="宋体" w:cs="Times New Roman"/>
                      <w:bCs/>
                      <w:color w:val="auto"/>
                      <w:sz w:val="21"/>
                      <w:szCs w:val="21"/>
                      <w:vertAlign w:val="baseline"/>
                      <w:lang w:val="en-US" w:eastAsia="zh-CN"/>
                    </w:rPr>
                    <w:t>本环评要求项目需按照</w:t>
                  </w:r>
                  <w:r>
                    <w:rPr>
                      <w:rFonts w:hint="eastAsia" w:ascii="Times New Roman" w:hAnsi="Times New Roman" w:eastAsia="宋体" w:cs="Times New Roman"/>
                      <w:b w:val="0"/>
                      <w:i w:val="0"/>
                      <w:color w:val="auto"/>
                      <w:sz w:val="21"/>
                      <w:szCs w:val="21"/>
                      <w:highlight w:val="none"/>
                      <w:lang w:val="en-US" w:eastAsia="zh-CN"/>
                    </w:rPr>
                    <w:t>环保部《突发环境事件应急管理办法》（环境保护部令第 34 号）、《企事业单位突发环境事件应急预案备案管理办法（试行）》（环发[2015]4号）、环保部《关于进一步加强环境影响评价管理防范环境风险的通知》（环发[2012]77 号）等的规定和要求编制突发环境事件应急预案，并向企业所在地环境保护主管部门备案</w:t>
                  </w:r>
                  <w:r>
                    <w:rPr>
                      <w:rFonts w:hint="eastAsia" w:eastAsia="宋体" w:cs="Times New Roman"/>
                      <w:b w:val="0"/>
                      <w:i w:val="0"/>
                      <w:color w:val="auto"/>
                      <w:sz w:val="21"/>
                      <w:szCs w:val="21"/>
                      <w:highlight w:val="none"/>
                      <w:lang w:val="en-US" w:eastAsia="zh-CN"/>
                    </w:rPr>
                    <w:t>。</w:t>
                  </w:r>
                </w:p>
              </w:tc>
              <w:tc>
                <w:tcPr>
                  <w:tcW w:w="537" w:type="pct"/>
                  <w:vAlign w:val="center"/>
                </w:tcPr>
                <w:p w14:paraId="61B62F6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Times New Roman" w:hAnsi="Times New Roman" w:eastAsia="宋体" w:cs="Times New Roman"/>
                      <w:bCs/>
                      <w:color w:val="auto"/>
                      <w:sz w:val="21"/>
                      <w:szCs w:val="21"/>
                      <w:vertAlign w:val="baseline"/>
                      <w:lang w:val="en-US" w:eastAsia="zh-CN"/>
                    </w:rPr>
                  </w:pPr>
                  <w:r>
                    <w:rPr>
                      <w:color w:val="auto"/>
                      <w:sz w:val="21"/>
                      <w:szCs w:val="21"/>
                    </w:rPr>
                    <w:t>符合</w:t>
                  </w:r>
                </w:p>
              </w:tc>
            </w:tr>
          </w:tbl>
          <w:p w14:paraId="3893A3D3">
            <w:pPr>
              <w:keepNext w:val="0"/>
              <w:keepLines w:val="0"/>
              <w:pageBreakBefore w:val="0"/>
              <w:widowControl w:val="0"/>
              <w:tabs>
                <w:tab w:val="left" w:pos="461"/>
              </w:tabs>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3、产业政策符合性</w:t>
            </w:r>
          </w:p>
          <w:p w14:paraId="5B116090">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cs="Times New Roman"/>
                <w:color w:val="auto"/>
                <w:sz w:val="24"/>
              </w:rPr>
              <w:t>根据《产业结构调整指导目录》（</w:t>
            </w:r>
            <w:r>
              <w:rPr>
                <w:rFonts w:hint="default" w:ascii="Times New Roman" w:hAnsi="Times New Roman" w:cs="Times New Roman"/>
                <w:color w:val="auto"/>
                <w:kern w:val="0"/>
                <w:sz w:val="24"/>
              </w:rPr>
              <w:t>2024年本</w:t>
            </w:r>
            <w:r>
              <w:rPr>
                <w:rFonts w:hint="default" w:ascii="Times New Roman" w:hAnsi="Times New Roman" w:cs="Times New Roman"/>
                <w:color w:val="auto"/>
                <w:sz w:val="24"/>
              </w:rPr>
              <w:t>）</w:t>
            </w:r>
            <w:r>
              <w:rPr>
                <w:rFonts w:hint="default" w:ascii="Times New Roman" w:hAnsi="Times New Roman" w:cs="Times New Roman"/>
                <w:color w:val="auto"/>
                <w:kern w:val="0"/>
                <w:sz w:val="24"/>
              </w:rPr>
              <w:t>，</w:t>
            </w:r>
            <w:r>
              <w:rPr>
                <w:rFonts w:hint="default" w:ascii="Times New Roman" w:hAnsi="Times New Roman" w:eastAsia="宋体" w:cs="Times New Roman"/>
                <w:color w:val="auto"/>
                <w:sz w:val="24"/>
              </w:rPr>
              <w:t>本项目属于</w:t>
            </w:r>
            <w:r>
              <w:rPr>
                <w:rFonts w:hint="eastAsia" w:cs="Times New Roman"/>
                <w:color w:val="auto"/>
                <w:sz w:val="24"/>
                <w:lang w:val="en-US" w:eastAsia="zh-CN"/>
              </w:rPr>
              <w:t>综合</w:t>
            </w:r>
            <w:r>
              <w:rPr>
                <w:rFonts w:hint="eastAsia" w:ascii="Times New Roman" w:hAnsi="Times New Roman" w:eastAsia="宋体" w:cs="Times New Roman"/>
                <w:color w:val="auto"/>
                <w:sz w:val="24"/>
                <w:lang w:val="en-US" w:eastAsia="zh-CN"/>
              </w:rPr>
              <w:t>医院</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属于鼓励类。因此，项目建设符合国家产业政策要求。</w:t>
            </w:r>
          </w:p>
          <w:p w14:paraId="0005FD6A">
            <w:pPr>
              <w:adjustRightInd w:val="0"/>
              <w:snapToGrid w:val="0"/>
              <w:spacing w:line="360" w:lineRule="auto"/>
              <w:ind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sz w:val="24"/>
              </w:rPr>
              <w:t>综上所述，项目的</w:t>
            </w:r>
            <w:r>
              <w:rPr>
                <w:rFonts w:hint="default" w:ascii="Times New Roman" w:hAnsi="Times New Roman" w:eastAsia="宋体" w:cs="Times New Roman"/>
                <w:bCs/>
                <w:color w:val="auto"/>
                <w:kern w:val="0"/>
                <w:sz w:val="24"/>
              </w:rPr>
              <w:t>建设符合国家及地方的产业政策要求。</w:t>
            </w:r>
          </w:p>
          <w:p w14:paraId="6769EA45">
            <w:pPr>
              <w:pStyle w:val="27"/>
              <w:numPr>
                <w:ilvl w:val="0"/>
                <w:numId w:val="1"/>
              </w:numPr>
              <w:spacing w:line="360" w:lineRule="auto"/>
              <w:ind w:firstLine="0" w:firstLineChars="0"/>
              <w:rPr>
                <w:rFonts w:hint="default" w:ascii="Times New Roman" w:hAnsi="Times New Roman" w:eastAsia="宋体" w:cs="Times New Roman"/>
                <w:b/>
                <w:bCs/>
                <w:color w:val="auto"/>
              </w:rPr>
            </w:pPr>
            <w:r>
              <w:rPr>
                <w:rFonts w:hint="default" w:ascii="Times New Roman" w:hAnsi="Times New Roman" w:eastAsia="宋体" w:cs="Times New Roman"/>
                <w:b/>
                <w:color w:val="auto"/>
                <w:sz w:val="24"/>
              </w:rPr>
              <w:t>选址合理性和周边环境相容性分析</w:t>
            </w:r>
          </w:p>
          <w:p w14:paraId="188E14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lang w:val="en-US" w:eastAsia="zh-CN"/>
              </w:rPr>
            </w:pPr>
            <w:r>
              <w:rPr>
                <w:rFonts w:hint="default" w:ascii="Times New Roman" w:hAnsi="Times New Roman" w:eastAsia="宋体" w:cs="Times New Roman"/>
                <w:bCs/>
                <w:color w:val="auto"/>
                <w:sz w:val="24"/>
                <w:lang w:val="en-US" w:eastAsia="zh-CN"/>
              </w:rPr>
              <w:t>根据《乡镇卫生院建设标准》（建标107-2008）乡镇卫生院选址应符合下列规定：</w:t>
            </w:r>
          </w:p>
          <w:p w14:paraId="27ADE4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lang w:val="en-US" w:eastAsia="zh-CN"/>
              </w:rPr>
            </w:pPr>
            <w:r>
              <w:rPr>
                <w:rFonts w:hint="default" w:ascii="Times New Roman" w:hAnsi="Times New Roman" w:eastAsia="宋体" w:cs="Times New Roman"/>
                <w:bCs/>
                <w:color w:val="auto"/>
                <w:sz w:val="24"/>
                <w:lang w:val="en-US" w:eastAsia="zh-CN"/>
              </w:rPr>
              <w:fldChar w:fldCharType="begin"/>
            </w:r>
            <w:r>
              <w:rPr>
                <w:rFonts w:hint="default" w:ascii="Times New Roman" w:hAnsi="Times New Roman" w:eastAsia="宋体" w:cs="Times New Roman"/>
                <w:bCs/>
                <w:color w:val="auto"/>
                <w:sz w:val="24"/>
                <w:lang w:val="en-US" w:eastAsia="zh-CN"/>
              </w:rPr>
              <w:instrText xml:space="preserve"> = 1 \* GB3 \* MERGEFORMAT </w:instrText>
            </w:r>
            <w:r>
              <w:rPr>
                <w:rFonts w:hint="default" w:ascii="Times New Roman" w:hAnsi="Times New Roman" w:eastAsia="宋体" w:cs="Times New Roman"/>
                <w:bCs/>
                <w:color w:val="auto"/>
                <w:sz w:val="24"/>
                <w:lang w:val="en-US" w:eastAsia="zh-CN"/>
              </w:rPr>
              <w:fldChar w:fldCharType="separate"/>
            </w:r>
            <w:r>
              <w:rPr>
                <w:rFonts w:hint="default" w:ascii="Times New Roman" w:hAnsi="Times New Roman" w:eastAsia="宋体" w:cs="Times New Roman"/>
                <w:bCs/>
                <w:color w:val="auto"/>
                <w:sz w:val="24"/>
              </w:rPr>
              <w:t>①</w:t>
            </w:r>
            <w:r>
              <w:rPr>
                <w:rFonts w:hint="default" w:ascii="Times New Roman" w:hAnsi="Times New Roman" w:eastAsia="宋体" w:cs="Times New Roman"/>
                <w:bCs/>
                <w:color w:val="auto"/>
                <w:sz w:val="24"/>
                <w:lang w:val="en-US" w:eastAsia="zh-CN"/>
              </w:rPr>
              <w:fldChar w:fldCharType="end"/>
            </w:r>
            <w:r>
              <w:rPr>
                <w:rFonts w:hint="default" w:ascii="Times New Roman" w:hAnsi="Times New Roman" w:eastAsia="宋体" w:cs="Times New Roman"/>
                <w:bCs/>
                <w:color w:val="auto"/>
                <w:sz w:val="24"/>
                <w:lang w:val="en-US" w:eastAsia="zh-CN"/>
              </w:rPr>
              <w:t>应具备较好的工程地质条件和水文地质条件；</w:t>
            </w:r>
          </w:p>
          <w:p w14:paraId="7D1080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lang w:val="en-US" w:eastAsia="zh-CN"/>
              </w:rPr>
            </w:pPr>
            <w:r>
              <w:rPr>
                <w:rFonts w:hint="default" w:ascii="Times New Roman" w:hAnsi="Times New Roman" w:eastAsia="宋体" w:cs="Times New Roman"/>
                <w:bCs/>
                <w:color w:val="auto"/>
                <w:sz w:val="24"/>
                <w:lang w:val="en-US" w:eastAsia="zh-CN"/>
              </w:rPr>
              <w:fldChar w:fldCharType="begin"/>
            </w:r>
            <w:r>
              <w:rPr>
                <w:rFonts w:hint="default" w:ascii="Times New Roman" w:hAnsi="Times New Roman" w:eastAsia="宋体" w:cs="Times New Roman"/>
                <w:bCs/>
                <w:color w:val="auto"/>
                <w:sz w:val="24"/>
                <w:lang w:val="en-US" w:eastAsia="zh-CN"/>
              </w:rPr>
              <w:instrText xml:space="preserve"> = 2 \* GB3 \* MERGEFORMAT </w:instrText>
            </w:r>
            <w:r>
              <w:rPr>
                <w:rFonts w:hint="default" w:ascii="Times New Roman" w:hAnsi="Times New Roman" w:eastAsia="宋体" w:cs="Times New Roman"/>
                <w:bCs/>
                <w:color w:val="auto"/>
                <w:sz w:val="24"/>
                <w:lang w:val="en-US" w:eastAsia="zh-CN"/>
              </w:rPr>
              <w:fldChar w:fldCharType="separate"/>
            </w:r>
            <w:r>
              <w:rPr>
                <w:rFonts w:hint="default" w:ascii="Times New Roman" w:hAnsi="Times New Roman" w:eastAsia="宋体" w:cs="Times New Roman"/>
                <w:bCs/>
                <w:color w:val="auto"/>
                <w:sz w:val="24"/>
              </w:rPr>
              <w:t>②</w:t>
            </w:r>
            <w:r>
              <w:rPr>
                <w:rFonts w:hint="default" w:ascii="Times New Roman" w:hAnsi="Times New Roman" w:eastAsia="宋体" w:cs="Times New Roman"/>
                <w:bCs/>
                <w:color w:val="auto"/>
                <w:sz w:val="24"/>
                <w:lang w:val="en-US" w:eastAsia="zh-CN"/>
              </w:rPr>
              <w:fldChar w:fldCharType="end"/>
            </w:r>
            <w:r>
              <w:rPr>
                <w:rFonts w:hint="default" w:ascii="Times New Roman" w:hAnsi="Times New Roman" w:eastAsia="宋体" w:cs="Times New Roman"/>
                <w:bCs/>
                <w:color w:val="auto"/>
                <w:sz w:val="24"/>
                <w:lang w:val="en-US" w:eastAsia="zh-CN"/>
              </w:rPr>
              <w:t>应方便群众，交通便利；</w:t>
            </w:r>
          </w:p>
          <w:p w14:paraId="27641D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lang w:val="en-US" w:eastAsia="zh-CN"/>
              </w:rPr>
            </w:pPr>
            <w:r>
              <w:rPr>
                <w:rFonts w:hint="default" w:ascii="Times New Roman" w:hAnsi="Times New Roman" w:eastAsia="宋体" w:cs="Times New Roman"/>
                <w:bCs/>
                <w:color w:val="auto"/>
                <w:sz w:val="24"/>
                <w:lang w:val="en-US" w:eastAsia="zh-CN"/>
              </w:rPr>
              <w:fldChar w:fldCharType="begin"/>
            </w:r>
            <w:r>
              <w:rPr>
                <w:rFonts w:hint="default" w:ascii="Times New Roman" w:hAnsi="Times New Roman" w:eastAsia="宋体" w:cs="Times New Roman"/>
                <w:bCs/>
                <w:color w:val="auto"/>
                <w:sz w:val="24"/>
                <w:lang w:val="en-US" w:eastAsia="zh-CN"/>
              </w:rPr>
              <w:instrText xml:space="preserve"> = 3 \* GB3 \* MERGEFORMAT </w:instrText>
            </w:r>
            <w:r>
              <w:rPr>
                <w:rFonts w:hint="default" w:ascii="Times New Roman" w:hAnsi="Times New Roman" w:eastAsia="宋体" w:cs="Times New Roman"/>
                <w:bCs/>
                <w:color w:val="auto"/>
                <w:sz w:val="24"/>
                <w:lang w:val="en-US" w:eastAsia="zh-CN"/>
              </w:rPr>
              <w:fldChar w:fldCharType="separate"/>
            </w:r>
            <w:r>
              <w:rPr>
                <w:rFonts w:hint="default" w:ascii="Times New Roman" w:hAnsi="Times New Roman" w:eastAsia="宋体" w:cs="Times New Roman"/>
                <w:bCs/>
                <w:color w:val="auto"/>
                <w:sz w:val="24"/>
              </w:rPr>
              <w:t>③</w:t>
            </w:r>
            <w:r>
              <w:rPr>
                <w:rFonts w:hint="default" w:ascii="Times New Roman" w:hAnsi="Times New Roman" w:eastAsia="宋体" w:cs="Times New Roman"/>
                <w:bCs/>
                <w:color w:val="auto"/>
                <w:sz w:val="24"/>
                <w:lang w:val="en-US" w:eastAsia="zh-CN"/>
              </w:rPr>
              <w:fldChar w:fldCharType="end"/>
            </w:r>
            <w:r>
              <w:rPr>
                <w:rFonts w:hint="default" w:ascii="Times New Roman" w:hAnsi="Times New Roman" w:eastAsia="宋体" w:cs="Times New Roman"/>
                <w:bCs/>
                <w:color w:val="auto"/>
                <w:sz w:val="24"/>
                <w:lang w:val="en-US" w:eastAsia="zh-CN"/>
              </w:rPr>
              <w:t>周边宜有便利的水、电、路等公用基础设施；</w:t>
            </w:r>
          </w:p>
          <w:p w14:paraId="74796A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lang w:val="en-US" w:eastAsia="zh-CN"/>
              </w:rPr>
            </w:pPr>
            <w:r>
              <w:rPr>
                <w:rFonts w:hint="default" w:ascii="Times New Roman" w:hAnsi="Times New Roman" w:eastAsia="宋体" w:cs="Times New Roman"/>
                <w:bCs/>
                <w:color w:val="auto"/>
                <w:sz w:val="24"/>
                <w:lang w:val="en-US" w:eastAsia="zh-CN"/>
              </w:rPr>
              <w:fldChar w:fldCharType="begin"/>
            </w:r>
            <w:r>
              <w:rPr>
                <w:rFonts w:hint="default" w:ascii="Times New Roman" w:hAnsi="Times New Roman" w:eastAsia="宋体" w:cs="Times New Roman"/>
                <w:bCs/>
                <w:color w:val="auto"/>
                <w:sz w:val="24"/>
                <w:lang w:val="en-US" w:eastAsia="zh-CN"/>
              </w:rPr>
              <w:instrText xml:space="preserve"> = 4 \* GB3 \* MERGEFORMAT </w:instrText>
            </w:r>
            <w:r>
              <w:rPr>
                <w:rFonts w:hint="default" w:ascii="Times New Roman" w:hAnsi="Times New Roman" w:eastAsia="宋体" w:cs="Times New Roman"/>
                <w:bCs/>
                <w:color w:val="auto"/>
                <w:sz w:val="24"/>
                <w:lang w:val="en-US" w:eastAsia="zh-CN"/>
              </w:rPr>
              <w:fldChar w:fldCharType="separate"/>
            </w:r>
            <w:r>
              <w:rPr>
                <w:rFonts w:hint="default" w:ascii="Times New Roman" w:hAnsi="Times New Roman" w:eastAsia="宋体" w:cs="Times New Roman"/>
                <w:bCs/>
                <w:color w:val="auto"/>
                <w:sz w:val="24"/>
              </w:rPr>
              <w:t>④</w:t>
            </w:r>
            <w:r>
              <w:rPr>
                <w:rFonts w:hint="default" w:ascii="Times New Roman" w:hAnsi="Times New Roman" w:eastAsia="宋体" w:cs="Times New Roman"/>
                <w:bCs/>
                <w:color w:val="auto"/>
                <w:sz w:val="24"/>
                <w:lang w:val="en-US" w:eastAsia="zh-CN"/>
              </w:rPr>
              <w:fldChar w:fldCharType="end"/>
            </w:r>
            <w:r>
              <w:rPr>
                <w:rFonts w:hint="default" w:ascii="Times New Roman" w:hAnsi="Times New Roman" w:eastAsia="宋体" w:cs="Times New Roman"/>
                <w:bCs/>
                <w:color w:val="auto"/>
                <w:sz w:val="24"/>
                <w:lang w:val="en-US" w:eastAsia="zh-CN"/>
              </w:rPr>
              <w:t>应环境安静、远离污染源，并于少年儿童活动密集场所有一定距离；</w:t>
            </w:r>
          </w:p>
          <w:p w14:paraId="59D5F7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lang w:val="en-US" w:eastAsia="zh-CN"/>
              </w:rPr>
            </w:pPr>
            <w:r>
              <w:rPr>
                <w:rFonts w:hint="default" w:ascii="Times New Roman" w:hAnsi="Times New Roman" w:eastAsia="宋体" w:cs="Times New Roman"/>
                <w:bCs/>
                <w:color w:val="auto"/>
                <w:sz w:val="24"/>
                <w:lang w:val="en-US" w:eastAsia="zh-CN"/>
              </w:rPr>
              <w:fldChar w:fldCharType="begin"/>
            </w:r>
            <w:r>
              <w:rPr>
                <w:rFonts w:hint="default" w:ascii="Times New Roman" w:hAnsi="Times New Roman" w:eastAsia="宋体" w:cs="Times New Roman"/>
                <w:bCs/>
                <w:color w:val="auto"/>
                <w:sz w:val="24"/>
                <w:lang w:val="en-US" w:eastAsia="zh-CN"/>
              </w:rPr>
              <w:instrText xml:space="preserve"> = 5 \* GB3 \* MERGEFORMAT </w:instrText>
            </w:r>
            <w:r>
              <w:rPr>
                <w:rFonts w:hint="default" w:ascii="Times New Roman" w:hAnsi="Times New Roman" w:eastAsia="宋体" w:cs="Times New Roman"/>
                <w:bCs/>
                <w:color w:val="auto"/>
                <w:sz w:val="24"/>
                <w:lang w:val="en-US" w:eastAsia="zh-CN"/>
              </w:rPr>
              <w:fldChar w:fldCharType="separate"/>
            </w:r>
            <w:r>
              <w:rPr>
                <w:rFonts w:hint="default" w:ascii="Times New Roman" w:hAnsi="Times New Roman" w:eastAsia="宋体" w:cs="Times New Roman"/>
                <w:bCs/>
                <w:color w:val="auto"/>
                <w:sz w:val="24"/>
              </w:rPr>
              <w:t>⑤</w:t>
            </w:r>
            <w:r>
              <w:rPr>
                <w:rFonts w:hint="default" w:ascii="Times New Roman" w:hAnsi="Times New Roman" w:eastAsia="宋体" w:cs="Times New Roman"/>
                <w:bCs/>
                <w:color w:val="auto"/>
                <w:sz w:val="24"/>
                <w:lang w:val="en-US" w:eastAsia="zh-CN"/>
              </w:rPr>
              <w:fldChar w:fldCharType="end"/>
            </w:r>
            <w:r>
              <w:rPr>
                <w:rFonts w:hint="default" w:ascii="Times New Roman" w:hAnsi="Times New Roman" w:eastAsia="宋体" w:cs="Times New Roman"/>
                <w:bCs/>
                <w:color w:val="auto"/>
                <w:sz w:val="24"/>
                <w:lang w:val="en-US" w:eastAsia="zh-CN"/>
              </w:rPr>
              <w:t>应远离易燃、易爆物品的生产和贮存区、高压线集、及其设施。</w:t>
            </w:r>
          </w:p>
          <w:p w14:paraId="1F220F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lang w:eastAsia="zh-CN"/>
              </w:rPr>
            </w:pPr>
            <w:r>
              <w:rPr>
                <w:rFonts w:hint="default" w:ascii="Times New Roman" w:hAnsi="Times New Roman" w:eastAsia="宋体" w:cs="Times New Roman"/>
                <w:bCs/>
                <w:color w:val="auto"/>
                <w:sz w:val="24"/>
                <w:lang w:val="en-US" w:eastAsia="zh-CN"/>
              </w:rPr>
              <w:t>本项目</w:t>
            </w:r>
            <w:r>
              <w:rPr>
                <w:rFonts w:hint="default" w:ascii="Times New Roman" w:hAnsi="Times New Roman" w:eastAsia="宋体" w:cs="Times New Roman"/>
                <w:bCs/>
                <w:color w:val="auto"/>
                <w:sz w:val="24"/>
              </w:rPr>
              <w:t>位于</w:t>
            </w:r>
            <w:r>
              <w:rPr>
                <w:rFonts w:hint="eastAsia" w:cs="Times New Roman"/>
                <w:color w:val="auto"/>
                <w:kern w:val="0"/>
                <w:sz w:val="24"/>
                <w:szCs w:val="24"/>
                <w:lang w:val="en-US" w:eastAsia="zh-CN" w:bidi="ar"/>
              </w:rPr>
              <w:t>淮北市烈山区海孜矿工人村</w:t>
            </w:r>
            <w:r>
              <w:rPr>
                <w:rFonts w:hint="default" w:ascii="Times New Roman" w:hAnsi="Times New Roman" w:eastAsia="宋体" w:cs="Times New Roman"/>
                <w:bCs/>
                <w:color w:val="auto"/>
                <w:sz w:val="24"/>
                <w:lang w:val="en-US" w:eastAsia="zh-CN"/>
              </w:rPr>
              <w:t>，主要服务于</w:t>
            </w:r>
            <w:r>
              <w:rPr>
                <w:rFonts w:hint="eastAsia" w:cs="Times New Roman"/>
                <w:color w:val="auto"/>
                <w:kern w:val="0"/>
                <w:sz w:val="24"/>
                <w:szCs w:val="24"/>
                <w:lang w:val="en-US" w:eastAsia="zh-CN" w:bidi="ar"/>
              </w:rPr>
              <w:t>海孜矿工人村</w:t>
            </w:r>
            <w:r>
              <w:rPr>
                <w:rFonts w:hint="default" w:ascii="Times New Roman" w:hAnsi="Times New Roman" w:eastAsia="宋体" w:cs="Times New Roman"/>
                <w:bCs/>
                <w:color w:val="auto"/>
                <w:sz w:val="24"/>
                <w:lang w:val="en-US" w:eastAsia="zh-CN"/>
              </w:rPr>
              <w:t>的居民，</w:t>
            </w:r>
            <w:r>
              <w:rPr>
                <w:rFonts w:hint="eastAsia" w:cs="Times New Roman"/>
                <w:bCs/>
                <w:color w:val="auto"/>
                <w:sz w:val="24"/>
                <w:lang w:val="en-US" w:eastAsia="zh-CN"/>
              </w:rPr>
              <w:t>医院</w:t>
            </w:r>
            <w:r>
              <w:rPr>
                <w:rFonts w:hint="default" w:ascii="Times New Roman" w:hAnsi="Times New Roman" w:eastAsia="宋体" w:cs="Times New Roman"/>
                <w:bCs/>
                <w:color w:val="auto"/>
                <w:sz w:val="24"/>
                <w:lang w:val="en-US" w:eastAsia="zh-CN"/>
              </w:rPr>
              <w:t>交通便利，地势较为平坦，具备较好的工程地质调剂及水文地质条件，项目周边基础设施完整，远离污染源和儿童密集场所，远离易燃、易爆物品的运营和贮存区、高压线路及其设施，因此，本项目选址符合《乡镇卫生院建设标准》（建标107-2008）乡镇卫生院选址要求。</w:t>
            </w:r>
          </w:p>
          <w:p w14:paraId="32300EC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rPr>
            </w:pPr>
          </w:p>
          <w:p w14:paraId="25A9003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rPr>
            </w:pPr>
          </w:p>
          <w:p w14:paraId="1663872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color w:val="auto"/>
                <w:kern w:val="0"/>
                <w:sz w:val="24"/>
                <w:lang w:val="en-US" w:eastAsia="zh-CN"/>
              </w:rPr>
            </w:pPr>
          </w:p>
          <w:p w14:paraId="3B48E83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color w:val="auto"/>
                <w:kern w:val="0"/>
                <w:sz w:val="24"/>
                <w:lang w:val="en-US" w:eastAsia="zh-CN"/>
              </w:rPr>
            </w:pPr>
          </w:p>
          <w:p w14:paraId="5FF2F83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color w:val="auto"/>
                <w:kern w:val="0"/>
                <w:sz w:val="24"/>
                <w:lang w:val="en-US" w:eastAsia="zh-CN"/>
              </w:rPr>
            </w:pPr>
          </w:p>
          <w:p w14:paraId="61ECFF7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color w:val="auto"/>
                <w:kern w:val="0"/>
                <w:sz w:val="24"/>
                <w:lang w:val="en-US" w:eastAsia="zh-CN"/>
              </w:rPr>
            </w:pPr>
          </w:p>
          <w:p w14:paraId="28FE857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color w:val="auto"/>
                <w:kern w:val="0"/>
                <w:sz w:val="24"/>
                <w:lang w:val="en-US" w:eastAsia="zh-CN"/>
              </w:rPr>
            </w:pPr>
          </w:p>
          <w:p w14:paraId="5F84238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color w:val="auto"/>
                <w:kern w:val="0"/>
                <w:sz w:val="24"/>
                <w:lang w:val="en-US" w:eastAsia="zh-CN"/>
              </w:rPr>
            </w:pPr>
          </w:p>
          <w:p w14:paraId="5F483C9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color w:val="auto"/>
                <w:kern w:val="0"/>
                <w:sz w:val="24"/>
                <w:lang w:val="en-US" w:eastAsia="zh-CN"/>
              </w:rPr>
            </w:pPr>
          </w:p>
          <w:p w14:paraId="5B35B5D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color w:val="auto"/>
                <w:kern w:val="0"/>
                <w:sz w:val="24"/>
                <w:lang w:val="en-US" w:eastAsia="zh-CN"/>
              </w:rPr>
            </w:pPr>
          </w:p>
          <w:p w14:paraId="3352FE8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color w:val="auto"/>
                <w:kern w:val="0"/>
                <w:sz w:val="24"/>
                <w:lang w:val="en-US" w:eastAsia="zh-CN"/>
              </w:rPr>
            </w:pPr>
          </w:p>
          <w:p w14:paraId="3410479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color w:val="auto"/>
                <w:kern w:val="0"/>
                <w:sz w:val="24"/>
                <w:lang w:val="en-US" w:eastAsia="zh-CN"/>
              </w:rPr>
            </w:pPr>
          </w:p>
          <w:p w14:paraId="7743C94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color w:val="auto"/>
                <w:kern w:val="0"/>
                <w:sz w:val="24"/>
                <w:lang w:val="en-US" w:eastAsia="zh-CN"/>
              </w:rPr>
            </w:pPr>
          </w:p>
          <w:p w14:paraId="719EEA7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color w:val="auto"/>
                <w:kern w:val="0"/>
                <w:sz w:val="24"/>
                <w:lang w:val="en-US" w:eastAsia="zh-CN"/>
              </w:rPr>
            </w:pPr>
          </w:p>
          <w:p w14:paraId="7364ED4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color w:val="auto"/>
                <w:kern w:val="0"/>
                <w:sz w:val="24"/>
                <w:lang w:val="en-US" w:eastAsia="zh-CN"/>
              </w:rPr>
            </w:pPr>
          </w:p>
          <w:p w14:paraId="5E1FB3B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color w:val="auto"/>
                <w:kern w:val="0"/>
                <w:sz w:val="24"/>
                <w:lang w:val="en-US" w:eastAsia="zh-CN"/>
              </w:rPr>
            </w:pPr>
          </w:p>
          <w:p w14:paraId="6D761E9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color w:val="auto"/>
                <w:kern w:val="0"/>
                <w:sz w:val="24"/>
                <w:lang w:val="en-US" w:eastAsia="zh-CN"/>
              </w:rPr>
            </w:pPr>
          </w:p>
          <w:p w14:paraId="622458E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color w:val="auto"/>
                <w:kern w:val="0"/>
                <w:sz w:val="24"/>
                <w:lang w:val="en-US" w:eastAsia="zh-CN"/>
              </w:rPr>
            </w:pPr>
          </w:p>
          <w:p w14:paraId="50477FE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color w:val="auto"/>
                <w:kern w:val="0"/>
                <w:sz w:val="24"/>
                <w:lang w:val="en-US" w:eastAsia="zh-CN"/>
              </w:rPr>
            </w:pPr>
          </w:p>
          <w:p w14:paraId="3D8DD1F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color w:val="auto"/>
                <w:kern w:val="0"/>
                <w:sz w:val="24"/>
                <w:lang w:val="en-US" w:eastAsia="zh-CN"/>
              </w:rPr>
            </w:pPr>
          </w:p>
          <w:p w14:paraId="414E0FC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color w:val="auto"/>
                <w:kern w:val="0"/>
                <w:sz w:val="24"/>
                <w:lang w:val="en-US" w:eastAsia="zh-CN"/>
              </w:rPr>
            </w:pPr>
          </w:p>
          <w:p w14:paraId="0CD7EF9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color w:val="auto"/>
                <w:kern w:val="0"/>
                <w:sz w:val="24"/>
                <w:lang w:val="en-US" w:eastAsia="zh-CN"/>
              </w:rPr>
            </w:pPr>
          </w:p>
          <w:p w14:paraId="76FE6FB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color w:val="auto"/>
                <w:kern w:val="0"/>
                <w:sz w:val="24"/>
                <w:lang w:val="en-US" w:eastAsia="zh-CN"/>
              </w:rPr>
            </w:pPr>
          </w:p>
          <w:p w14:paraId="501EFF9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color w:val="auto"/>
                <w:kern w:val="0"/>
                <w:sz w:val="24"/>
                <w:lang w:val="en-US" w:eastAsia="zh-CN"/>
              </w:rPr>
            </w:pPr>
          </w:p>
          <w:p w14:paraId="7A1296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color w:val="auto"/>
                <w:kern w:val="0"/>
                <w:sz w:val="24"/>
                <w:lang w:val="en-US" w:eastAsia="zh-CN"/>
              </w:rPr>
            </w:pPr>
          </w:p>
          <w:p w14:paraId="33202EE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color w:val="auto"/>
                <w:kern w:val="0"/>
                <w:sz w:val="24"/>
                <w:lang w:val="en-US" w:eastAsia="zh-CN"/>
              </w:rPr>
            </w:pPr>
          </w:p>
          <w:p w14:paraId="7B0C8BF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color w:val="auto"/>
                <w:kern w:val="0"/>
                <w:sz w:val="24"/>
                <w:lang w:val="en-US" w:eastAsia="zh-CN"/>
              </w:rPr>
            </w:pPr>
          </w:p>
          <w:p w14:paraId="12186B2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kern w:val="0"/>
                <w:sz w:val="24"/>
                <w:lang w:val="en-US" w:eastAsia="zh-CN"/>
              </w:rPr>
            </w:pPr>
          </w:p>
        </w:tc>
      </w:tr>
    </w:tbl>
    <w:p w14:paraId="08CB6B8B">
      <w:pPr>
        <w:rPr>
          <w:color w:val="auto"/>
        </w:rPr>
        <w:sectPr>
          <w:footerReference r:id="rId3" w:type="default"/>
          <w:pgSz w:w="11906" w:h="16838"/>
          <w:pgMar w:top="1440" w:right="1800" w:bottom="1440" w:left="1800" w:header="851" w:footer="992" w:gutter="0"/>
          <w:pgNumType w:fmt="decimal"/>
          <w:cols w:space="425" w:num="1"/>
          <w:docGrid w:type="lines" w:linePitch="312" w:charSpace="0"/>
        </w:sectPr>
      </w:pPr>
    </w:p>
    <w:p w14:paraId="35ACCCC2">
      <w:pPr>
        <w:pStyle w:val="20"/>
        <w:spacing w:before="0" w:beforeAutospacing="0"/>
        <w:jc w:val="center"/>
        <w:outlineLvl w:val="0"/>
        <w:rPr>
          <w:rFonts w:hint="eastAsia" w:ascii="宋体" w:hAnsi="宋体" w:eastAsia="宋体" w:cs="宋体"/>
          <w:b/>
          <w:bCs/>
          <w:snapToGrid w:val="0"/>
          <w:color w:val="auto"/>
          <w:sz w:val="30"/>
          <w:szCs w:val="30"/>
        </w:rPr>
      </w:pPr>
      <w:r>
        <w:rPr>
          <w:rFonts w:hint="eastAsia" w:ascii="宋体" w:hAnsi="宋体" w:eastAsia="宋体" w:cs="宋体"/>
          <w:b/>
          <w:bCs/>
          <w:snapToGrid w:val="0"/>
          <w:color w:val="auto"/>
          <w:sz w:val="30"/>
          <w:szCs w:val="30"/>
        </w:rPr>
        <w:t>二、建设项目工程分析</w:t>
      </w:r>
    </w:p>
    <w:tbl>
      <w:tblPr>
        <w:tblStyle w:val="22"/>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8069"/>
      </w:tblGrid>
      <w:tr w14:paraId="2280B5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noWrap w:val="0"/>
            <w:vAlign w:val="center"/>
          </w:tcPr>
          <w:p w14:paraId="0F69EB64">
            <w:pPr>
              <w:pStyle w:val="20"/>
              <w:adjustRightInd w:val="0"/>
              <w:snapToGrid w:val="0"/>
              <w:spacing w:before="0" w:beforeAutospacing="0" w:after="0" w:afterAutospacing="0"/>
              <w:jc w:val="center"/>
              <w:rPr>
                <w:rFonts w:ascii="Times New Roman" w:hAnsi="Times New Roman"/>
                <w:color w:val="auto"/>
                <w:szCs w:val="24"/>
                <w:lang w:val="en-US" w:eastAsia="zh-CN"/>
              </w:rPr>
            </w:pPr>
            <w:r>
              <w:rPr>
                <w:rFonts w:ascii="Times New Roman" w:hAnsi="Times New Roman"/>
                <w:color w:val="auto"/>
                <w:szCs w:val="24"/>
                <w:lang w:val="en-US" w:eastAsia="zh-CN"/>
              </w:rPr>
              <w:t>建设内容</w:t>
            </w:r>
          </w:p>
        </w:tc>
        <w:tc>
          <w:tcPr>
            <w:tcW w:w="8459" w:type="dxa"/>
            <w:noWrap w:val="0"/>
            <w:vAlign w:val="top"/>
          </w:tcPr>
          <w:p w14:paraId="324505B8">
            <w:pPr>
              <w:adjustRightInd w:val="0"/>
              <w:snapToGrid w:val="0"/>
              <w:spacing w:before="120" w:beforeLines="50" w:line="360" w:lineRule="auto"/>
              <w:rPr>
                <w:b/>
                <w:bCs/>
                <w:color w:val="auto"/>
                <w:sz w:val="24"/>
              </w:rPr>
            </w:pPr>
            <w:r>
              <w:rPr>
                <w:rFonts w:hint="eastAsia"/>
                <w:b/>
                <w:bCs/>
                <w:color w:val="auto"/>
                <w:sz w:val="24"/>
              </w:rPr>
              <w:t>1、项目建设基本情况</w:t>
            </w:r>
          </w:p>
          <w:p w14:paraId="5595778D">
            <w:pPr>
              <w:adjustRightInd w:val="0"/>
              <w:snapToGrid w:val="0"/>
              <w:spacing w:line="360" w:lineRule="auto"/>
              <w:ind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（1）项目由来</w:t>
            </w:r>
          </w:p>
          <w:p w14:paraId="251C92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vertAlign w:val="baseline"/>
                <w:lang w:val="en-US" w:eastAsia="zh-CN"/>
              </w:rPr>
            </w:pPr>
            <w:r>
              <w:rPr>
                <w:rFonts w:hint="eastAsia" w:cs="Times New Roman"/>
                <w:color w:val="auto"/>
                <w:sz w:val="24"/>
                <w:lang w:val="en-US" w:eastAsia="zh-CN"/>
              </w:rPr>
              <w:t>淮北市烈山区海孜医院</w:t>
            </w:r>
            <w:r>
              <w:rPr>
                <w:rFonts w:hint="eastAsia"/>
                <w:color w:val="auto"/>
                <w:sz w:val="24"/>
              </w:rPr>
              <w:t>位于</w:t>
            </w:r>
            <w:r>
              <w:rPr>
                <w:rFonts w:hint="eastAsia" w:cs="Times New Roman"/>
                <w:color w:val="auto"/>
                <w:kern w:val="0"/>
                <w:sz w:val="24"/>
                <w:szCs w:val="24"/>
                <w:lang w:val="en-US" w:eastAsia="zh-CN" w:bidi="ar"/>
              </w:rPr>
              <w:t>淮北市烈山</w:t>
            </w:r>
            <w:r>
              <w:rPr>
                <w:rFonts w:hint="eastAsia" w:cs="Times New Roman"/>
                <w:color w:val="auto"/>
                <w:kern w:val="0"/>
                <w:sz w:val="24"/>
                <w:szCs w:val="24"/>
                <w:lang w:val="en-US" w:eastAsia="zh-CN" w:bidi="ar"/>
              </w:rPr>
              <w:t>区海孜矿工人村</w:t>
            </w:r>
            <w:r>
              <w:rPr>
                <w:rFonts w:hint="eastAsia"/>
                <w:color w:val="auto"/>
                <w:sz w:val="24"/>
              </w:rPr>
              <w:t>，</w:t>
            </w:r>
            <w:r>
              <w:rPr>
                <w:rFonts w:hint="eastAsia" w:cs="宋体"/>
                <w:color w:val="auto"/>
                <w:sz w:val="24"/>
              </w:rPr>
              <w:t>医院于19</w:t>
            </w:r>
            <w:r>
              <w:rPr>
                <w:rFonts w:hint="eastAsia" w:cs="宋体"/>
                <w:color w:val="auto"/>
                <w:sz w:val="24"/>
                <w:lang w:val="en-US" w:eastAsia="zh-CN"/>
              </w:rPr>
              <w:t>87</w:t>
            </w:r>
            <w:r>
              <w:rPr>
                <w:rFonts w:hint="eastAsia" w:cs="宋体"/>
                <w:color w:val="auto"/>
                <w:sz w:val="24"/>
              </w:rPr>
              <w:t>年</w:t>
            </w:r>
            <w:r>
              <w:rPr>
                <w:rFonts w:hint="eastAsia" w:cs="宋体"/>
                <w:color w:val="auto"/>
                <w:sz w:val="24"/>
                <w:lang w:val="en-US" w:eastAsia="zh-CN"/>
              </w:rPr>
              <w:t>正式运营</w:t>
            </w:r>
            <w:r>
              <w:rPr>
                <w:rFonts w:hint="eastAsia" w:cs="宋体"/>
                <w:color w:val="auto"/>
                <w:sz w:val="24"/>
              </w:rPr>
              <w:t>，</w:t>
            </w:r>
            <w:r>
              <w:rPr>
                <w:rFonts w:hint="eastAsia" w:ascii="Times New Roman" w:hAnsi="Times New Roman" w:eastAsia="宋体" w:cs="Times New Roman"/>
                <w:color w:val="auto"/>
                <w:sz w:val="24"/>
              </w:rPr>
              <w:t>目前主要包括内科、外科</w:t>
            </w:r>
            <w:r>
              <w:rPr>
                <w:rFonts w:ascii="宋体" w:hAnsi="宋体" w:eastAsia="宋体" w:cs="宋体"/>
                <w:color w:val="auto"/>
                <w:sz w:val="24"/>
                <w:szCs w:val="24"/>
              </w:rPr>
              <w:t>，骨科，妇科，中医科，针灸科，预防结种科，公卫科，影像科，检验</w:t>
            </w:r>
            <w:r>
              <w:rPr>
                <w:rFonts w:hint="eastAsia" w:ascii="Times New Roman" w:hAnsi="Times New Roman" w:eastAsia="宋体" w:cs="Times New Roman"/>
                <w:color w:val="auto"/>
                <w:sz w:val="24"/>
              </w:rPr>
              <w:t>科</w:t>
            </w:r>
            <w:r>
              <w:rPr>
                <w:rFonts w:ascii="宋体" w:hAnsi="宋体" w:eastAsia="宋体" w:cs="宋体"/>
                <w:color w:val="auto"/>
                <w:sz w:val="24"/>
                <w:szCs w:val="24"/>
              </w:rPr>
              <w:t>，急诊</w:t>
            </w:r>
            <w:r>
              <w:rPr>
                <w:rFonts w:hint="eastAsia" w:ascii="Times New Roman" w:hAnsi="Times New Roman" w:eastAsia="宋体" w:cs="Times New Roman"/>
                <w:color w:val="auto"/>
                <w:sz w:val="24"/>
              </w:rPr>
              <w:t>科</w:t>
            </w:r>
            <w:r>
              <w:rPr>
                <w:rFonts w:ascii="宋体" w:hAnsi="宋体" w:eastAsia="宋体" w:cs="宋体"/>
                <w:color w:val="auto"/>
                <w:sz w:val="24"/>
                <w:szCs w:val="24"/>
              </w:rPr>
              <w:t>，医养</w:t>
            </w:r>
            <w:r>
              <w:rPr>
                <w:rFonts w:hint="eastAsia" w:ascii="Times New Roman" w:hAnsi="Times New Roman" w:eastAsia="宋体" w:cs="Times New Roman"/>
                <w:color w:val="auto"/>
                <w:sz w:val="24"/>
              </w:rPr>
              <w:t>科</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szCs w:val="24"/>
                <w:highlight w:val="none"/>
                <w:vertAlign w:val="baseline"/>
                <w:lang w:val="en-US" w:eastAsia="zh-CN"/>
              </w:rPr>
              <w:t>由于本院建成时间较早，《中华人民共和国环境影响评价法》</w:t>
            </w:r>
            <w:r>
              <w:rPr>
                <w:rFonts w:hint="eastAsia" w:cs="Times New Roman"/>
                <w:color w:val="auto"/>
                <w:sz w:val="24"/>
                <w:szCs w:val="24"/>
                <w:highlight w:val="none"/>
                <w:vertAlign w:val="baseline"/>
                <w:lang w:val="en-US" w:eastAsia="zh-CN"/>
              </w:rPr>
              <w:t>于2003年9月1日起施行，故没有进行环境影响评价，</w:t>
            </w:r>
            <w:r>
              <w:rPr>
                <w:rFonts w:hint="eastAsia" w:cs="宋体"/>
                <w:color w:val="auto"/>
                <w:sz w:val="24"/>
                <w:szCs w:val="24"/>
              </w:rPr>
              <w:t>本项目为补办环评项目。</w:t>
            </w:r>
            <w:r>
              <w:rPr>
                <w:rFonts w:hint="eastAsia"/>
                <w:color w:val="auto"/>
                <w:sz w:val="24"/>
                <w:szCs w:val="24"/>
                <w:lang w:eastAsia="zh-CN"/>
              </w:rPr>
              <w:t>根据</w:t>
            </w:r>
            <w:r>
              <w:rPr>
                <w:rFonts w:hint="default" w:ascii="Times New Roman" w:hAnsi="Times New Roman" w:eastAsia="宋体" w:cs="Times New Roman"/>
                <w:color w:val="auto"/>
                <w:sz w:val="24"/>
                <w:szCs w:val="24"/>
                <w:highlight w:val="none"/>
                <w:vertAlign w:val="baseline"/>
                <w:lang w:val="en-US" w:eastAsia="zh-CN"/>
              </w:rPr>
              <w:t>《中华人民共和国行政处罚法》</w:t>
            </w:r>
            <w:r>
              <w:rPr>
                <w:rFonts w:hint="eastAsia" w:cs="Times New Roman"/>
                <w:color w:val="auto"/>
                <w:sz w:val="24"/>
                <w:szCs w:val="24"/>
                <w:highlight w:val="none"/>
                <w:vertAlign w:val="baseline"/>
                <w:lang w:val="en-US" w:eastAsia="zh-CN"/>
              </w:rPr>
              <w:t>第三十六条：</w:t>
            </w:r>
            <w:r>
              <w:rPr>
                <w:rFonts w:hint="eastAsia" w:ascii="宋体" w:hAnsi="宋体" w:eastAsia="宋体" w:cs="宋体"/>
                <w:i w:val="0"/>
                <w:iCs w:val="0"/>
                <w:caps w:val="0"/>
                <w:color w:val="auto"/>
                <w:spacing w:val="0"/>
                <w:sz w:val="24"/>
                <w:szCs w:val="24"/>
                <w:shd w:val="clear" w:fill="FFFFFF"/>
              </w:rPr>
              <w:t>违法行为在二年内未被发现的，不再给予行政处罚；</w:t>
            </w:r>
            <w:r>
              <w:rPr>
                <w:rFonts w:hint="eastAsia" w:ascii="宋体" w:hAnsi="宋体" w:eastAsia="宋体" w:cs="宋体"/>
                <w:i w:val="0"/>
                <w:iCs w:val="0"/>
                <w:caps w:val="0"/>
                <w:color w:val="auto"/>
                <w:spacing w:val="0"/>
                <w:sz w:val="24"/>
                <w:szCs w:val="24"/>
                <w:shd w:val="clear" w:fill="FFFFFF"/>
                <w:lang w:eastAsia="zh-CN"/>
              </w:rPr>
              <w:t>本项目违法行为超过</w:t>
            </w:r>
            <w:r>
              <w:rPr>
                <w:rFonts w:hint="default" w:ascii="Times New Roman" w:hAnsi="Times New Roman" w:eastAsia="宋体" w:cs="Times New Roman"/>
                <w:i w:val="0"/>
                <w:iCs w:val="0"/>
                <w:caps w:val="0"/>
                <w:color w:val="auto"/>
                <w:spacing w:val="0"/>
                <w:sz w:val="24"/>
                <w:szCs w:val="24"/>
                <w:shd w:val="clear" w:fill="FFFFFF"/>
                <w:lang w:val="en-US" w:eastAsia="zh-CN"/>
              </w:rPr>
              <w:t>2年，</w:t>
            </w:r>
            <w:r>
              <w:rPr>
                <w:rFonts w:hint="eastAsia" w:ascii="宋体" w:hAnsi="宋体" w:eastAsia="宋体" w:cs="宋体"/>
                <w:i w:val="0"/>
                <w:iCs w:val="0"/>
                <w:caps w:val="0"/>
                <w:color w:val="auto"/>
                <w:spacing w:val="0"/>
                <w:sz w:val="24"/>
                <w:szCs w:val="24"/>
                <w:shd w:val="clear" w:fill="FFFFFF"/>
              </w:rPr>
              <w:t>不再给予行政处罚</w:t>
            </w:r>
            <w:r>
              <w:rPr>
                <w:rFonts w:hint="eastAsia" w:ascii="宋体" w:hAnsi="宋体" w:cs="宋体"/>
                <w:i w:val="0"/>
                <w:iCs w:val="0"/>
                <w:caps w:val="0"/>
                <w:color w:val="auto"/>
                <w:spacing w:val="0"/>
                <w:sz w:val="24"/>
                <w:szCs w:val="24"/>
                <w:shd w:val="clear" w:fill="FFFFFF"/>
                <w:lang w:eastAsia="zh-CN"/>
              </w:rPr>
              <w:t>。</w:t>
            </w:r>
          </w:p>
          <w:p w14:paraId="14518C59">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color w:val="auto"/>
                <w:sz w:val="24"/>
              </w:rPr>
            </w:pPr>
            <w:r>
              <w:rPr>
                <w:rFonts w:hint="eastAsia"/>
                <w:color w:val="auto"/>
                <w:sz w:val="24"/>
              </w:rPr>
              <w:t>（2）环评报告类别确定</w:t>
            </w:r>
          </w:p>
          <w:p w14:paraId="4A7EF761">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根据《中华人民共和国环境保护法》《中华人民共和国环境影响评价法》《建设项目环境影响评价分类管理名录（2021 年版）》（生态环境部令第16号）中的有关规定，本项目属于“</w:t>
            </w:r>
            <w:r>
              <w:rPr>
                <w:rFonts w:hint="default" w:ascii="Times New Roman" w:hAnsi="Times New Roman" w:eastAsia="宋体" w:cs="Times New Roman"/>
                <w:color w:val="auto"/>
                <w:sz w:val="24"/>
                <w:szCs w:val="24"/>
                <w:lang w:val="en-US" w:eastAsia="zh-CN"/>
              </w:rPr>
              <w:t>四十九、卫生 84</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sz w:val="24"/>
                <w:szCs w:val="24"/>
              </w:rPr>
              <w:t>医院841</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本项目设置住院床位99张，</w:t>
            </w:r>
            <w:r>
              <w:rPr>
                <w:rFonts w:hint="eastAsia" w:ascii="Times New Roman" w:hAnsi="Times New Roman" w:eastAsia="宋体" w:cs="Times New Roman"/>
                <w:color w:val="auto"/>
                <w:kern w:val="2"/>
                <w:sz w:val="24"/>
                <w:szCs w:val="24"/>
                <w:lang w:val="en-US" w:eastAsia="zh-CN" w:bidi="ar-SA"/>
              </w:rPr>
              <w:t>应当编制环境影响报告表。</w:t>
            </w:r>
          </w:p>
          <w:p w14:paraId="550FBE6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b/>
                <w:bCs/>
                <w:color w:val="auto"/>
                <w:kern w:val="0"/>
                <w:sz w:val="24"/>
                <w:lang w:bidi="ar"/>
              </w:rPr>
            </w:pPr>
            <w:r>
              <w:rPr>
                <w:rFonts w:hint="eastAsia"/>
                <w:b/>
                <w:bCs/>
                <w:color w:val="auto"/>
                <w:sz w:val="24"/>
              </w:rPr>
              <w:t xml:space="preserve">表2.1 </w:t>
            </w:r>
            <w:r>
              <w:rPr>
                <w:rFonts w:hint="eastAsia"/>
                <w:b/>
                <w:bCs/>
                <w:color w:val="auto"/>
                <w:sz w:val="24"/>
                <w:lang w:val="en-US" w:eastAsia="zh-CN"/>
              </w:rPr>
              <w:t xml:space="preserve"> </w:t>
            </w:r>
            <w:r>
              <w:rPr>
                <w:rFonts w:hint="eastAsia" w:ascii="宋体" w:hAnsi="宋体" w:cs="宋体"/>
                <w:b/>
                <w:bCs/>
                <w:color w:val="auto"/>
                <w:kern w:val="0"/>
                <w:sz w:val="24"/>
                <w:lang w:bidi="ar"/>
              </w:rPr>
              <w:t>环评类别对照表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700"/>
              <w:gridCol w:w="1921"/>
              <w:gridCol w:w="1694"/>
              <w:gridCol w:w="837"/>
              <w:gridCol w:w="1157"/>
            </w:tblGrid>
            <w:tr w14:paraId="039D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7" w:type="pct"/>
                  <w:gridSpan w:val="2"/>
                  <w:vMerge w:val="restart"/>
                  <w:noWrap w:val="0"/>
                  <w:vAlign w:val="center"/>
                </w:tcPr>
                <w:p w14:paraId="26B2DD15">
                  <w:pPr>
                    <w:keepNext w:val="0"/>
                    <w:keepLines w:val="0"/>
                    <w:pageBreakBefore w:val="0"/>
                    <w:kinsoku/>
                    <w:wordWrap/>
                    <w:overflowPunct/>
                    <w:topLinePunct w:val="0"/>
                    <w:autoSpaceDE/>
                    <w:autoSpaceDN/>
                    <w:bidi w:val="0"/>
                    <w:ind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项目类别</w:t>
                  </w:r>
                </w:p>
                <w:p w14:paraId="4BBD1991">
                  <w:pPr>
                    <w:keepNext w:val="0"/>
                    <w:keepLines w:val="0"/>
                    <w:pageBreakBefore w:val="0"/>
                    <w:kinsoku/>
                    <w:wordWrap/>
                    <w:overflowPunct/>
                    <w:topLinePunct w:val="0"/>
                    <w:autoSpaceDE/>
                    <w:autoSpaceDN/>
                    <w:bidi w:val="0"/>
                    <w:ind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环评类别</w:t>
                  </w:r>
                </w:p>
              </w:tc>
              <w:tc>
                <w:tcPr>
                  <w:tcW w:w="2859" w:type="pct"/>
                  <w:gridSpan w:val="3"/>
                  <w:noWrap w:val="0"/>
                  <w:vAlign w:val="center"/>
                </w:tcPr>
                <w:p w14:paraId="6CCB27F7">
                  <w:pPr>
                    <w:keepNext w:val="0"/>
                    <w:keepLines w:val="0"/>
                    <w:pageBreakBefore w:val="0"/>
                    <w:kinsoku/>
                    <w:wordWrap/>
                    <w:overflowPunct/>
                    <w:topLinePunct w:val="0"/>
                    <w:autoSpaceDE/>
                    <w:autoSpaceDN/>
                    <w:bidi w:val="0"/>
                    <w:ind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环境影响评价类别</w:t>
                  </w:r>
                </w:p>
              </w:tc>
              <w:tc>
                <w:tcPr>
                  <w:tcW w:w="742" w:type="pct"/>
                  <w:vMerge w:val="restart"/>
                  <w:noWrap w:val="0"/>
                  <w:vAlign w:val="center"/>
                </w:tcPr>
                <w:p w14:paraId="531BD9D6">
                  <w:pPr>
                    <w:keepNext w:val="0"/>
                    <w:keepLines w:val="0"/>
                    <w:pageBreakBefore w:val="0"/>
                    <w:kinsoku/>
                    <w:wordWrap/>
                    <w:overflowPunct/>
                    <w:topLinePunct w:val="0"/>
                    <w:autoSpaceDE/>
                    <w:autoSpaceDN/>
                    <w:bidi w:val="0"/>
                    <w:ind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项目环评类别判定</w:t>
                  </w:r>
                </w:p>
              </w:tc>
            </w:tr>
            <w:tr w14:paraId="3BB9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7" w:type="pct"/>
                  <w:gridSpan w:val="2"/>
                  <w:vMerge w:val="continue"/>
                  <w:noWrap w:val="0"/>
                  <w:vAlign w:val="center"/>
                </w:tcPr>
                <w:p w14:paraId="5F12B7B3">
                  <w:pPr>
                    <w:keepNext w:val="0"/>
                    <w:keepLines w:val="0"/>
                    <w:pageBreakBefore w:val="0"/>
                    <w:kinsoku/>
                    <w:wordWrap/>
                    <w:overflowPunct/>
                    <w:topLinePunct w:val="0"/>
                    <w:autoSpaceDE/>
                    <w:autoSpaceDN/>
                    <w:bidi w:val="0"/>
                    <w:ind w:firstLineChars="0"/>
                    <w:jc w:val="center"/>
                    <w:textAlignment w:val="auto"/>
                    <w:rPr>
                      <w:rFonts w:ascii="Times New Roman" w:hAnsi="Times New Roman" w:eastAsia="宋体" w:cs="Times New Roman"/>
                      <w:color w:val="auto"/>
                      <w:sz w:val="21"/>
                      <w:szCs w:val="21"/>
                    </w:rPr>
                  </w:pPr>
                </w:p>
              </w:tc>
              <w:tc>
                <w:tcPr>
                  <w:tcW w:w="1232" w:type="pct"/>
                  <w:noWrap w:val="0"/>
                  <w:vAlign w:val="center"/>
                </w:tcPr>
                <w:p w14:paraId="18A8C83A">
                  <w:pPr>
                    <w:keepNext w:val="0"/>
                    <w:keepLines w:val="0"/>
                    <w:pageBreakBefore w:val="0"/>
                    <w:kinsoku/>
                    <w:wordWrap/>
                    <w:overflowPunct/>
                    <w:topLinePunct w:val="0"/>
                    <w:autoSpaceDE/>
                    <w:autoSpaceDN/>
                    <w:bidi w:val="0"/>
                    <w:ind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报告书</w:t>
                  </w:r>
                </w:p>
              </w:tc>
              <w:tc>
                <w:tcPr>
                  <w:tcW w:w="1087" w:type="pct"/>
                  <w:noWrap w:val="0"/>
                  <w:vAlign w:val="center"/>
                </w:tcPr>
                <w:p w14:paraId="5ACA924D">
                  <w:pPr>
                    <w:keepNext w:val="0"/>
                    <w:keepLines w:val="0"/>
                    <w:pageBreakBefore w:val="0"/>
                    <w:kinsoku/>
                    <w:wordWrap/>
                    <w:overflowPunct/>
                    <w:topLinePunct w:val="0"/>
                    <w:autoSpaceDE/>
                    <w:autoSpaceDN/>
                    <w:bidi w:val="0"/>
                    <w:ind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报告表</w:t>
                  </w:r>
                </w:p>
              </w:tc>
              <w:tc>
                <w:tcPr>
                  <w:tcW w:w="539" w:type="pct"/>
                  <w:noWrap w:val="0"/>
                  <w:vAlign w:val="center"/>
                </w:tcPr>
                <w:p w14:paraId="726E0DC0">
                  <w:pPr>
                    <w:keepNext w:val="0"/>
                    <w:keepLines w:val="0"/>
                    <w:pageBreakBefore w:val="0"/>
                    <w:kinsoku/>
                    <w:wordWrap/>
                    <w:overflowPunct/>
                    <w:topLinePunct w:val="0"/>
                    <w:autoSpaceDE/>
                    <w:autoSpaceDN/>
                    <w:bidi w:val="0"/>
                    <w:ind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登记表</w:t>
                  </w:r>
                </w:p>
              </w:tc>
              <w:tc>
                <w:tcPr>
                  <w:tcW w:w="742" w:type="pct"/>
                  <w:vMerge w:val="continue"/>
                  <w:noWrap w:val="0"/>
                  <w:vAlign w:val="center"/>
                </w:tcPr>
                <w:p w14:paraId="080726AE">
                  <w:pPr>
                    <w:keepNext w:val="0"/>
                    <w:keepLines w:val="0"/>
                    <w:pageBreakBefore w:val="0"/>
                    <w:kinsoku/>
                    <w:wordWrap/>
                    <w:overflowPunct/>
                    <w:topLinePunct w:val="0"/>
                    <w:autoSpaceDE/>
                    <w:autoSpaceDN/>
                    <w:bidi w:val="0"/>
                    <w:ind w:firstLineChars="0"/>
                    <w:jc w:val="center"/>
                    <w:textAlignment w:val="auto"/>
                    <w:rPr>
                      <w:rFonts w:ascii="Times New Roman" w:hAnsi="Times New Roman" w:eastAsia="宋体" w:cs="Times New Roman"/>
                      <w:color w:val="auto"/>
                      <w:sz w:val="21"/>
                      <w:szCs w:val="21"/>
                    </w:rPr>
                  </w:pPr>
                </w:p>
              </w:tc>
            </w:tr>
            <w:tr w14:paraId="6534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noWrap w:val="0"/>
                  <w:vAlign w:val="center"/>
                </w:tcPr>
                <w:p w14:paraId="43125B69">
                  <w:pPr>
                    <w:keepNext w:val="0"/>
                    <w:keepLines w:val="0"/>
                    <w:pageBreakBefore w:val="0"/>
                    <w:kinsoku/>
                    <w:wordWrap/>
                    <w:overflowPunct/>
                    <w:topLinePunct w:val="0"/>
                    <w:autoSpaceDE/>
                    <w:autoSpaceDN/>
                    <w:bidi w:val="0"/>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四十九、卫生84</w:t>
                  </w:r>
                </w:p>
              </w:tc>
            </w:tr>
            <w:tr w14:paraId="31D5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 w:type="pct"/>
                  <w:noWrap w:val="0"/>
                  <w:vAlign w:val="center"/>
                </w:tcPr>
                <w:p w14:paraId="2530E59E">
                  <w:pPr>
                    <w:keepNext w:val="0"/>
                    <w:keepLines w:val="0"/>
                    <w:pageBreakBefore w:val="0"/>
                    <w:kinsoku/>
                    <w:wordWrap/>
                    <w:overflowPunct/>
                    <w:topLinePunct w:val="0"/>
                    <w:autoSpaceDE/>
                    <w:autoSpaceDN/>
                    <w:bidi w:val="0"/>
                    <w:ind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108</w:t>
                  </w:r>
                </w:p>
              </w:tc>
              <w:tc>
                <w:tcPr>
                  <w:tcW w:w="1090" w:type="pct"/>
                  <w:noWrap w:val="0"/>
                  <w:vAlign w:val="center"/>
                </w:tcPr>
                <w:p w14:paraId="3CD3B9DD">
                  <w:pPr>
                    <w:keepNext w:val="0"/>
                    <w:keepLines w:val="0"/>
                    <w:pageBreakBefore w:val="0"/>
                    <w:kinsoku/>
                    <w:wordWrap/>
                    <w:overflowPunct/>
                    <w:topLinePunct w:val="0"/>
                    <w:autoSpaceDE/>
                    <w:autoSpaceDN/>
                    <w:bidi w:val="0"/>
                    <w:ind w:firstLineChars="0"/>
                    <w:jc w:val="center"/>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医院841；</w:t>
                  </w:r>
                </w:p>
              </w:tc>
              <w:tc>
                <w:tcPr>
                  <w:tcW w:w="1232" w:type="pct"/>
                  <w:noWrap w:val="0"/>
                  <w:vAlign w:val="center"/>
                </w:tcPr>
                <w:p w14:paraId="6FBB076E">
                  <w:pPr>
                    <w:keepNext w:val="0"/>
                    <w:keepLines w:val="0"/>
                    <w:pageBreakBefore w:val="0"/>
                    <w:kinsoku/>
                    <w:wordWrap/>
                    <w:overflowPunct/>
                    <w:topLinePunct w:val="0"/>
                    <w:autoSpaceDE/>
                    <w:autoSpaceDN/>
                    <w:bidi w:val="0"/>
                    <w:ind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新建、扩建住院床位500张及以上的</w:t>
                  </w:r>
                </w:p>
              </w:tc>
              <w:tc>
                <w:tcPr>
                  <w:tcW w:w="1087" w:type="pct"/>
                  <w:noWrap w:val="0"/>
                  <w:vAlign w:val="center"/>
                </w:tcPr>
                <w:p w14:paraId="0320E0A6">
                  <w:pPr>
                    <w:keepNext w:val="0"/>
                    <w:keepLines w:val="0"/>
                    <w:pageBreakBefore w:val="0"/>
                    <w:kinsoku/>
                    <w:wordWrap/>
                    <w:overflowPunct/>
                    <w:topLinePunct w:val="0"/>
                    <w:autoSpaceDE/>
                    <w:autoSpaceDN/>
                    <w:bidi w:val="0"/>
                    <w:ind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其他（住院床位20张以下的除</w:t>
                  </w:r>
                </w:p>
                <w:p w14:paraId="3C0A745A">
                  <w:pPr>
                    <w:keepNext w:val="0"/>
                    <w:keepLines w:val="0"/>
                    <w:pageBreakBefore w:val="0"/>
                    <w:kinsoku/>
                    <w:wordWrap/>
                    <w:overflowPunct/>
                    <w:topLinePunct w:val="0"/>
                    <w:autoSpaceDE/>
                    <w:autoSpaceDN/>
                    <w:bidi w:val="0"/>
                    <w:ind w:firstLineChars="0"/>
                    <w:jc w:val="center"/>
                    <w:textAlignment w:val="auto"/>
                    <w:rPr>
                      <w:rFonts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外）</w:t>
                  </w:r>
                </w:p>
              </w:tc>
              <w:tc>
                <w:tcPr>
                  <w:tcW w:w="539" w:type="pct"/>
                  <w:noWrap w:val="0"/>
                  <w:vAlign w:val="center"/>
                </w:tcPr>
                <w:p w14:paraId="7B1F1C78">
                  <w:pPr>
                    <w:keepNext w:val="0"/>
                    <w:keepLines w:val="0"/>
                    <w:pageBreakBefore w:val="0"/>
                    <w:kinsoku/>
                    <w:wordWrap/>
                    <w:overflowPunct/>
                    <w:topLinePunct w:val="0"/>
                    <w:autoSpaceDE/>
                    <w:autoSpaceDN/>
                    <w:bidi w:val="0"/>
                    <w:ind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c>
                <w:tcPr>
                  <w:tcW w:w="742" w:type="pct"/>
                  <w:noWrap w:val="0"/>
                  <w:vAlign w:val="center"/>
                </w:tcPr>
                <w:p w14:paraId="0D014C6E">
                  <w:pPr>
                    <w:keepNext w:val="0"/>
                    <w:keepLines w:val="0"/>
                    <w:pageBreakBefore w:val="0"/>
                    <w:kinsoku/>
                    <w:wordWrap/>
                    <w:overflowPunct/>
                    <w:topLinePunct w:val="0"/>
                    <w:autoSpaceDE/>
                    <w:autoSpaceDN/>
                    <w:bidi w:val="0"/>
                    <w:ind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报告表</w:t>
                  </w:r>
                </w:p>
              </w:tc>
            </w:tr>
          </w:tbl>
          <w:p w14:paraId="4F25321F">
            <w:pPr>
              <w:adjustRightInd w:val="0"/>
              <w:snapToGrid w:val="0"/>
              <w:spacing w:before="120" w:beforeLines="50" w:line="360" w:lineRule="auto"/>
              <w:ind w:firstLine="480" w:firstLineChars="200"/>
              <w:rPr>
                <w:color w:val="auto"/>
                <w:sz w:val="24"/>
              </w:rPr>
            </w:pPr>
            <w:r>
              <w:rPr>
                <w:rFonts w:hint="eastAsia"/>
                <w:color w:val="auto"/>
                <w:sz w:val="24"/>
              </w:rPr>
              <w:t>（3）排污许可管理类别确定</w:t>
            </w:r>
          </w:p>
          <w:p w14:paraId="0281072D">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b/>
                <w:bCs/>
                <w:color w:val="auto"/>
              </w:rPr>
            </w:pPr>
            <w:r>
              <w:rPr>
                <w:rFonts w:hint="eastAsia" w:ascii="Times New Roman" w:hAnsi="Times New Roman" w:eastAsia="宋体" w:cs="Times New Roman"/>
                <w:snapToGrid/>
                <w:color w:val="auto"/>
                <w:spacing w:val="0"/>
                <w:kern w:val="0"/>
                <w:position w:val="0"/>
                <w:sz w:val="24"/>
                <w:szCs w:val="24"/>
                <w:lang w:val="en-US" w:eastAsia="zh-CN"/>
              </w:rPr>
              <w:t xml:space="preserve">根据《固定污染源排污许可分类管理名录》（2019年版），本项目属于“四十九、卫生84 </w:t>
            </w:r>
            <w:r>
              <w:rPr>
                <w:rFonts w:hint="eastAsia" w:cs="Times New Roman"/>
                <w:snapToGrid/>
                <w:color w:val="auto"/>
                <w:spacing w:val="0"/>
                <w:kern w:val="0"/>
                <w:position w:val="0"/>
                <w:sz w:val="24"/>
                <w:szCs w:val="24"/>
                <w:lang w:val="en-US" w:eastAsia="zh-CN"/>
              </w:rPr>
              <w:t xml:space="preserve"> </w:t>
            </w:r>
            <w:r>
              <w:rPr>
                <w:rFonts w:hint="eastAsia" w:ascii="Times New Roman" w:hAnsi="Times New Roman" w:eastAsia="宋体" w:cs="Times New Roman"/>
                <w:snapToGrid/>
                <w:color w:val="auto"/>
                <w:spacing w:val="0"/>
                <w:kern w:val="0"/>
                <w:position w:val="0"/>
                <w:sz w:val="24"/>
                <w:szCs w:val="24"/>
                <w:lang w:val="en-US" w:eastAsia="zh-CN"/>
              </w:rPr>
              <w:t>107医院841”。其中“床位500张及以上的（不含专科医院8415中的精神病、康复和运动康复医院以及疗养院8416）”为重点管理，“床位100张及以上的专科医院8415（精神病、康复和运动康复医院）以及疗养院8416，床位100张及以上500张以下的综合医院8411、中医医院8412、中西医结合医院 8413、民族医院8414、专科医院8415（不含精神病、康复和运动康复医院）”为简化管理，“疾病预防控制中心8431，床位100张以下的综合医院8411、中医医院8412、中西医结合医院8413、民族医院8414、专科医院 8415、疗养院8416”为登记管理。</w:t>
            </w:r>
            <w:r>
              <w:rPr>
                <w:rFonts w:hint="eastAsia" w:cs="Times New Roman"/>
                <w:snapToGrid/>
                <w:color w:val="auto"/>
                <w:spacing w:val="0"/>
                <w:kern w:val="0"/>
                <w:position w:val="0"/>
                <w:sz w:val="24"/>
                <w:szCs w:val="24"/>
                <w:lang w:val="en-US" w:eastAsia="zh-CN"/>
              </w:rPr>
              <w:t>本项目为床位100张以下的综合医院8411</w:t>
            </w:r>
            <w:r>
              <w:rPr>
                <w:rFonts w:hint="eastAsia" w:ascii="Times New Roman" w:hAnsi="Times New Roman" w:eastAsia="宋体" w:cs="Times New Roman"/>
                <w:snapToGrid/>
                <w:color w:val="auto"/>
                <w:spacing w:val="0"/>
                <w:kern w:val="0"/>
                <w:position w:val="0"/>
                <w:sz w:val="24"/>
                <w:szCs w:val="24"/>
                <w:lang w:val="en-US" w:eastAsia="zh-CN"/>
              </w:rPr>
              <w:t>”</w:t>
            </w:r>
            <w:r>
              <w:rPr>
                <w:rFonts w:hint="eastAsia" w:cs="Times New Roman"/>
                <w:snapToGrid/>
                <w:color w:val="auto"/>
                <w:spacing w:val="0"/>
                <w:kern w:val="0"/>
                <w:position w:val="0"/>
                <w:sz w:val="24"/>
                <w:szCs w:val="24"/>
                <w:lang w:val="en-US" w:eastAsia="zh-CN"/>
              </w:rPr>
              <w:t>，</w:t>
            </w:r>
            <w:r>
              <w:rPr>
                <w:rFonts w:hint="eastAsia" w:ascii="Times New Roman" w:hAnsi="Times New Roman" w:eastAsia="宋体" w:cs="Times New Roman"/>
                <w:snapToGrid/>
                <w:color w:val="auto"/>
                <w:spacing w:val="0"/>
                <w:kern w:val="0"/>
                <w:position w:val="0"/>
                <w:sz w:val="24"/>
                <w:szCs w:val="24"/>
                <w:lang w:val="en-US" w:eastAsia="zh-CN"/>
              </w:rPr>
              <w:t>因此本项目排污许可实行登记管理。</w:t>
            </w:r>
          </w:p>
          <w:p w14:paraId="07761468">
            <w:pPr>
              <w:pStyle w:val="32"/>
              <w:spacing w:line="360" w:lineRule="auto"/>
              <w:jc w:val="center"/>
              <w:rPr>
                <w:b/>
                <w:bCs/>
                <w:color w:val="auto"/>
              </w:rPr>
            </w:pPr>
            <w:r>
              <w:rPr>
                <w:rFonts w:hint="eastAsia"/>
                <w:b/>
                <w:bCs/>
                <w:color w:val="auto"/>
              </w:rPr>
              <w:t>表</w:t>
            </w:r>
            <w:r>
              <w:rPr>
                <w:rFonts w:hint="default" w:ascii="Times New Roman" w:hAnsi="Times New Roman" w:cs="Times New Roman"/>
                <w:b/>
                <w:bCs/>
                <w:color w:val="auto"/>
              </w:rPr>
              <w:t xml:space="preserve">2.2 </w:t>
            </w:r>
            <w:r>
              <w:rPr>
                <w:rFonts w:hint="eastAsia"/>
                <w:b/>
                <w:bCs/>
                <w:color w:val="auto"/>
              </w:rPr>
              <w:t xml:space="preserve"> 排污许可类别对照</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295"/>
              <w:gridCol w:w="1574"/>
              <w:gridCol w:w="1993"/>
              <w:gridCol w:w="1284"/>
              <w:gridCol w:w="1163"/>
            </w:tblGrid>
            <w:tr w14:paraId="6675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4" w:type="pct"/>
                  <w:gridSpan w:val="2"/>
                  <w:vMerge w:val="restart"/>
                  <w:noWrap w:val="0"/>
                  <w:vAlign w:val="center"/>
                </w:tcPr>
                <w:p w14:paraId="630B5A9D">
                  <w:pPr>
                    <w:keepNext w:val="0"/>
                    <w:keepLines w:val="0"/>
                    <w:pageBreakBefore w:val="0"/>
                    <w:kinsoku/>
                    <w:wordWrap/>
                    <w:overflowPunct/>
                    <w:topLinePunct w:val="0"/>
                    <w:autoSpaceDE/>
                    <w:autoSpaceDN/>
                    <w:bidi w:val="0"/>
                    <w:ind w:firstLineChars="0"/>
                    <w:jc w:val="center"/>
                    <w:textAlignment w:val="auto"/>
                    <w:rPr>
                      <w:color w:val="auto"/>
                      <w:sz w:val="21"/>
                      <w:szCs w:val="21"/>
                    </w:rPr>
                  </w:pPr>
                  <w:r>
                    <w:rPr>
                      <w:color w:val="auto"/>
                      <w:sz w:val="21"/>
                      <w:szCs w:val="21"/>
                    </w:rPr>
                    <w:t>项目类别</w:t>
                  </w:r>
                </w:p>
                <w:p w14:paraId="18FBC575">
                  <w:pPr>
                    <w:pStyle w:val="6"/>
                    <w:keepNext w:val="0"/>
                    <w:keepLines w:val="0"/>
                    <w:pageBreakBefore w:val="0"/>
                    <w:kinsoku/>
                    <w:wordWrap/>
                    <w:overflowPunct/>
                    <w:topLinePunct w:val="0"/>
                    <w:autoSpaceDE/>
                    <w:autoSpaceDN/>
                    <w:bidi w:val="0"/>
                    <w:spacing w:after="0"/>
                    <w:ind w:left="0" w:leftChars="0" w:firstLine="0" w:firstLineChars="0"/>
                    <w:jc w:val="center"/>
                    <w:textAlignment w:val="auto"/>
                    <w:rPr>
                      <w:color w:val="auto"/>
                      <w:sz w:val="21"/>
                      <w:szCs w:val="21"/>
                    </w:rPr>
                  </w:pPr>
                  <w:r>
                    <w:rPr>
                      <w:color w:val="auto"/>
                      <w:sz w:val="21"/>
                      <w:szCs w:val="21"/>
                    </w:rPr>
                    <w:t>排污许可类别</w:t>
                  </w:r>
                </w:p>
              </w:tc>
              <w:tc>
                <w:tcPr>
                  <w:tcW w:w="3094" w:type="pct"/>
                  <w:gridSpan w:val="3"/>
                  <w:noWrap w:val="0"/>
                  <w:vAlign w:val="center"/>
                </w:tcPr>
                <w:p w14:paraId="53F026ED">
                  <w:pPr>
                    <w:pStyle w:val="6"/>
                    <w:keepNext w:val="0"/>
                    <w:keepLines w:val="0"/>
                    <w:pageBreakBefore w:val="0"/>
                    <w:kinsoku/>
                    <w:wordWrap/>
                    <w:overflowPunct/>
                    <w:topLinePunct w:val="0"/>
                    <w:autoSpaceDE/>
                    <w:autoSpaceDN/>
                    <w:bidi w:val="0"/>
                    <w:spacing w:after="0"/>
                    <w:ind w:left="0" w:leftChars="0" w:firstLine="0" w:firstLineChars="0"/>
                    <w:jc w:val="center"/>
                    <w:textAlignment w:val="auto"/>
                    <w:rPr>
                      <w:color w:val="auto"/>
                      <w:sz w:val="21"/>
                      <w:szCs w:val="21"/>
                    </w:rPr>
                  </w:pPr>
                  <w:r>
                    <w:rPr>
                      <w:color w:val="auto"/>
                      <w:sz w:val="21"/>
                      <w:szCs w:val="21"/>
                    </w:rPr>
                    <w:t>排污许可类别</w:t>
                  </w:r>
                </w:p>
              </w:tc>
              <w:tc>
                <w:tcPr>
                  <w:tcW w:w="741" w:type="pct"/>
                  <w:vMerge w:val="restart"/>
                  <w:noWrap w:val="0"/>
                  <w:vAlign w:val="center"/>
                </w:tcPr>
                <w:p w14:paraId="4A083733">
                  <w:pPr>
                    <w:keepNext w:val="0"/>
                    <w:keepLines w:val="0"/>
                    <w:pageBreakBefore w:val="0"/>
                    <w:widowControl/>
                    <w:kinsoku/>
                    <w:wordWrap/>
                    <w:overflowPunct/>
                    <w:topLinePunct w:val="0"/>
                    <w:autoSpaceDE/>
                    <w:autoSpaceDN/>
                    <w:bidi w:val="0"/>
                    <w:adjustRightInd w:val="0"/>
                    <w:snapToGrid w:val="0"/>
                    <w:ind w:firstLineChars="0"/>
                    <w:jc w:val="center"/>
                    <w:textAlignment w:val="auto"/>
                    <w:rPr>
                      <w:color w:val="auto"/>
                      <w:kern w:val="0"/>
                      <w:sz w:val="21"/>
                      <w:szCs w:val="21"/>
                    </w:rPr>
                  </w:pPr>
                  <w:r>
                    <w:rPr>
                      <w:rFonts w:hint="eastAsia"/>
                      <w:color w:val="auto"/>
                      <w:kern w:val="0"/>
                      <w:sz w:val="21"/>
                      <w:szCs w:val="21"/>
                    </w:rPr>
                    <w:t>排污许可</w:t>
                  </w:r>
                </w:p>
                <w:p w14:paraId="29C92904">
                  <w:pPr>
                    <w:pStyle w:val="6"/>
                    <w:keepNext w:val="0"/>
                    <w:keepLines w:val="0"/>
                    <w:pageBreakBefore w:val="0"/>
                    <w:kinsoku/>
                    <w:wordWrap/>
                    <w:overflowPunct/>
                    <w:topLinePunct w:val="0"/>
                    <w:autoSpaceDE/>
                    <w:autoSpaceDN/>
                    <w:bidi w:val="0"/>
                    <w:spacing w:after="0"/>
                    <w:ind w:left="0" w:leftChars="0" w:firstLine="0" w:firstLineChars="0"/>
                    <w:jc w:val="center"/>
                    <w:textAlignment w:val="auto"/>
                    <w:rPr>
                      <w:color w:val="auto"/>
                      <w:sz w:val="21"/>
                      <w:szCs w:val="21"/>
                    </w:rPr>
                  </w:pPr>
                  <w:r>
                    <w:rPr>
                      <w:rFonts w:hint="eastAsia"/>
                      <w:color w:val="auto"/>
                      <w:sz w:val="21"/>
                      <w:szCs w:val="21"/>
                    </w:rPr>
                    <w:t>管理类别</w:t>
                  </w:r>
                </w:p>
              </w:tc>
            </w:tr>
            <w:tr w14:paraId="4883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4" w:type="pct"/>
                  <w:gridSpan w:val="2"/>
                  <w:vMerge w:val="continue"/>
                  <w:noWrap w:val="0"/>
                  <w:vAlign w:val="center"/>
                </w:tcPr>
                <w:p w14:paraId="764C99FA">
                  <w:pPr>
                    <w:pStyle w:val="6"/>
                    <w:keepNext w:val="0"/>
                    <w:keepLines w:val="0"/>
                    <w:pageBreakBefore w:val="0"/>
                    <w:kinsoku/>
                    <w:wordWrap/>
                    <w:overflowPunct/>
                    <w:topLinePunct w:val="0"/>
                    <w:autoSpaceDE/>
                    <w:autoSpaceDN/>
                    <w:bidi w:val="0"/>
                    <w:spacing w:after="0"/>
                    <w:ind w:left="0" w:leftChars="0" w:firstLine="0" w:firstLineChars="0"/>
                    <w:jc w:val="center"/>
                    <w:textAlignment w:val="auto"/>
                    <w:rPr>
                      <w:color w:val="auto"/>
                      <w:sz w:val="21"/>
                      <w:szCs w:val="21"/>
                    </w:rPr>
                  </w:pPr>
                </w:p>
              </w:tc>
              <w:tc>
                <w:tcPr>
                  <w:tcW w:w="1004" w:type="pct"/>
                  <w:noWrap w:val="0"/>
                  <w:vAlign w:val="center"/>
                </w:tcPr>
                <w:p w14:paraId="43C937EE">
                  <w:pPr>
                    <w:pStyle w:val="6"/>
                    <w:keepNext w:val="0"/>
                    <w:keepLines w:val="0"/>
                    <w:pageBreakBefore w:val="0"/>
                    <w:kinsoku/>
                    <w:wordWrap/>
                    <w:overflowPunct/>
                    <w:topLinePunct w:val="0"/>
                    <w:autoSpaceDE/>
                    <w:autoSpaceDN/>
                    <w:bidi w:val="0"/>
                    <w:spacing w:after="0"/>
                    <w:ind w:left="0" w:leftChars="0" w:firstLine="0" w:firstLineChars="0"/>
                    <w:jc w:val="center"/>
                    <w:textAlignment w:val="auto"/>
                    <w:rPr>
                      <w:color w:val="auto"/>
                      <w:sz w:val="21"/>
                      <w:szCs w:val="21"/>
                    </w:rPr>
                  </w:pPr>
                  <w:r>
                    <w:rPr>
                      <w:rFonts w:hint="eastAsia"/>
                      <w:color w:val="auto"/>
                      <w:sz w:val="21"/>
                      <w:szCs w:val="21"/>
                    </w:rPr>
                    <w:t>重点</w:t>
                  </w:r>
                </w:p>
              </w:tc>
              <w:tc>
                <w:tcPr>
                  <w:tcW w:w="1271" w:type="pct"/>
                  <w:noWrap w:val="0"/>
                  <w:vAlign w:val="center"/>
                </w:tcPr>
                <w:p w14:paraId="4EA131CA">
                  <w:pPr>
                    <w:pStyle w:val="6"/>
                    <w:keepNext w:val="0"/>
                    <w:keepLines w:val="0"/>
                    <w:pageBreakBefore w:val="0"/>
                    <w:kinsoku/>
                    <w:wordWrap/>
                    <w:overflowPunct/>
                    <w:topLinePunct w:val="0"/>
                    <w:autoSpaceDE/>
                    <w:autoSpaceDN/>
                    <w:bidi w:val="0"/>
                    <w:spacing w:after="0"/>
                    <w:ind w:left="0" w:leftChars="0" w:firstLine="0" w:firstLineChars="0"/>
                    <w:jc w:val="center"/>
                    <w:textAlignment w:val="auto"/>
                    <w:rPr>
                      <w:color w:val="auto"/>
                      <w:sz w:val="21"/>
                      <w:szCs w:val="21"/>
                    </w:rPr>
                  </w:pPr>
                  <w:r>
                    <w:rPr>
                      <w:rFonts w:hint="eastAsia"/>
                      <w:color w:val="auto"/>
                      <w:sz w:val="21"/>
                      <w:szCs w:val="21"/>
                    </w:rPr>
                    <w:t>简化</w:t>
                  </w:r>
                </w:p>
              </w:tc>
              <w:tc>
                <w:tcPr>
                  <w:tcW w:w="817" w:type="pct"/>
                  <w:noWrap w:val="0"/>
                  <w:vAlign w:val="center"/>
                </w:tcPr>
                <w:p w14:paraId="17F0C4E8">
                  <w:pPr>
                    <w:pStyle w:val="6"/>
                    <w:keepNext w:val="0"/>
                    <w:keepLines w:val="0"/>
                    <w:pageBreakBefore w:val="0"/>
                    <w:kinsoku/>
                    <w:wordWrap/>
                    <w:overflowPunct/>
                    <w:topLinePunct w:val="0"/>
                    <w:autoSpaceDE/>
                    <w:autoSpaceDN/>
                    <w:bidi w:val="0"/>
                    <w:spacing w:after="0"/>
                    <w:ind w:left="0" w:leftChars="0" w:firstLine="0" w:firstLineChars="0"/>
                    <w:jc w:val="center"/>
                    <w:textAlignment w:val="auto"/>
                    <w:rPr>
                      <w:color w:val="auto"/>
                      <w:sz w:val="21"/>
                      <w:szCs w:val="21"/>
                    </w:rPr>
                  </w:pPr>
                  <w:r>
                    <w:rPr>
                      <w:color w:val="auto"/>
                      <w:sz w:val="21"/>
                      <w:szCs w:val="21"/>
                    </w:rPr>
                    <w:t>登记</w:t>
                  </w:r>
                </w:p>
              </w:tc>
              <w:tc>
                <w:tcPr>
                  <w:tcW w:w="741" w:type="pct"/>
                  <w:vMerge w:val="continue"/>
                  <w:noWrap w:val="0"/>
                  <w:vAlign w:val="center"/>
                </w:tcPr>
                <w:p w14:paraId="104B5180">
                  <w:pPr>
                    <w:pStyle w:val="6"/>
                    <w:keepNext w:val="0"/>
                    <w:keepLines w:val="0"/>
                    <w:pageBreakBefore w:val="0"/>
                    <w:kinsoku/>
                    <w:wordWrap/>
                    <w:overflowPunct/>
                    <w:topLinePunct w:val="0"/>
                    <w:autoSpaceDE/>
                    <w:autoSpaceDN/>
                    <w:bidi w:val="0"/>
                    <w:spacing w:after="0"/>
                    <w:ind w:left="0" w:leftChars="0" w:firstLine="0" w:firstLineChars="0"/>
                    <w:jc w:val="center"/>
                    <w:textAlignment w:val="auto"/>
                    <w:rPr>
                      <w:color w:val="auto"/>
                      <w:sz w:val="21"/>
                      <w:szCs w:val="21"/>
                    </w:rPr>
                  </w:pPr>
                </w:p>
              </w:tc>
            </w:tr>
            <w:tr w14:paraId="2A4A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noWrap w:val="0"/>
                  <w:vAlign w:val="center"/>
                </w:tcPr>
                <w:p w14:paraId="5ABAE26B">
                  <w:pPr>
                    <w:keepNext w:val="0"/>
                    <w:keepLines w:val="0"/>
                    <w:pageBreakBefore w:val="0"/>
                    <w:widowControl/>
                    <w:kinsoku/>
                    <w:wordWrap/>
                    <w:overflowPunct/>
                    <w:topLinePunct w:val="0"/>
                    <w:autoSpaceDE/>
                    <w:autoSpaceDN/>
                    <w:bidi w:val="0"/>
                    <w:ind w:firstLineChars="0"/>
                    <w:jc w:val="center"/>
                    <w:textAlignment w:val="auto"/>
                    <w:rPr>
                      <w:rFonts w:hint="default" w:eastAsia="宋体"/>
                      <w:color w:val="auto"/>
                      <w:sz w:val="21"/>
                      <w:szCs w:val="21"/>
                      <w:lang w:val="en-US" w:eastAsia="zh-CN"/>
                    </w:rPr>
                  </w:pPr>
                  <w:r>
                    <w:rPr>
                      <w:rFonts w:hint="default" w:eastAsia="宋体"/>
                      <w:color w:val="auto"/>
                      <w:sz w:val="21"/>
                      <w:szCs w:val="21"/>
                      <w:lang w:val="en-US" w:eastAsia="zh-CN"/>
                    </w:rPr>
                    <w:t>四十九、卫生84</w:t>
                  </w:r>
                </w:p>
              </w:tc>
            </w:tr>
            <w:tr w14:paraId="7235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 w:type="pct"/>
                  <w:noWrap w:val="0"/>
                  <w:vAlign w:val="center"/>
                </w:tcPr>
                <w:p w14:paraId="26AF0946">
                  <w:pPr>
                    <w:keepNext w:val="0"/>
                    <w:keepLines w:val="0"/>
                    <w:pageBreakBefore w:val="0"/>
                    <w:widowControl/>
                    <w:kinsoku/>
                    <w:wordWrap/>
                    <w:overflowPunct/>
                    <w:topLinePunct w:val="0"/>
                    <w:autoSpaceDE/>
                    <w:autoSpaceDN/>
                    <w:bidi w:val="0"/>
                    <w:ind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107</w:t>
                  </w:r>
                </w:p>
              </w:tc>
              <w:tc>
                <w:tcPr>
                  <w:tcW w:w="825" w:type="pct"/>
                  <w:noWrap w:val="0"/>
                  <w:vAlign w:val="center"/>
                </w:tcPr>
                <w:p w14:paraId="49A4294C">
                  <w:pPr>
                    <w:keepNext w:val="0"/>
                    <w:keepLines w:val="0"/>
                    <w:pageBreakBefore w:val="0"/>
                    <w:widowControl/>
                    <w:kinsoku/>
                    <w:wordWrap/>
                    <w:overflowPunct/>
                    <w:topLinePunct w:val="0"/>
                    <w:autoSpaceDE/>
                    <w:autoSpaceDN/>
                    <w:bidi w:val="0"/>
                    <w:ind w:firstLineChars="0"/>
                    <w:jc w:val="center"/>
                    <w:textAlignment w:val="auto"/>
                    <w:rPr>
                      <w:color w:val="auto"/>
                      <w:sz w:val="21"/>
                      <w:szCs w:val="21"/>
                    </w:rPr>
                  </w:pPr>
                  <w:r>
                    <w:rPr>
                      <w:rFonts w:hint="eastAsia"/>
                      <w:color w:val="auto"/>
                      <w:sz w:val="21"/>
                      <w:szCs w:val="21"/>
                    </w:rPr>
                    <w:t>医院841</w:t>
                  </w:r>
                </w:p>
              </w:tc>
              <w:tc>
                <w:tcPr>
                  <w:tcW w:w="1004" w:type="pct"/>
                  <w:noWrap w:val="0"/>
                  <w:vAlign w:val="center"/>
                </w:tcPr>
                <w:p w14:paraId="715B9E71">
                  <w:pPr>
                    <w:keepNext w:val="0"/>
                    <w:keepLines w:val="0"/>
                    <w:pageBreakBefore w:val="0"/>
                    <w:widowControl/>
                    <w:kinsoku/>
                    <w:wordWrap/>
                    <w:overflowPunct/>
                    <w:topLinePunct w:val="0"/>
                    <w:autoSpaceDE/>
                    <w:autoSpaceDN/>
                    <w:bidi w:val="0"/>
                    <w:ind w:firstLineChars="0"/>
                    <w:jc w:val="center"/>
                    <w:textAlignment w:val="auto"/>
                    <w:rPr>
                      <w:rFonts w:hint="eastAsia"/>
                      <w:color w:val="auto"/>
                      <w:sz w:val="21"/>
                      <w:szCs w:val="21"/>
                    </w:rPr>
                  </w:pPr>
                  <w:r>
                    <w:rPr>
                      <w:rFonts w:hint="eastAsia"/>
                      <w:color w:val="auto"/>
                      <w:sz w:val="21"/>
                      <w:szCs w:val="21"/>
                    </w:rPr>
                    <w:t>床位500张及以上的（不含专科医院</w:t>
                  </w:r>
                </w:p>
                <w:p w14:paraId="12345F9B">
                  <w:pPr>
                    <w:keepNext w:val="0"/>
                    <w:keepLines w:val="0"/>
                    <w:pageBreakBefore w:val="0"/>
                    <w:widowControl/>
                    <w:kinsoku/>
                    <w:wordWrap/>
                    <w:overflowPunct/>
                    <w:topLinePunct w:val="0"/>
                    <w:autoSpaceDE/>
                    <w:autoSpaceDN/>
                    <w:bidi w:val="0"/>
                    <w:ind w:firstLineChars="0"/>
                    <w:jc w:val="center"/>
                    <w:textAlignment w:val="auto"/>
                    <w:rPr>
                      <w:color w:val="auto"/>
                      <w:sz w:val="21"/>
                      <w:szCs w:val="21"/>
                    </w:rPr>
                  </w:pPr>
                  <w:r>
                    <w:rPr>
                      <w:rFonts w:hint="eastAsia"/>
                      <w:color w:val="auto"/>
                      <w:sz w:val="21"/>
                      <w:szCs w:val="21"/>
                    </w:rPr>
                    <w:t>8415中的精神病、康复和运动康复医院以及疗养院8416）</w:t>
                  </w:r>
                </w:p>
              </w:tc>
              <w:tc>
                <w:tcPr>
                  <w:tcW w:w="1271" w:type="pct"/>
                  <w:noWrap w:val="0"/>
                  <w:vAlign w:val="center"/>
                </w:tcPr>
                <w:p w14:paraId="0F64B6D8">
                  <w:pPr>
                    <w:keepNext w:val="0"/>
                    <w:keepLines w:val="0"/>
                    <w:pageBreakBefore w:val="0"/>
                    <w:widowControl/>
                    <w:shd w:val="clear"/>
                    <w:kinsoku/>
                    <w:wordWrap/>
                    <w:overflowPunct/>
                    <w:topLinePunct w:val="0"/>
                    <w:autoSpaceDE/>
                    <w:autoSpaceDN/>
                    <w:bidi w:val="0"/>
                    <w:ind w:firstLineChars="0"/>
                    <w:jc w:val="center"/>
                    <w:textAlignment w:val="auto"/>
                    <w:rPr>
                      <w:rFonts w:hint="eastAsia"/>
                      <w:color w:val="auto"/>
                      <w:sz w:val="21"/>
                      <w:szCs w:val="21"/>
                      <w:highlight w:val="none"/>
                    </w:rPr>
                  </w:pPr>
                  <w:r>
                    <w:rPr>
                      <w:rFonts w:hint="eastAsia"/>
                      <w:color w:val="auto"/>
                      <w:sz w:val="21"/>
                      <w:szCs w:val="21"/>
                      <w:highlight w:val="none"/>
                    </w:rPr>
                    <w:t>床位100张及以上的专科医院8415（精神病、康复和运动康复医院）以及疗养院8416，床位100张及以上500张以下的综合医院8411、中医医院8412、中西医结合医院 8413、民</w:t>
                  </w:r>
                </w:p>
                <w:p w14:paraId="6229917B">
                  <w:pPr>
                    <w:keepNext w:val="0"/>
                    <w:keepLines w:val="0"/>
                    <w:pageBreakBefore w:val="0"/>
                    <w:widowControl/>
                    <w:shd w:val="clear"/>
                    <w:kinsoku/>
                    <w:wordWrap/>
                    <w:overflowPunct/>
                    <w:topLinePunct w:val="0"/>
                    <w:autoSpaceDE/>
                    <w:autoSpaceDN/>
                    <w:bidi w:val="0"/>
                    <w:ind w:firstLineChars="0"/>
                    <w:jc w:val="center"/>
                    <w:textAlignment w:val="auto"/>
                    <w:rPr>
                      <w:rFonts w:hint="eastAsia"/>
                      <w:color w:val="auto"/>
                      <w:sz w:val="21"/>
                      <w:szCs w:val="21"/>
                      <w:highlight w:val="none"/>
                    </w:rPr>
                  </w:pPr>
                  <w:r>
                    <w:rPr>
                      <w:rFonts w:hint="eastAsia"/>
                      <w:color w:val="auto"/>
                      <w:sz w:val="21"/>
                      <w:szCs w:val="21"/>
                      <w:highlight w:val="none"/>
                    </w:rPr>
                    <w:t>族医院8414、专科医院8415（不含</w:t>
                  </w:r>
                </w:p>
                <w:p w14:paraId="490E7AAD">
                  <w:pPr>
                    <w:keepNext w:val="0"/>
                    <w:keepLines w:val="0"/>
                    <w:pageBreakBefore w:val="0"/>
                    <w:widowControl/>
                    <w:shd w:val="clear"/>
                    <w:kinsoku/>
                    <w:wordWrap/>
                    <w:overflowPunct/>
                    <w:topLinePunct w:val="0"/>
                    <w:autoSpaceDE/>
                    <w:autoSpaceDN/>
                    <w:bidi w:val="0"/>
                    <w:ind w:firstLineChars="0"/>
                    <w:jc w:val="center"/>
                    <w:textAlignment w:val="auto"/>
                    <w:rPr>
                      <w:color w:val="auto"/>
                      <w:sz w:val="21"/>
                      <w:szCs w:val="21"/>
                      <w:highlight w:val="lightGray"/>
                    </w:rPr>
                  </w:pPr>
                  <w:r>
                    <w:rPr>
                      <w:rFonts w:hint="eastAsia"/>
                      <w:color w:val="auto"/>
                      <w:sz w:val="21"/>
                      <w:szCs w:val="21"/>
                      <w:highlight w:val="none"/>
                    </w:rPr>
                    <w:t>精神病、康复和运动康复医院）</w:t>
                  </w:r>
                </w:p>
              </w:tc>
              <w:tc>
                <w:tcPr>
                  <w:tcW w:w="817" w:type="pct"/>
                  <w:noWrap w:val="0"/>
                  <w:vAlign w:val="center"/>
                </w:tcPr>
                <w:p w14:paraId="6C6A03A1">
                  <w:pPr>
                    <w:pStyle w:val="6"/>
                    <w:keepNext w:val="0"/>
                    <w:keepLines w:val="0"/>
                    <w:pageBreakBefore w:val="0"/>
                    <w:kinsoku/>
                    <w:wordWrap/>
                    <w:overflowPunct/>
                    <w:topLinePunct w:val="0"/>
                    <w:autoSpaceDE/>
                    <w:autoSpaceDN/>
                    <w:bidi w:val="0"/>
                    <w:spacing w:after="0"/>
                    <w:ind w:left="0" w:leftChars="0" w:firstLine="0" w:firstLineChars="0"/>
                    <w:jc w:val="center"/>
                    <w:textAlignment w:val="auto"/>
                    <w:rPr>
                      <w:rFonts w:hint="eastAsia"/>
                      <w:color w:val="auto"/>
                      <w:sz w:val="21"/>
                      <w:szCs w:val="21"/>
                    </w:rPr>
                  </w:pPr>
                  <w:r>
                    <w:rPr>
                      <w:rFonts w:hint="eastAsia"/>
                      <w:color w:val="auto"/>
                      <w:sz w:val="21"/>
                      <w:szCs w:val="21"/>
                    </w:rPr>
                    <w:t>疾病预防控制中心8431，床位100张以下的综合医院8411、中医医院8412、中西医结合医院8413、民族医院8414、</w:t>
                  </w:r>
                </w:p>
                <w:p w14:paraId="47D654BF">
                  <w:pPr>
                    <w:pStyle w:val="6"/>
                    <w:keepNext w:val="0"/>
                    <w:keepLines w:val="0"/>
                    <w:pageBreakBefore w:val="0"/>
                    <w:kinsoku/>
                    <w:wordWrap/>
                    <w:overflowPunct/>
                    <w:topLinePunct w:val="0"/>
                    <w:autoSpaceDE/>
                    <w:autoSpaceDN/>
                    <w:bidi w:val="0"/>
                    <w:spacing w:after="0"/>
                    <w:ind w:left="0" w:leftChars="0" w:firstLine="0" w:firstLineChars="0"/>
                    <w:jc w:val="center"/>
                    <w:textAlignment w:val="auto"/>
                    <w:rPr>
                      <w:color w:val="auto"/>
                      <w:sz w:val="21"/>
                      <w:szCs w:val="21"/>
                    </w:rPr>
                  </w:pPr>
                  <w:r>
                    <w:rPr>
                      <w:rFonts w:hint="eastAsia"/>
                      <w:color w:val="auto"/>
                      <w:sz w:val="21"/>
                      <w:szCs w:val="21"/>
                    </w:rPr>
                    <w:t>专科医院 8415、疗养院8416</w:t>
                  </w:r>
                </w:p>
              </w:tc>
              <w:tc>
                <w:tcPr>
                  <w:tcW w:w="741" w:type="pct"/>
                  <w:noWrap w:val="0"/>
                  <w:vAlign w:val="center"/>
                </w:tcPr>
                <w:p w14:paraId="08DD9C46">
                  <w:pPr>
                    <w:pStyle w:val="6"/>
                    <w:keepNext w:val="0"/>
                    <w:keepLines w:val="0"/>
                    <w:pageBreakBefore w:val="0"/>
                    <w:kinsoku/>
                    <w:wordWrap/>
                    <w:overflowPunct/>
                    <w:topLinePunct w:val="0"/>
                    <w:autoSpaceDE/>
                    <w:autoSpaceDN/>
                    <w:bidi w:val="0"/>
                    <w:spacing w:after="0"/>
                    <w:ind w:left="0" w:leftChars="0" w:firstLine="0" w:firstLineChars="0"/>
                    <w:jc w:val="center"/>
                    <w:textAlignment w:val="auto"/>
                    <w:rPr>
                      <w:rFonts w:hint="eastAsia" w:eastAsia="宋体"/>
                      <w:color w:val="auto"/>
                      <w:sz w:val="21"/>
                      <w:szCs w:val="21"/>
                      <w:lang w:eastAsia="zh-CN"/>
                    </w:rPr>
                  </w:pPr>
                  <w:r>
                    <w:rPr>
                      <w:rFonts w:hint="eastAsia"/>
                      <w:color w:val="auto"/>
                      <w:sz w:val="21"/>
                      <w:szCs w:val="21"/>
                      <w:lang w:val="en-US" w:eastAsia="zh-CN" w:bidi="ar"/>
                    </w:rPr>
                    <w:t>登记</w:t>
                  </w:r>
                </w:p>
              </w:tc>
            </w:tr>
          </w:tbl>
          <w:p w14:paraId="72CD7367">
            <w:pPr>
              <w:numPr>
                <w:ilvl w:val="0"/>
                <w:numId w:val="2"/>
              </w:numPr>
              <w:adjustRightInd w:val="0"/>
              <w:snapToGrid w:val="0"/>
              <w:spacing w:before="120" w:beforeLines="50" w:line="360" w:lineRule="auto"/>
              <w:rPr>
                <w:rFonts w:hint="eastAsia"/>
                <w:b/>
                <w:bCs/>
                <w:color w:val="auto"/>
                <w:sz w:val="24"/>
              </w:rPr>
            </w:pPr>
            <w:r>
              <w:rPr>
                <w:rFonts w:hint="eastAsia"/>
                <w:b/>
                <w:bCs/>
                <w:color w:val="auto"/>
                <w:sz w:val="24"/>
              </w:rPr>
              <w:t>项目建设基本情况</w:t>
            </w:r>
          </w:p>
          <w:p w14:paraId="11BD380B">
            <w:pPr>
              <w:pStyle w:val="27"/>
              <w:rPr>
                <w:rFonts w:hint="default" w:ascii="Times New Roman" w:hAnsi="Times New Roman" w:eastAsia="宋体" w:cs="Times New Roman"/>
                <w:color w:val="auto"/>
                <w:sz w:val="24"/>
                <w:lang w:val="en-US" w:eastAsia="zh-CN"/>
              </w:rPr>
            </w:pPr>
            <w:r>
              <w:rPr>
                <w:rFonts w:hint="eastAsia"/>
                <w:color w:val="auto"/>
                <w:sz w:val="24"/>
              </w:rPr>
              <w:t>本项目</w:t>
            </w:r>
            <w:r>
              <w:rPr>
                <w:rFonts w:hint="eastAsia"/>
                <w:color w:val="auto"/>
                <w:sz w:val="24"/>
                <w:lang w:eastAsia="zh-CN"/>
              </w:rPr>
              <w:t>位于</w:t>
            </w:r>
            <w:r>
              <w:rPr>
                <w:rFonts w:hint="eastAsia" w:cs="Times New Roman"/>
                <w:color w:val="auto"/>
                <w:kern w:val="0"/>
                <w:sz w:val="24"/>
                <w:szCs w:val="24"/>
                <w:lang w:val="en-US" w:eastAsia="zh-CN" w:bidi="ar"/>
              </w:rPr>
              <w:t>淮北市烈山区海孜矿工人村</w:t>
            </w:r>
            <w:r>
              <w:rPr>
                <w:rFonts w:hint="eastAsia" w:cs="Times New Roman"/>
                <w:color w:val="auto"/>
                <w:sz w:val="24"/>
                <w:szCs w:val="24"/>
                <w:lang w:val="en-US" w:eastAsia="zh-CN"/>
              </w:rPr>
              <w:t>，总</w:t>
            </w:r>
            <w:r>
              <w:rPr>
                <w:rFonts w:hint="eastAsia"/>
                <w:color w:val="auto"/>
                <w:sz w:val="24"/>
                <w:lang w:eastAsia="zh-CN"/>
              </w:rPr>
              <w:t>占地</w:t>
            </w:r>
            <w:r>
              <w:rPr>
                <w:rFonts w:hint="eastAsia"/>
                <w:color w:val="auto"/>
                <w:sz w:val="24"/>
              </w:rPr>
              <w:t>面积</w:t>
            </w:r>
            <w:r>
              <w:rPr>
                <w:rFonts w:hint="eastAsia"/>
                <w:color w:val="auto"/>
                <w:sz w:val="24"/>
                <w:lang w:eastAsia="zh-CN"/>
              </w:rPr>
              <w:t>约</w:t>
            </w:r>
            <w:r>
              <w:rPr>
                <w:rFonts w:hint="eastAsia"/>
                <w:color w:val="auto"/>
                <w:sz w:val="24"/>
              </w:rPr>
              <w:t>为</w:t>
            </w:r>
            <w:r>
              <w:rPr>
                <w:rFonts w:hint="eastAsia"/>
                <w:color w:val="auto"/>
                <w:sz w:val="24"/>
                <w:lang w:val="en-US" w:eastAsia="zh-CN"/>
              </w:rPr>
              <w:t>14700</w:t>
            </w:r>
            <w:r>
              <w:rPr>
                <w:rFonts w:hint="eastAsia"/>
                <w:color w:val="auto"/>
                <w:sz w:val="24"/>
              </w:rPr>
              <w:t>平方米，</w:t>
            </w:r>
            <w:r>
              <w:rPr>
                <w:rFonts w:hint="eastAsia" w:cs="Times New Roman"/>
                <w:color w:val="auto"/>
                <w:sz w:val="24"/>
                <w:szCs w:val="24"/>
                <w:lang w:val="en-US" w:eastAsia="zh-CN"/>
              </w:rPr>
              <w:t>开设</w:t>
            </w:r>
            <w:r>
              <w:rPr>
                <w:rFonts w:hint="eastAsia" w:ascii="Times New Roman" w:hAnsi="Times New Roman" w:eastAsia="宋体" w:cs="Times New Roman"/>
                <w:color w:val="auto"/>
                <w:sz w:val="24"/>
              </w:rPr>
              <w:t>内科、外科</w:t>
            </w:r>
            <w:r>
              <w:rPr>
                <w:rFonts w:ascii="宋体" w:hAnsi="宋体" w:eastAsia="宋体" w:cs="宋体"/>
                <w:color w:val="auto"/>
                <w:sz w:val="24"/>
                <w:szCs w:val="24"/>
              </w:rPr>
              <w:t>，骨科，妇科，中医科，针灸科，预防结种科，公卫科，影像科，检验</w:t>
            </w:r>
            <w:r>
              <w:rPr>
                <w:rFonts w:hint="eastAsia" w:ascii="Times New Roman" w:hAnsi="Times New Roman" w:eastAsia="宋体" w:cs="Times New Roman"/>
                <w:color w:val="auto"/>
                <w:sz w:val="24"/>
              </w:rPr>
              <w:t>科</w:t>
            </w:r>
            <w:r>
              <w:rPr>
                <w:rFonts w:ascii="宋体" w:hAnsi="宋体" w:eastAsia="宋体" w:cs="宋体"/>
                <w:color w:val="auto"/>
                <w:sz w:val="24"/>
                <w:szCs w:val="24"/>
              </w:rPr>
              <w:t>，急诊</w:t>
            </w:r>
            <w:r>
              <w:rPr>
                <w:rFonts w:hint="eastAsia" w:ascii="Times New Roman" w:hAnsi="Times New Roman" w:eastAsia="宋体" w:cs="Times New Roman"/>
                <w:color w:val="auto"/>
                <w:sz w:val="24"/>
              </w:rPr>
              <w:t>科</w:t>
            </w:r>
            <w:r>
              <w:rPr>
                <w:rFonts w:ascii="宋体" w:hAnsi="宋体" w:eastAsia="宋体" w:cs="宋体"/>
                <w:color w:val="auto"/>
                <w:sz w:val="24"/>
                <w:szCs w:val="24"/>
              </w:rPr>
              <w:t>，医养</w:t>
            </w:r>
            <w:r>
              <w:rPr>
                <w:rFonts w:hint="eastAsia" w:ascii="Times New Roman" w:hAnsi="Times New Roman" w:eastAsia="宋体" w:cs="Times New Roman"/>
                <w:color w:val="auto"/>
                <w:sz w:val="24"/>
              </w:rPr>
              <w:t>科</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购置</w:t>
            </w:r>
            <w:r>
              <w:rPr>
                <w:rFonts w:hint="eastAsia" w:ascii="Times New Roman" w:hAnsi="Times New Roman" w:eastAsia="宋体" w:cs="Times New Roman"/>
                <w:color w:val="auto"/>
                <w:sz w:val="24"/>
                <w:lang w:val="en-US" w:eastAsia="zh-CN"/>
              </w:rPr>
              <w:t>医用</w:t>
            </w:r>
            <w:r>
              <w:rPr>
                <w:rFonts w:hint="default" w:ascii="Times New Roman" w:hAnsi="Times New Roman" w:eastAsia="宋体" w:cs="Times New Roman"/>
                <w:color w:val="auto"/>
                <w:sz w:val="24"/>
                <w:lang w:val="en-US" w:eastAsia="zh-CN"/>
              </w:rPr>
              <w:t>设备</w:t>
            </w:r>
            <w:r>
              <w:rPr>
                <w:rFonts w:hint="eastAsia" w:ascii="Times New Roman" w:hAnsi="Times New Roman" w:eastAsia="宋体" w:cs="Times New Roman"/>
                <w:color w:val="auto"/>
                <w:sz w:val="24"/>
                <w:lang w:val="en-US" w:eastAsia="zh-CN"/>
              </w:rPr>
              <w:t>，并</w:t>
            </w:r>
            <w:r>
              <w:rPr>
                <w:rFonts w:hint="default" w:ascii="Times New Roman" w:hAnsi="Times New Roman" w:eastAsia="宋体" w:cs="Times New Roman"/>
                <w:color w:val="auto"/>
                <w:sz w:val="24"/>
                <w:lang w:val="en-US" w:eastAsia="zh-CN"/>
              </w:rPr>
              <w:t>配套建设给排水、变配电、消防等辅助设施。项目建成后，院内设置床位</w:t>
            </w:r>
            <w:r>
              <w:rPr>
                <w:rFonts w:hint="eastAsia" w:ascii="Times New Roman" w:hAnsi="Times New Roman" w:eastAsia="宋体" w:cs="Times New Roman"/>
                <w:color w:val="auto"/>
                <w:sz w:val="24"/>
                <w:lang w:val="en-US" w:eastAsia="zh-CN"/>
              </w:rPr>
              <w:t>99张</w:t>
            </w:r>
            <w:r>
              <w:rPr>
                <w:rFonts w:hint="default" w:ascii="Times New Roman" w:hAnsi="Times New Roman" w:eastAsia="宋体" w:cs="Times New Roman"/>
                <w:color w:val="auto"/>
                <w:sz w:val="24"/>
                <w:lang w:val="en-US" w:eastAsia="zh-CN"/>
              </w:rPr>
              <w:t>，门诊每</w:t>
            </w:r>
            <w:r>
              <w:rPr>
                <w:rFonts w:hint="eastAsia" w:ascii="Times New Roman" w:hAnsi="Times New Roman" w:eastAsia="宋体" w:cs="Times New Roman"/>
                <w:color w:val="auto"/>
                <w:sz w:val="24"/>
                <w:lang w:val="en-US" w:eastAsia="zh-CN"/>
              </w:rPr>
              <w:t>年</w:t>
            </w:r>
            <w:r>
              <w:rPr>
                <w:rFonts w:hint="default" w:ascii="Times New Roman" w:hAnsi="Times New Roman" w:eastAsia="宋体" w:cs="Times New Roman"/>
                <w:color w:val="auto"/>
                <w:sz w:val="24"/>
                <w:lang w:val="en-US" w:eastAsia="zh-CN"/>
              </w:rPr>
              <w:t>接诊</w:t>
            </w:r>
            <w:r>
              <w:rPr>
                <w:rFonts w:hint="eastAsia" w:ascii="Times New Roman" w:hAnsi="Times New Roman" w:eastAsia="宋体" w:cs="Times New Roman"/>
                <w:color w:val="auto"/>
                <w:sz w:val="24"/>
                <w:lang w:val="en-US" w:eastAsia="zh-CN"/>
              </w:rPr>
              <w:t>约3.6万</w:t>
            </w:r>
            <w:r>
              <w:rPr>
                <w:rFonts w:hint="default" w:ascii="Times New Roman" w:hAnsi="Times New Roman" w:eastAsia="宋体" w:cs="Times New Roman"/>
                <w:color w:val="auto"/>
                <w:sz w:val="24"/>
                <w:lang w:val="en-US" w:eastAsia="zh-CN"/>
              </w:rPr>
              <w:t>人次</w:t>
            </w:r>
            <w:r>
              <w:rPr>
                <w:rFonts w:hint="eastAsia" w:ascii="Times New Roman" w:hAnsi="Times New Roman" w:eastAsia="宋体" w:cs="Times New Roman"/>
                <w:color w:val="auto"/>
                <w:sz w:val="24"/>
                <w:lang w:val="en-US" w:eastAsia="zh-CN"/>
              </w:rPr>
              <w:t>，年住院8000人次的规模。</w:t>
            </w:r>
          </w:p>
          <w:p w14:paraId="69E73E00">
            <w:pPr>
              <w:adjustRightInd w:val="0"/>
              <w:snapToGrid w:val="0"/>
              <w:spacing w:line="360" w:lineRule="auto"/>
              <w:jc w:val="center"/>
              <w:rPr>
                <w:b/>
                <w:bCs/>
                <w:color w:val="auto"/>
                <w:sz w:val="24"/>
              </w:rPr>
            </w:pPr>
            <w:r>
              <w:rPr>
                <w:b/>
                <w:bCs/>
                <w:color w:val="auto"/>
                <w:sz w:val="24"/>
              </w:rPr>
              <w:t>表2.</w:t>
            </w:r>
            <w:r>
              <w:rPr>
                <w:rFonts w:hint="eastAsia"/>
                <w:b/>
                <w:bCs/>
                <w:color w:val="auto"/>
                <w:sz w:val="24"/>
                <w:lang w:val="en-US" w:eastAsia="zh-CN"/>
              </w:rPr>
              <w:t>3</w:t>
            </w:r>
            <w:r>
              <w:rPr>
                <w:b/>
                <w:bCs/>
                <w:color w:val="auto"/>
                <w:sz w:val="24"/>
              </w:rPr>
              <w:t xml:space="preserve"> </w:t>
            </w:r>
            <w:r>
              <w:rPr>
                <w:rFonts w:hint="eastAsia"/>
                <w:b/>
                <w:bCs/>
                <w:color w:val="auto"/>
                <w:sz w:val="24"/>
                <w:lang w:val="en-US" w:eastAsia="zh-CN"/>
              </w:rPr>
              <w:t xml:space="preserve"> </w:t>
            </w:r>
            <w:r>
              <w:rPr>
                <w:b/>
                <w:bCs/>
                <w:color w:val="auto"/>
                <w:sz w:val="24"/>
              </w:rPr>
              <w:t>项目建设</w:t>
            </w:r>
            <w:r>
              <w:rPr>
                <w:rFonts w:hint="eastAsia"/>
                <w:b/>
                <w:bCs/>
                <w:color w:val="auto"/>
                <w:sz w:val="24"/>
              </w:rPr>
              <w:t>基本情况</w:t>
            </w:r>
            <w:r>
              <w:rPr>
                <w:b/>
                <w:bCs/>
                <w:color w:val="auto"/>
                <w:sz w:val="24"/>
              </w:rPr>
              <w:t>一览表</w:t>
            </w:r>
          </w:p>
          <w:tbl>
            <w:tblPr>
              <w:tblStyle w:val="22"/>
              <w:tblW w:w="4991"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218"/>
              <w:gridCol w:w="3"/>
              <w:gridCol w:w="707"/>
              <w:gridCol w:w="3677"/>
              <w:gridCol w:w="2"/>
              <w:gridCol w:w="1453"/>
            </w:tblGrid>
            <w:tr w14:paraId="0B450FD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tcBorders>
                    <w:top w:val="single" w:color="auto" w:sz="2" w:space="0"/>
                    <w:left w:val="single" w:color="auto" w:sz="2" w:space="0"/>
                    <w:bottom w:val="single" w:color="auto" w:sz="4" w:space="0"/>
                    <w:right w:val="single" w:color="auto" w:sz="4" w:space="0"/>
                    <w:tl2br w:val="nil"/>
                    <w:tr2bl w:val="nil"/>
                  </w:tcBorders>
                  <w:noWrap w:val="0"/>
                  <w:vAlign w:val="center"/>
                </w:tcPr>
                <w:p w14:paraId="358D9C1C">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工程</w:t>
                  </w:r>
                </w:p>
                <w:p w14:paraId="7E66DAF8">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类别</w:t>
                  </w:r>
                </w:p>
              </w:tc>
              <w:tc>
                <w:tcPr>
                  <w:tcW w:w="777" w:type="pct"/>
                  <w:tcBorders>
                    <w:top w:val="single" w:color="auto" w:sz="2" w:space="0"/>
                    <w:left w:val="single" w:color="auto" w:sz="4" w:space="0"/>
                    <w:bottom w:val="single" w:color="auto" w:sz="4" w:space="0"/>
                    <w:right w:val="single" w:color="auto" w:sz="4" w:space="0"/>
                    <w:tl2br w:val="nil"/>
                    <w:tr2bl w:val="nil"/>
                  </w:tcBorders>
                  <w:noWrap w:val="0"/>
                  <w:vAlign w:val="center"/>
                </w:tcPr>
                <w:p w14:paraId="017B6B09">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单项工程名称</w:t>
                  </w:r>
                </w:p>
              </w:tc>
              <w:tc>
                <w:tcPr>
                  <w:tcW w:w="2799" w:type="pct"/>
                  <w:gridSpan w:val="3"/>
                  <w:tcBorders>
                    <w:top w:val="single" w:color="auto" w:sz="2" w:space="0"/>
                    <w:left w:val="single" w:color="auto" w:sz="4" w:space="0"/>
                    <w:bottom w:val="single" w:color="auto" w:sz="4" w:space="0"/>
                    <w:right w:val="single" w:color="auto" w:sz="2" w:space="0"/>
                    <w:tl2br w:val="nil"/>
                    <w:tr2bl w:val="nil"/>
                  </w:tcBorders>
                  <w:noWrap w:val="0"/>
                  <w:vAlign w:val="center"/>
                </w:tcPr>
                <w:p w14:paraId="085CBE03">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工程内容</w:t>
                  </w:r>
                  <w:r>
                    <w:rPr>
                      <w:rFonts w:hint="default" w:ascii="Times New Roman" w:hAnsi="Times New Roman" w:eastAsia="宋体" w:cs="Times New Roman"/>
                      <w:b w:val="0"/>
                      <w:bCs w:val="0"/>
                      <w:color w:val="auto"/>
                      <w:sz w:val="21"/>
                      <w:szCs w:val="21"/>
                      <w:lang w:eastAsia="zh-CN"/>
                    </w:rPr>
                    <w:t>及规模</w:t>
                  </w:r>
                </w:p>
              </w:tc>
              <w:tc>
                <w:tcPr>
                  <w:tcW w:w="928" w:type="pct"/>
                  <w:gridSpan w:val="2"/>
                  <w:tcBorders>
                    <w:top w:val="single" w:color="auto" w:sz="2" w:space="0"/>
                    <w:left w:val="single" w:color="auto" w:sz="4" w:space="0"/>
                    <w:bottom w:val="single" w:color="auto" w:sz="4" w:space="0"/>
                    <w:right w:val="single" w:color="auto" w:sz="2" w:space="0"/>
                    <w:tl2br w:val="nil"/>
                    <w:tr2bl w:val="nil"/>
                  </w:tcBorders>
                  <w:noWrap w:val="0"/>
                  <w:vAlign w:val="center"/>
                </w:tcPr>
                <w:p w14:paraId="0C595119">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Cs w:val="21"/>
                    </w:rPr>
                    <w:t>备注</w:t>
                  </w:r>
                </w:p>
              </w:tc>
            </w:tr>
            <w:tr w14:paraId="1CFF0C0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restart"/>
                  <w:tcBorders>
                    <w:top w:val="single" w:color="auto" w:sz="4" w:space="0"/>
                    <w:left w:val="single" w:color="auto" w:sz="2" w:space="0"/>
                    <w:right w:val="single" w:color="auto" w:sz="4" w:space="0"/>
                    <w:tl2br w:val="nil"/>
                    <w:tr2bl w:val="nil"/>
                  </w:tcBorders>
                  <w:noWrap w:val="0"/>
                  <w:vAlign w:val="center"/>
                </w:tcPr>
                <w:p w14:paraId="6EAAA977">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主体</w:t>
                  </w:r>
                </w:p>
                <w:p w14:paraId="77039850">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工程</w:t>
                  </w:r>
                </w:p>
              </w:tc>
              <w:tc>
                <w:tcPr>
                  <w:tcW w:w="777" w:type="pct"/>
                  <w:tcBorders>
                    <w:top w:val="single" w:color="auto" w:sz="4" w:space="0"/>
                    <w:left w:val="single" w:color="auto" w:sz="4" w:space="0"/>
                    <w:right w:val="single" w:color="auto" w:sz="4" w:space="0"/>
                    <w:tl2br w:val="nil"/>
                    <w:tr2bl w:val="nil"/>
                  </w:tcBorders>
                  <w:noWrap w:val="0"/>
                  <w:vAlign w:val="center"/>
                </w:tcPr>
                <w:p w14:paraId="38A4BD5B">
                  <w:pPr>
                    <w:pStyle w:val="5"/>
                    <w:keepNext w:val="0"/>
                    <w:keepLines w:val="0"/>
                    <w:pageBreakBefore w:val="0"/>
                    <w:widowControl w:val="0"/>
                    <w:tabs>
                      <w:tab w:val="center" w:pos="846"/>
                    </w:tabs>
                    <w:kinsoku/>
                    <w:wordWrap/>
                    <w:overflowPunct/>
                    <w:topLinePunct w:val="0"/>
                    <w:autoSpaceDE/>
                    <w:autoSpaceDN/>
                    <w:bidi w:val="0"/>
                    <w:adjustRightInd w:val="0"/>
                    <w:snapToGrid w:val="0"/>
                    <w:ind w:lef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综合楼</w:t>
                  </w:r>
                </w:p>
              </w:tc>
              <w:tc>
                <w:tcPr>
                  <w:tcW w:w="2799" w:type="pct"/>
                  <w:gridSpan w:val="3"/>
                  <w:tcBorders>
                    <w:top w:val="single" w:color="auto" w:sz="4" w:space="0"/>
                    <w:left w:val="single" w:color="auto" w:sz="4" w:space="0"/>
                    <w:right w:val="single" w:color="auto" w:sz="2" w:space="0"/>
                    <w:tl2br w:val="nil"/>
                    <w:tr2bl w:val="nil"/>
                  </w:tcBorders>
                  <w:noWrap w:val="0"/>
                  <w:vAlign w:val="center"/>
                </w:tcPr>
                <w:p w14:paraId="3CC17D86">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2F，占地面积约3500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b w:val="0"/>
                      <w:bCs w:val="0"/>
                      <w:color w:val="auto"/>
                      <w:sz w:val="21"/>
                      <w:szCs w:val="21"/>
                      <w:highlight w:val="none"/>
                      <w:lang w:eastAsia="zh-CN"/>
                    </w:rPr>
                    <w:t>，</w:t>
                  </w:r>
                  <w:r>
                    <w:rPr>
                      <w:rFonts w:hint="eastAsia" w:ascii="Times New Roman" w:hAnsi="Times New Roman" w:eastAsia="宋体" w:cs="Times New Roman"/>
                      <w:b w:val="0"/>
                      <w:bCs w:val="0"/>
                      <w:color w:val="auto"/>
                      <w:sz w:val="21"/>
                      <w:szCs w:val="21"/>
                      <w:highlight w:val="none"/>
                      <w:lang w:val="en-US" w:eastAsia="zh-CN"/>
                    </w:rPr>
                    <w:t>1F包含药房、药库、门诊、急诊输液大厅、医护人员值班室、</w:t>
                  </w:r>
                  <w:r>
                    <w:rPr>
                      <w:rFonts w:hint="eastAsia" w:cs="Times New Roman"/>
                      <w:b w:val="0"/>
                      <w:bCs w:val="0"/>
                      <w:color w:val="auto"/>
                      <w:sz w:val="21"/>
                      <w:szCs w:val="21"/>
                      <w:highlight w:val="none"/>
                      <w:lang w:val="en-US" w:eastAsia="zh-CN"/>
                    </w:rPr>
                    <w:t>ICU</w:t>
                  </w:r>
                  <w:r>
                    <w:rPr>
                      <w:rFonts w:hint="eastAsia" w:ascii="Times New Roman" w:hAnsi="Times New Roman" w:eastAsia="宋体" w:cs="Times New Roman"/>
                      <w:b w:val="0"/>
                      <w:bCs w:val="0"/>
                      <w:color w:val="auto"/>
                      <w:sz w:val="21"/>
                      <w:szCs w:val="21"/>
                      <w:highlight w:val="none"/>
                      <w:lang w:val="en-US" w:eastAsia="zh-CN"/>
                    </w:rPr>
                    <w:t>病房；</w:t>
                  </w:r>
                  <w:r>
                    <w:rPr>
                      <w:rFonts w:hint="eastAsia" w:cs="Times New Roman"/>
                      <w:color w:val="auto"/>
                      <w:sz w:val="21"/>
                      <w:szCs w:val="21"/>
                      <w:highlight w:val="none"/>
                      <w:lang w:val="en-US" w:eastAsia="zh-CN"/>
                    </w:rPr>
                    <w:t>2F</w:t>
                  </w:r>
                  <w:r>
                    <w:rPr>
                      <w:rFonts w:hint="eastAsia" w:ascii="Times New Roman" w:hAnsi="Times New Roman" w:eastAsia="宋体" w:cs="Times New Roman"/>
                      <w:b w:val="0"/>
                      <w:bCs w:val="0"/>
                      <w:color w:val="auto"/>
                      <w:sz w:val="21"/>
                      <w:szCs w:val="21"/>
                      <w:highlight w:val="none"/>
                      <w:lang w:val="en-US" w:eastAsia="zh-CN"/>
                    </w:rPr>
                    <w:t>包含办公室、彩超室、化验室、病房（7</w:t>
                  </w:r>
                  <w:r>
                    <w:rPr>
                      <w:rFonts w:hint="eastAsia" w:cs="Times New Roman"/>
                      <w:b w:val="0"/>
                      <w:bCs w:val="0"/>
                      <w:color w:val="auto"/>
                      <w:sz w:val="21"/>
                      <w:szCs w:val="21"/>
                      <w:highlight w:val="none"/>
                      <w:lang w:val="en-US" w:eastAsia="zh-CN"/>
                    </w:rPr>
                    <w:t>9</w:t>
                  </w:r>
                  <w:r>
                    <w:rPr>
                      <w:rFonts w:hint="eastAsia" w:ascii="Times New Roman" w:hAnsi="Times New Roman" w:eastAsia="宋体" w:cs="Times New Roman"/>
                      <w:b w:val="0"/>
                      <w:bCs w:val="0"/>
                      <w:color w:val="auto"/>
                      <w:sz w:val="21"/>
                      <w:szCs w:val="21"/>
                      <w:highlight w:val="none"/>
                      <w:lang w:val="en-US" w:eastAsia="zh-CN"/>
                    </w:rPr>
                    <w:t>张床位）、护士站。</w:t>
                  </w:r>
                </w:p>
              </w:tc>
              <w:tc>
                <w:tcPr>
                  <w:tcW w:w="928" w:type="pct"/>
                  <w:gridSpan w:val="2"/>
                  <w:tcBorders>
                    <w:top w:val="single" w:color="auto" w:sz="4" w:space="0"/>
                    <w:left w:val="single" w:color="auto" w:sz="4" w:space="0"/>
                    <w:right w:val="single" w:color="auto" w:sz="2" w:space="0"/>
                    <w:tl2br w:val="nil"/>
                    <w:tr2bl w:val="nil"/>
                  </w:tcBorders>
                  <w:noWrap w:val="0"/>
                  <w:vAlign w:val="center"/>
                </w:tcPr>
                <w:p w14:paraId="017EC4B9">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已建</w:t>
                  </w:r>
                </w:p>
              </w:tc>
            </w:tr>
            <w:tr w14:paraId="270C956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tcBorders>
                    <w:left w:val="single" w:color="auto" w:sz="2" w:space="0"/>
                    <w:right w:val="single" w:color="auto" w:sz="4" w:space="0"/>
                    <w:tl2br w:val="nil"/>
                    <w:tr2bl w:val="nil"/>
                  </w:tcBorders>
                  <w:noWrap w:val="0"/>
                  <w:vAlign w:val="center"/>
                </w:tcPr>
                <w:p w14:paraId="1584C3BE">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rPr>
                  </w:pPr>
                </w:p>
              </w:tc>
              <w:tc>
                <w:tcPr>
                  <w:tcW w:w="777" w:type="pct"/>
                  <w:tcBorders>
                    <w:top w:val="single" w:color="auto" w:sz="4" w:space="0"/>
                    <w:left w:val="single" w:color="auto" w:sz="4" w:space="0"/>
                    <w:right w:val="single" w:color="auto" w:sz="4" w:space="0"/>
                    <w:tl2br w:val="nil"/>
                    <w:tr2bl w:val="nil"/>
                  </w:tcBorders>
                  <w:noWrap w:val="0"/>
                  <w:vAlign w:val="center"/>
                </w:tcPr>
                <w:p w14:paraId="66619380">
                  <w:pPr>
                    <w:pStyle w:val="5"/>
                    <w:keepNext w:val="0"/>
                    <w:keepLines w:val="0"/>
                    <w:pageBreakBefore w:val="0"/>
                    <w:widowControl w:val="0"/>
                    <w:tabs>
                      <w:tab w:val="center" w:pos="846"/>
                    </w:tabs>
                    <w:kinsoku/>
                    <w:wordWrap/>
                    <w:overflowPunct/>
                    <w:topLinePunct w:val="0"/>
                    <w:autoSpaceDE/>
                    <w:autoSpaceDN/>
                    <w:bidi w:val="0"/>
                    <w:adjustRightInd w:val="0"/>
                    <w:snapToGrid w:val="0"/>
                    <w:ind w:lef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中医楼</w:t>
                  </w:r>
                </w:p>
              </w:tc>
              <w:tc>
                <w:tcPr>
                  <w:tcW w:w="2799" w:type="pct"/>
                  <w:gridSpan w:val="3"/>
                  <w:tcBorders>
                    <w:top w:val="single" w:color="auto" w:sz="4" w:space="0"/>
                    <w:left w:val="single" w:color="auto" w:sz="4" w:space="0"/>
                    <w:right w:val="single" w:color="auto" w:sz="2" w:space="0"/>
                    <w:tl2br w:val="nil"/>
                    <w:tr2bl w:val="nil"/>
                  </w:tcBorders>
                  <w:noWrap w:val="0"/>
                  <w:vAlign w:val="center"/>
                </w:tcPr>
                <w:p w14:paraId="7F527A32">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2F，，建筑面积约530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b w:val="0"/>
                      <w:bCs w:val="0"/>
                      <w:color w:val="auto"/>
                      <w:sz w:val="21"/>
                      <w:szCs w:val="21"/>
                      <w:highlight w:val="none"/>
                      <w:lang w:eastAsia="zh-CN"/>
                    </w:rPr>
                    <w:t>，</w:t>
                  </w:r>
                  <w:r>
                    <w:rPr>
                      <w:rFonts w:hint="eastAsia" w:ascii="Times New Roman" w:hAnsi="Times New Roman" w:eastAsia="宋体" w:cs="Times New Roman"/>
                      <w:b w:val="0"/>
                      <w:bCs w:val="0"/>
                      <w:color w:val="auto"/>
                      <w:sz w:val="21"/>
                      <w:szCs w:val="21"/>
                      <w:highlight w:val="none"/>
                      <w:lang w:val="en-US" w:eastAsia="zh-CN"/>
                    </w:rPr>
                    <w:t>1F包含CT室、DR室、中医门诊、中医针灸大厅；</w:t>
                  </w:r>
                  <w:r>
                    <w:rPr>
                      <w:rFonts w:hint="eastAsia" w:cs="Times New Roman"/>
                      <w:color w:val="auto"/>
                      <w:sz w:val="21"/>
                      <w:szCs w:val="21"/>
                      <w:highlight w:val="none"/>
                      <w:lang w:val="en-US" w:eastAsia="zh-CN"/>
                    </w:rPr>
                    <w:t>2F</w:t>
                  </w:r>
                  <w:r>
                    <w:rPr>
                      <w:rFonts w:hint="eastAsia" w:ascii="Times New Roman" w:hAnsi="Times New Roman" w:eastAsia="宋体" w:cs="Times New Roman"/>
                      <w:b w:val="0"/>
                      <w:bCs w:val="0"/>
                      <w:color w:val="auto"/>
                      <w:sz w:val="21"/>
                      <w:szCs w:val="21"/>
                      <w:highlight w:val="none"/>
                      <w:lang w:val="en-US" w:eastAsia="zh-CN"/>
                    </w:rPr>
                    <w:t>为中医病房（</w:t>
                  </w:r>
                  <w:r>
                    <w:rPr>
                      <w:rFonts w:hint="eastAsia" w:cs="Times New Roman"/>
                      <w:b w:val="0"/>
                      <w:bCs w:val="0"/>
                      <w:color w:val="auto"/>
                      <w:sz w:val="21"/>
                      <w:szCs w:val="21"/>
                      <w:highlight w:val="none"/>
                      <w:lang w:val="en-US" w:eastAsia="zh-CN"/>
                    </w:rPr>
                    <w:t>12</w:t>
                  </w:r>
                  <w:r>
                    <w:rPr>
                      <w:rFonts w:hint="eastAsia" w:ascii="Times New Roman" w:hAnsi="Times New Roman" w:eastAsia="宋体" w:cs="Times New Roman"/>
                      <w:b w:val="0"/>
                      <w:bCs w:val="0"/>
                      <w:color w:val="auto"/>
                      <w:sz w:val="21"/>
                      <w:szCs w:val="21"/>
                      <w:highlight w:val="none"/>
                      <w:lang w:val="en-US" w:eastAsia="zh-CN"/>
                    </w:rPr>
                    <w:t>张床位）。</w:t>
                  </w:r>
                </w:p>
              </w:tc>
              <w:tc>
                <w:tcPr>
                  <w:tcW w:w="928" w:type="pct"/>
                  <w:gridSpan w:val="2"/>
                  <w:tcBorders>
                    <w:top w:val="single" w:color="auto" w:sz="4" w:space="0"/>
                    <w:left w:val="single" w:color="auto" w:sz="4" w:space="0"/>
                    <w:right w:val="single" w:color="auto" w:sz="2" w:space="0"/>
                    <w:tl2br w:val="nil"/>
                    <w:tr2bl w:val="nil"/>
                  </w:tcBorders>
                  <w:noWrap w:val="0"/>
                  <w:vAlign w:val="center"/>
                </w:tcPr>
                <w:p w14:paraId="098F52F5">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已建</w:t>
                  </w:r>
                </w:p>
              </w:tc>
            </w:tr>
            <w:tr w14:paraId="41ED995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tcBorders>
                    <w:left w:val="single" w:color="auto" w:sz="2" w:space="0"/>
                    <w:right w:val="single" w:color="auto" w:sz="4" w:space="0"/>
                    <w:tl2br w:val="nil"/>
                    <w:tr2bl w:val="nil"/>
                  </w:tcBorders>
                  <w:noWrap w:val="0"/>
                  <w:vAlign w:val="center"/>
                </w:tcPr>
                <w:p w14:paraId="74388870">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rPr>
                  </w:pPr>
                </w:p>
              </w:tc>
              <w:tc>
                <w:tcPr>
                  <w:tcW w:w="777" w:type="pct"/>
                  <w:tcBorders>
                    <w:top w:val="single" w:color="auto" w:sz="4" w:space="0"/>
                    <w:left w:val="single" w:color="auto" w:sz="4" w:space="0"/>
                    <w:right w:val="single" w:color="auto" w:sz="4" w:space="0"/>
                    <w:tl2br w:val="nil"/>
                    <w:tr2bl w:val="nil"/>
                  </w:tcBorders>
                  <w:noWrap w:val="0"/>
                  <w:vAlign w:val="center"/>
                </w:tcPr>
                <w:p w14:paraId="638EF70C">
                  <w:pPr>
                    <w:pStyle w:val="5"/>
                    <w:keepNext w:val="0"/>
                    <w:keepLines w:val="0"/>
                    <w:pageBreakBefore w:val="0"/>
                    <w:widowControl w:val="0"/>
                    <w:tabs>
                      <w:tab w:val="center" w:pos="846"/>
                    </w:tabs>
                    <w:kinsoku/>
                    <w:wordWrap/>
                    <w:overflowPunct/>
                    <w:topLinePunct w:val="0"/>
                    <w:autoSpaceDE/>
                    <w:autoSpaceDN/>
                    <w:bidi w:val="0"/>
                    <w:adjustRightInd w:val="0"/>
                    <w:snapToGrid w:val="0"/>
                    <w:ind w:lef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安宁疗护病房</w:t>
                  </w:r>
                </w:p>
              </w:tc>
              <w:tc>
                <w:tcPr>
                  <w:tcW w:w="2799" w:type="pct"/>
                  <w:gridSpan w:val="3"/>
                  <w:tcBorders>
                    <w:top w:val="single" w:color="auto" w:sz="4" w:space="0"/>
                    <w:left w:val="single" w:color="auto" w:sz="4" w:space="0"/>
                    <w:right w:val="single" w:color="auto" w:sz="2" w:space="0"/>
                    <w:tl2br w:val="nil"/>
                    <w:tr2bl w:val="nil"/>
                  </w:tcBorders>
                  <w:noWrap w:val="0"/>
                  <w:vAlign w:val="center"/>
                </w:tcPr>
                <w:p w14:paraId="19010940">
                  <w:pPr>
                    <w:pStyle w:val="5"/>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1F，建筑面积约350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b w:val="0"/>
                      <w:bCs w:val="0"/>
                      <w:color w:val="auto"/>
                      <w:sz w:val="21"/>
                      <w:szCs w:val="21"/>
                      <w:highlight w:val="none"/>
                      <w:lang w:eastAsia="zh-CN"/>
                    </w:rPr>
                    <w:t>，</w:t>
                  </w:r>
                  <w:r>
                    <w:rPr>
                      <w:rFonts w:hint="eastAsia" w:ascii="Times New Roman" w:hAnsi="Times New Roman" w:eastAsia="宋体" w:cs="Times New Roman"/>
                      <w:b w:val="0"/>
                      <w:bCs w:val="0"/>
                      <w:color w:val="auto"/>
                      <w:sz w:val="21"/>
                      <w:szCs w:val="21"/>
                      <w:highlight w:val="none"/>
                      <w:lang w:eastAsia="zh-CN"/>
                    </w:rPr>
                    <w:t>位于医院内北部，用于重症病人疗养，共</w:t>
                  </w:r>
                  <w:r>
                    <w:rPr>
                      <w:rFonts w:hint="eastAsia" w:cs="Times New Roman"/>
                      <w:b w:val="0"/>
                      <w:bCs w:val="0"/>
                      <w:color w:val="auto"/>
                      <w:sz w:val="21"/>
                      <w:szCs w:val="21"/>
                      <w:highlight w:val="none"/>
                      <w:lang w:val="en-US" w:eastAsia="zh-CN"/>
                    </w:rPr>
                    <w:t>8</w:t>
                  </w:r>
                  <w:r>
                    <w:rPr>
                      <w:rFonts w:hint="eastAsia" w:ascii="Times New Roman" w:hAnsi="Times New Roman" w:eastAsia="宋体" w:cs="Times New Roman"/>
                      <w:b w:val="0"/>
                      <w:bCs w:val="0"/>
                      <w:color w:val="auto"/>
                      <w:sz w:val="21"/>
                      <w:szCs w:val="21"/>
                      <w:highlight w:val="none"/>
                      <w:lang w:val="en-US" w:eastAsia="zh-CN"/>
                    </w:rPr>
                    <w:t>张床位</w:t>
                  </w:r>
                  <w:r>
                    <w:rPr>
                      <w:rFonts w:hint="eastAsia" w:ascii="Times New Roman" w:hAnsi="Times New Roman" w:eastAsia="宋体" w:cs="Times New Roman"/>
                      <w:b w:val="0"/>
                      <w:bCs w:val="0"/>
                      <w:color w:val="auto"/>
                      <w:sz w:val="21"/>
                      <w:szCs w:val="21"/>
                      <w:highlight w:val="none"/>
                      <w:lang w:eastAsia="zh-CN"/>
                    </w:rPr>
                    <w:t>。</w:t>
                  </w:r>
                </w:p>
              </w:tc>
              <w:tc>
                <w:tcPr>
                  <w:tcW w:w="928" w:type="pct"/>
                  <w:gridSpan w:val="2"/>
                  <w:tcBorders>
                    <w:top w:val="single" w:color="auto" w:sz="4" w:space="0"/>
                    <w:left w:val="single" w:color="auto" w:sz="4" w:space="0"/>
                    <w:right w:val="single" w:color="auto" w:sz="2" w:space="0"/>
                    <w:tl2br w:val="nil"/>
                    <w:tr2bl w:val="nil"/>
                  </w:tcBorders>
                  <w:noWrap w:val="0"/>
                  <w:vAlign w:val="center"/>
                </w:tcPr>
                <w:p w14:paraId="6963A09F">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已建</w:t>
                  </w:r>
                </w:p>
              </w:tc>
            </w:tr>
            <w:tr w14:paraId="5AE0E50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restart"/>
                  <w:tcBorders>
                    <w:top w:val="single" w:color="auto" w:sz="4" w:space="0"/>
                    <w:left w:val="single" w:color="auto" w:sz="2" w:space="0"/>
                    <w:right w:val="single" w:color="auto" w:sz="4" w:space="0"/>
                    <w:tl2br w:val="nil"/>
                    <w:tr2bl w:val="nil"/>
                  </w:tcBorders>
                  <w:noWrap w:val="0"/>
                  <w:vAlign w:val="center"/>
                </w:tcPr>
                <w:p w14:paraId="03388040">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辅助</w:t>
                  </w:r>
                </w:p>
                <w:p w14:paraId="437E6DDD">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工程</w:t>
                  </w: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FC29D0F">
                  <w:pPr>
                    <w:pStyle w:val="5"/>
                    <w:keepNext w:val="0"/>
                    <w:keepLines w:val="0"/>
                    <w:pageBreakBefore w:val="0"/>
                    <w:widowControl w:val="0"/>
                    <w:tabs>
                      <w:tab w:val="center" w:pos="846"/>
                    </w:tabs>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食堂</w:t>
                  </w:r>
                </w:p>
              </w:tc>
              <w:tc>
                <w:tcPr>
                  <w:tcW w:w="2799" w:type="pct"/>
                  <w:gridSpan w:val="3"/>
                  <w:tcBorders>
                    <w:top w:val="single" w:color="auto" w:sz="4" w:space="0"/>
                    <w:left w:val="single" w:color="auto" w:sz="4" w:space="0"/>
                    <w:bottom w:val="single" w:color="auto" w:sz="4" w:space="0"/>
                    <w:right w:val="single" w:color="auto" w:sz="2" w:space="0"/>
                    <w:tl2br w:val="nil"/>
                    <w:tr2bl w:val="nil"/>
                  </w:tcBorders>
                  <w:noWrap w:val="0"/>
                  <w:vAlign w:val="center"/>
                </w:tcPr>
                <w:p w14:paraId="27F44A60">
                  <w:pPr>
                    <w:pStyle w:val="5"/>
                    <w:keepNext w:val="0"/>
                    <w:keepLines w:val="0"/>
                    <w:pageBreakBefore w:val="0"/>
                    <w:widowControl w:val="0"/>
                    <w:tabs>
                      <w:tab w:val="center" w:pos="846"/>
                    </w:tabs>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位于院区内</w:t>
                  </w:r>
                  <w:r>
                    <w:rPr>
                      <w:rFonts w:hint="eastAsia" w:ascii="Times New Roman" w:hAnsi="Times New Roman" w:eastAsia="宋体" w:cs="Times New Roman"/>
                      <w:color w:val="auto"/>
                      <w:sz w:val="21"/>
                      <w:szCs w:val="21"/>
                      <w:highlight w:val="none"/>
                      <w:lang w:val="en-US" w:eastAsia="zh-CN"/>
                    </w:rPr>
                    <w:t>东</w:t>
                  </w:r>
                  <w:r>
                    <w:rPr>
                      <w:rFonts w:hint="default" w:ascii="Times New Roman" w:hAnsi="Times New Roman" w:eastAsia="宋体" w:cs="Times New Roman"/>
                      <w:color w:val="auto"/>
                      <w:sz w:val="21"/>
                      <w:szCs w:val="21"/>
                      <w:highlight w:val="none"/>
                      <w:lang w:val="en-US" w:eastAsia="zh-CN"/>
                    </w:rPr>
                    <w:t>北部食堂1F，建筑面积2</w:t>
                  </w:r>
                  <w:r>
                    <w:rPr>
                      <w:rFonts w:hint="eastAsia" w:ascii="Times New Roman" w:hAnsi="Times New Roman" w:eastAsia="宋体" w:cs="Times New Roman"/>
                      <w:color w:val="auto"/>
                      <w:sz w:val="21"/>
                      <w:szCs w:val="21"/>
                      <w:highlight w:val="none"/>
                      <w:lang w:val="en-US" w:eastAsia="zh-CN"/>
                    </w:rPr>
                    <w:t>00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lang w:val="en-US" w:eastAsia="zh-CN"/>
                    </w:rPr>
                    <w:t>，服务于医护人员。</w:t>
                  </w:r>
                </w:p>
              </w:tc>
              <w:tc>
                <w:tcPr>
                  <w:tcW w:w="928" w:type="pct"/>
                  <w:gridSpan w:val="2"/>
                  <w:tcBorders>
                    <w:top w:val="single" w:color="auto" w:sz="4" w:space="0"/>
                    <w:left w:val="single" w:color="auto" w:sz="4" w:space="0"/>
                    <w:bottom w:val="single" w:color="auto" w:sz="4" w:space="0"/>
                    <w:right w:val="single" w:color="auto" w:sz="2" w:space="0"/>
                    <w:tl2br w:val="nil"/>
                    <w:tr2bl w:val="nil"/>
                  </w:tcBorders>
                  <w:noWrap w:val="0"/>
                  <w:vAlign w:val="center"/>
                </w:tcPr>
                <w:p w14:paraId="52A89AE5">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已建</w:t>
                  </w:r>
                </w:p>
              </w:tc>
            </w:tr>
            <w:tr w14:paraId="100247F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tcBorders>
                    <w:left w:val="single" w:color="auto" w:sz="2" w:space="0"/>
                    <w:right w:val="single" w:color="auto" w:sz="4" w:space="0"/>
                    <w:tl2br w:val="nil"/>
                    <w:tr2bl w:val="nil"/>
                  </w:tcBorders>
                  <w:noWrap w:val="0"/>
                  <w:vAlign w:val="center"/>
                </w:tcPr>
                <w:p w14:paraId="01DDCA4D">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rPr>
                  </w:pP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98F8C5E">
                  <w:pPr>
                    <w:pStyle w:val="5"/>
                    <w:keepNext w:val="0"/>
                    <w:keepLines w:val="0"/>
                    <w:pageBreakBefore w:val="0"/>
                    <w:widowControl w:val="0"/>
                    <w:tabs>
                      <w:tab w:val="center" w:pos="846"/>
                    </w:tabs>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备用柴油发电机房</w:t>
                  </w:r>
                </w:p>
              </w:tc>
              <w:tc>
                <w:tcPr>
                  <w:tcW w:w="2799" w:type="pct"/>
                  <w:gridSpan w:val="3"/>
                  <w:tcBorders>
                    <w:top w:val="single" w:color="auto" w:sz="4" w:space="0"/>
                    <w:left w:val="single" w:color="auto" w:sz="4" w:space="0"/>
                    <w:bottom w:val="single" w:color="auto" w:sz="4" w:space="0"/>
                    <w:right w:val="single" w:color="auto" w:sz="2" w:space="0"/>
                    <w:tl2br w:val="nil"/>
                    <w:tr2bl w:val="nil"/>
                  </w:tcBorders>
                  <w:noWrap w:val="0"/>
                  <w:vAlign w:val="center"/>
                </w:tcPr>
                <w:p w14:paraId="79397270">
                  <w:pPr>
                    <w:pStyle w:val="66"/>
                    <w:keepNext w:val="0"/>
                    <w:keepLines w:val="0"/>
                    <w:pageBreakBefore w:val="0"/>
                    <w:widowControl w:val="0"/>
                    <w:tabs>
                      <w:tab w:val="clear" w:pos="2200"/>
                      <w:tab w:val="clear" w:pos="3960"/>
                      <w:tab w:val="clear" w:pos="5280"/>
                    </w:tabs>
                    <w:kinsoku/>
                    <w:wordWrap/>
                    <w:overflowPunct/>
                    <w:topLinePunct w:val="0"/>
                    <w:autoSpaceDE/>
                    <w:autoSpaceDN/>
                    <w:bidi w:val="0"/>
                    <w:adjustRightInd w:val="0"/>
                    <w:snapToGrid w:val="0"/>
                    <w:spacing w:before="0" w:after="0"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建筑面积约</w:t>
                  </w:r>
                  <w:r>
                    <w:rPr>
                      <w:rFonts w:hint="eastAsia" w:ascii="Times New Roman" w:hAnsi="Times New Roman" w:eastAsia="宋体" w:cs="Times New Roman"/>
                      <w:b w:val="0"/>
                      <w:bCs w:val="0"/>
                      <w:color w:val="auto"/>
                      <w:sz w:val="21"/>
                      <w:szCs w:val="21"/>
                      <w:highlight w:val="none"/>
                      <w:lang w:val="en-US" w:eastAsia="zh-CN"/>
                    </w:rPr>
                    <w:t>50</w:t>
                  </w:r>
                  <w:r>
                    <w:rPr>
                      <w:rFonts w:hint="default" w:ascii="Times New Roman" w:hAnsi="Times New Roman" w:eastAsia="宋体" w:cs="Times New Roman"/>
                      <w:b w:val="0"/>
                      <w:bCs w:val="0"/>
                      <w:color w:val="auto"/>
                      <w:sz w:val="21"/>
                      <w:szCs w:val="21"/>
                      <w:highlight w:val="none"/>
                    </w:rPr>
                    <w:t>m</w:t>
                  </w:r>
                  <w:r>
                    <w:rPr>
                      <w:rFonts w:hint="default" w:ascii="Times New Roman" w:hAnsi="Times New Roman" w:eastAsia="宋体" w:cs="Times New Roman"/>
                      <w:b w:val="0"/>
                      <w:bCs w:val="0"/>
                      <w:color w:val="auto"/>
                      <w:sz w:val="21"/>
                      <w:szCs w:val="21"/>
                      <w:highlight w:val="none"/>
                      <w:vertAlign w:val="superscript"/>
                    </w:rPr>
                    <w:t>2</w:t>
                  </w:r>
                  <w:r>
                    <w:rPr>
                      <w:rFonts w:hint="default" w:ascii="Times New Roman" w:hAnsi="Times New Roman" w:eastAsia="宋体" w:cs="Times New Roman"/>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lang w:eastAsia="zh-CN"/>
                    </w:rPr>
                    <w:t>位于</w:t>
                  </w:r>
                  <w:r>
                    <w:rPr>
                      <w:rFonts w:hint="eastAsia" w:ascii="Times New Roman" w:hAnsi="Times New Roman" w:eastAsia="宋体" w:cs="Times New Roman"/>
                      <w:b w:val="0"/>
                      <w:bCs w:val="0"/>
                      <w:color w:val="auto"/>
                      <w:sz w:val="21"/>
                      <w:szCs w:val="21"/>
                      <w:highlight w:val="none"/>
                      <w:lang w:val="en-US" w:eastAsia="zh-CN"/>
                    </w:rPr>
                    <w:t>综合楼1F</w:t>
                  </w:r>
                  <w:r>
                    <w:rPr>
                      <w:rFonts w:hint="default" w:ascii="Times New Roman" w:hAnsi="Times New Roman" w:eastAsia="宋体" w:cs="Times New Roman"/>
                      <w:b w:val="0"/>
                      <w:bCs w:val="0"/>
                      <w:color w:val="auto"/>
                      <w:sz w:val="21"/>
                      <w:szCs w:val="21"/>
                      <w:highlight w:val="none"/>
                      <w:lang w:eastAsia="zh-CN"/>
                    </w:rPr>
                    <w:t>，设有</w:t>
                  </w:r>
                  <w:r>
                    <w:rPr>
                      <w:rFonts w:hint="default" w:ascii="Times New Roman" w:hAnsi="Times New Roman" w:eastAsia="宋体" w:cs="Times New Roman"/>
                      <w:b w:val="0"/>
                      <w:bCs w:val="0"/>
                      <w:color w:val="auto"/>
                      <w:sz w:val="21"/>
                      <w:szCs w:val="21"/>
                      <w:highlight w:val="none"/>
                      <w:lang w:val="en-US" w:eastAsia="zh-CN"/>
                    </w:rPr>
                    <w:t>1台备用柴油发电机</w:t>
                  </w:r>
                  <w:r>
                    <w:rPr>
                      <w:rFonts w:hint="default" w:ascii="Times New Roman" w:hAnsi="Times New Roman" w:eastAsia="宋体" w:cs="Times New Roman"/>
                      <w:b w:val="0"/>
                      <w:bCs w:val="0"/>
                      <w:color w:val="auto"/>
                      <w:sz w:val="21"/>
                      <w:szCs w:val="21"/>
                      <w:highlight w:val="none"/>
                      <w:lang w:eastAsia="zh-CN"/>
                    </w:rPr>
                    <w:t>。</w:t>
                  </w:r>
                </w:p>
              </w:tc>
              <w:tc>
                <w:tcPr>
                  <w:tcW w:w="928" w:type="pct"/>
                  <w:gridSpan w:val="2"/>
                  <w:tcBorders>
                    <w:top w:val="single" w:color="auto" w:sz="4" w:space="0"/>
                    <w:left w:val="single" w:color="auto" w:sz="4" w:space="0"/>
                    <w:bottom w:val="single" w:color="auto" w:sz="4" w:space="0"/>
                    <w:right w:val="single" w:color="auto" w:sz="2" w:space="0"/>
                    <w:tl2br w:val="nil"/>
                    <w:tr2bl w:val="nil"/>
                  </w:tcBorders>
                  <w:noWrap w:val="0"/>
                  <w:vAlign w:val="center"/>
                </w:tcPr>
                <w:p w14:paraId="7F8672E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eastAsia" w:cs="Times New Roman"/>
                      <w:color w:val="auto"/>
                      <w:sz w:val="21"/>
                      <w:szCs w:val="21"/>
                      <w:highlight w:val="none"/>
                      <w:lang w:val="en-US" w:eastAsia="zh-CN"/>
                    </w:rPr>
                    <w:t>已建</w:t>
                  </w:r>
                </w:p>
              </w:tc>
            </w:tr>
            <w:tr w14:paraId="340885E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tcBorders>
                    <w:left w:val="single" w:color="auto" w:sz="2" w:space="0"/>
                    <w:right w:val="single" w:color="auto" w:sz="4" w:space="0"/>
                    <w:tl2br w:val="nil"/>
                    <w:tr2bl w:val="nil"/>
                  </w:tcBorders>
                  <w:noWrap w:val="0"/>
                  <w:vAlign w:val="center"/>
                </w:tcPr>
                <w:p w14:paraId="52FF160B">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rPr>
                  </w:pP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DC162A8">
                  <w:pPr>
                    <w:pStyle w:val="5"/>
                    <w:keepNext w:val="0"/>
                    <w:keepLines w:val="0"/>
                    <w:pageBreakBefore w:val="0"/>
                    <w:widowControl w:val="0"/>
                    <w:tabs>
                      <w:tab w:val="center" w:pos="846"/>
                    </w:tabs>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化验室</w:t>
                  </w:r>
                </w:p>
              </w:tc>
              <w:tc>
                <w:tcPr>
                  <w:tcW w:w="2799" w:type="pct"/>
                  <w:gridSpan w:val="3"/>
                  <w:tcBorders>
                    <w:top w:val="single" w:color="auto" w:sz="4" w:space="0"/>
                    <w:left w:val="single" w:color="auto" w:sz="4" w:space="0"/>
                    <w:bottom w:val="single" w:color="auto" w:sz="4" w:space="0"/>
                    <w:right w:val="single" w:color="auto" w:sz="2" w:space="0"/>
                    <w:tl2br w:val="nil"/>
                    <w:tr2bl w:val="nil"/>
                  </w:tcBorders>
                  <w:shd w:val="clear" w:color="auto" w:fill="auto"/>
                  <w:noWrap w:val="0"/>
                  <w:vAlign w:val="center"/>
                </w:tcPr>
                <w:p w14:paraId="013BBAAF">
                  <w:pPr>
                    <w:pStyle w:val="66"/>
                    <w:keepNext w:val="0"/>
                    <w:keepLines w:val="0"/>
                    <w:pageBreakBefore w:val="0"/>
                    <w:widowControl w:val="0"/>
                    <w:tabs>
                      <w:tab w:val="clear" w:pos="2200"/>
                      <w:tab w:val="clear" w:pos="3960"/>
                      <w:tab w:val="clear" w:pos="5280"/>
                    </w:tabs>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建筑面积约</w:t>
                  </w:r>
                  <w:r>
                    <w:rPr>
                      <w:rFonts w:hint="eastAsia" w:ascii="Times New Roman" w:hAnsi="Times New Roman" w:eastAsia="宋体" w:cs="Times New Roman"/>
                      <w:b w:val="0"/>
                      <w:bCs w:val="0"/>
                      <w:color w:val="auto"/>
                      <w:sz w:val="21"/>
                      <w:szCs w:val="21"/>
                      <w:highlight w:val="none"/>
                      <w:lang w:val="en-US" w:eastAsia="zh-CN"/>
                    </w:rPr>
                    <w:t>40</w:t>
                  </w:r>
                  <w:r>
                    <w:rPr>
                      <w:rFonts w:hint="default" w:ascii="Times New Roman" w:hAnsi="Times New Roman" w:eastAsia="宋体" w:cs="Times New Roman"/>
                      <w:b w:val="0"/>
                      <w:bCs w:val="0"/>
                      <w:color w:val="auto"/>
                      <w:sz w:val="21"/>
                      <w:szCs w:val="21"/>
                      <w:highlight w:val="none"/>
                    </w:rPr>
                    <w:t>m</w:t>
                  </w:r>
                  <w:r>
                    <w:rPr>
                      <w:rFonts w:hint="default" w:ascii="Times New Roman" w:hAnsi="Times New Roman" w:eastAsia="宋体" w:cs="Times New Roman"/>
                      <w:b w:val="0"/>
                      <w:bCs w:val="0"/>
                      <w:color w:val="auto"/>
                      <w:sz w:val="21"/>
                      <w:szCs w:val="21"/>
                      <w:highlight w:val="none"/>
                      <w:vertAlign w:val="superscript"/>
                    </w:rPr>
                    <w:t>2</w:t>
                  </w:r>
                  <w:r>
                    <w:rPr>
                      <w:rFonts w:hint="default" w:ascii="Times New Roman" w:hAnsi="Times New Roman" w:eastAsia="宋体" w:cs="Times New Roman"/>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lang w:eastAsia="zh-CN"/>
                    </w:rPr>
                    <w:t>位于</w:t>
                  </w:r>
                  <w:r>
                    <w:rPr>
                      <w:rFonts w:hint="eastAsia" w:ascii="Times New Roman" w:hAnsi="Times New Roman" w:eastAsia="宋体" w:cs="Times New Roman"/>
                      <w:b w:val="0"/>
                      <w:bCs w:val="0"/>
                      <w:color w:val="auto"/>
                      <w:sz w:val="21"/>
                      <w:szCs w:val="21"/>
                      <w:highlight w:val="none"/>
                      <w:lang w:val="en-US" w:eastAsia="zh-CN"/>
                    </w:rPr>
                    <w:t>综合楼2F</w:t>
                  </w:r>
                  <w:r>
                    <w:rPr>
                      <w:rFonts w:hint="default" w:ascii="Times New Roman" w:hAnsi="Times New Roman" w:eastAsia="宋体" w:cs="Times New Roman"/>
                      <w:b w:val="0"/>
                      <w:bCs w:val="0"/>
                      <w:color w:val="auto"/>
                      <w:sz w:val="21"/>
                      <w:szCs w:val="21"/>
                      <w:highlight w:val="none"/>
                      <w:lang w:eastAsia="zh-CN"/>
                    </w:rPr>
                    <w:t>。</w:t>
                  </w:r>
                </w:p>
              </w:tc>
              <w:tc>
                <w:tcPr>
                  <w:tcW w:w="928" w:type="pct"/>
                  <w:gridSpan w:val="2"/>
                  <w:tcBorders>
                    <w:top w:val="single" w:color="auto" w:sz="4" w:space="0"/>
                    <w:left w:val="single" w:color="auto" w:sz="4" w:space="0"/>
                    <w:bottom w:val="single" w:color="auto" w:sz="4" w:space="0"/>
                    <w:right w:val="single" w:color="auto" w:sz="2" w:space="0"/>
                    <w:tl2br w:val="nil"/>
                    <w:tr2bl w:val="nil"/>
                  </w:tcBorders>
                  <w:noWrap w:val="0"/>
                  <w:vAlign w:val="center"/>
                </w:tcPr>
                <w:p w14:paraId="2712B03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已建</w:t>
                  </w:r>
                </w:p>
              </w:tc>
            </w:tr>
            <w:tr w14:paraId="7D83941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tcBorders>
                    <w:left w:val="single" w:color="auto" w:sz="2" w:space="0"/>
                    <w:right w:val="single" w:color="auto" w:sz="4" w:space="0"/>
                    <w:tl2br w:val="nil"/>
                    <w:tr2bl w:val="nil"/>
                  </w:tcBorders>
                  <w:noWrap w:val="0"/>
                  <w:vAlign w:val="center"/>
                </w:tcPr>
                <w:p w14:paraId="28A121A4">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rPr>
                  </w:pP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A3E1FB5">
                  <w:pPr>
                    <w:pStyle w:val="5"/>
                    <w:keepNext w:val="0"/>
                    <w:keepLines w:val="0"/>
                    <w:pageBreakBefore w:val="0"/>
                    <w:widowControl w:val="0"/>
                    <w:tabs>
                      <w:tab w:val="center" w:pos="846"/>
                    </w:tabs>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行政</w:t>
                  </w:r>
                </w:p>
                <w:p w14:paraId="00297B11">
                  <w:pPr>
                    <w:pStyle w:val="5"/>
                    <w:keepNext w:val="0"/>
                    <w:keepLines w:val="0"/>
                    <w:pageBreakBefore w:val="0"/>
                    <w:widowControl w:val="0"/>
                    <w:tabs>
                      <w:tab w:val="center" w:pos="846"/>
                    </w:tabs>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办公</w:t>
                  </w:r>
                </w:p>
              </w:tc>
              <w:tc>
                <w:tcPr>
                  <w:tcW w:w="2799" w:type="pct"/>
                  <w:gridSpan w:val="3"/>
                  <w:tcBorders>
                    <w:top w:val="single" w:color="auto" w:sz="4" w:space="0"/>
                    <w:left w:val="single" w:color="auto" w:sz="4" w:space="0"/>
                    <w:bottom w:val="single" w:color="auto" w:sz="4" w:space="0"/>
                    <w:right w:val="single" w:color="auto" w:sz="2" w:space="0"/>
                    <w:tl2br w:val="nil"/>
                    <w:tr2bl w:val="nil"/>
                  </w:tcBorders>
                  <w:noWrap w:val="0"/>
                  <w:vAlign w:val="center"/>
                </w:tcPr>
                <w:p w14:paraId="365622E3">
                  <w:pPr>
                    <w:pStyle w:val="66"/>
                    <w:keepNext w:val="0"/>
                    <w:keepLines w:val="0"/>
                    <w:pageBreakBefore w:val="0"/>
                    <w:widowControl w:val="0"/>
                    <w:tabs>
                      <w:tab w:val="clear" w:pos="2200"/>
                      <w:tab w:val="clear" w:pos="3960"/>
                      <w:tab w:val="clear" w:pos="5280"/>
                    </w:tabs>
                    <w:kinsoku/>
                    <w:wordWrap/>
                    <w:overflowPunct/>
                    <w:topLinePunct w:val="0"/>
                    <w:autoSpaceDE/>
                    <w:autoSpaceDN/>
                    <w:bidi w:val="0"/>
                    <w:adjustRightInd w:val="0"/>
                    <w:snapToGrid w:val="0"/>
                    <w:spacing w:before="0" w:after="0"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建筑面积约</w:t>
                  </w:r>
                  <w:r>
                    <w:rPr>
                      <w:rFonts w:hint="eastAsia" w:ascii="Times New Roman" w:hAnsi="Times New Roman" w:eastAsia="宋体" w:cs="Times New Roman"/>
                      <w:color w:val="auto"/>
                      <w:kern w:val="2"/>
                      <w:sz w:val="21"/>
                      <w:szCs w:val="21"/>
                      <w:highlight w:val="none"/>
                      <w:lang w:val="en-US" w:eastAsia="zh-CN" w:bidi="ar-SA"/>
                    </w:rPr>
                    <w:t>200</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，位于医院楼</w:t>
                  </w:r>
                  <w:r>
                    <w:rPr>
                      <w:rFonts w:hint="eastAsia" w:ascii="Times New Roman" w:hAnsi="Times New Roman" w:eastAsia="宋体" w:cs="Times New Roman"/>
                      <w:color w:val="auto"/>
                      <w:kern w:val="2"/>
                      <w:sz w:val="21"/>
                      <w:szCs w:val="21"/>
                      <w:highlight w:val="none"/>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F，用于医护人员办公。</w:t>
                  </w:r>
                </w:p>
              </w:tc>
              <w:tc>
                <w:tcPr>
                  <w:tcW w:w="928" w:type="pct"/>
                  <w:gridSpan w:val="2"/>
                  <w:tcBorders>
                    <w:top w:val="single" w:color="auto" w:sz="4" w:space="0"/>
                    <w:left w:val="single" w:color="auto" w:sz="4" w:space="0"/>
                    <w:bottom w:val="single" w:color="auto" w:sz="4" w:space="0"/>
                    <w:right w:val="single" w:color="auto" w:sz="2" w:space="0"/>
                    <w:tl2br w:val="nil"/>
                    <w:tr2bl w:val="nil"/>
                  </w:tcBorders>
                  <w:noWrap w:val="0"/>
                  <w:vAlign w:val="center"/>
                </w:tcPr>
                <w:p w14:paraId="30C4AB2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已建</w:t>
                  </w:r>
                </w:p>
              </w:tc>
            </w:tr>
            <w:tr w14:paraId="270B76C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restart"/>
                  <w:tcBorders>
                    <w:top w:val="single" w:color="auto" w:sz="4" w:space="0"/>
                    <w:left w:val="single" w:color="auto" w:sz="2" w:space="0"/>
                    <w:right w:val="single" w:color="auto" w:sz="4" w:space="0"/>
                    <w:tl2br w:val="nil"/>
                    <w:tr2bl w:val="nil"/>
                  </w:tcBorders>
                  <w:noWrap w:val="0"/>
                  <w:vAlign w:val="center"/>
                </w:tcPr>
                <w:p w14:paraId="3A586E36">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公用</w:t>
                  </w:r>
                </w:p>
                <w:p w14:paraId="38F14FFF">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工程</w:t>
                  </w: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7B10084">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给水工程</w:t>
                  </w:r>
                </w:p>
              </w:tc>
              <w:tc>
                <w:tcPr>
                  <w:tcW w:w="2799" w:type="pct"/>
                  <w:gridSpan w:val="3"/>
                  <w:tcBorders>
                    <w:top w:val="single" w:color="auto" w:sz="4" w:space="0"/>
                    <w:left w:val="single" w:color="auto" w:sz="4" w:space="0"/>
                    <w:bottom w:val="single" w:color="auto" w:sz="4" w:space="0"/>
                    <w:right w:val="single" w:color="auto" w:sz="2" w:space="0"/>
                    <w:tl2br w:val="nil"/>
                    <w:tr2bl w:val="nil"/>
                  </w:tcBorders>
                  <w:noWrap w:val="0"/>
                  <w:vAlign w:val="center"/>
                </w:tcPr>
                <w:p w14:paraId="457B3D39">
                  <w:pPr>
                    <w:pStyle w:val="66"/>
                    <w:keepNext w:val="0"/>
                    <w:keepLines w:val="0"/>
                    <w:pageBreakBefore w:val="0"/>
                    <w:widowControl w:val="0"/>
                    <w:tabs>
                      <w:tab w:val="clear" w:pos="2200"/>
                      <w:tab w:val="clear" w:pos="3960"/>
                      <w:tab w:val="clear" w:pos="5280"/>
                    </w:tabs>
                    <w:kinsoku/>
                    <w:wordWrap/>
                    <w:overflowPunct/>
                    <w:topLinePunct w:val="0"/>
                    <w:autoSpaceDE/>
                    <w:autoSpaceDN/>
                    <w:bidi w:val="0"/>
                    <w:adjustRightInd w:val="0"/>
                    <w:snapToGrid w:val="0"/>
                    <w:spacing w:before="0" w:after="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由市政给水管网供水，年用水量为</w:t>
                  </w:r>
                  <w:r>
                    <w:rPr>
                      <w:rFonts w:hint="eastAsia" w:ascii="Times New Roman" w:hAnsi="Times New Roman" w:eastAsia="宋体" w:cs="Times New Roman"/>
                      <w:b w:val="0"/>
                      <w:bCs w:val="0"/>
                      <w:color w:val="auto"/>
                      <w:sz w:val="21"/>
                      <w:szCs w:val="21"/>
                      <w:highlight w:val="none"/>
                      <w:lang w:val="en-US" w:eastAsia="zh-CN"/>
                    </w:rPr>
                    <w:t>17459.41</w:t>
                  </w:r>
                  <w:r>
                    <w:rPr>
                      <w:rFonts w:hint="default" w:ascii="Times New Roman" w:hAnsi="Times New Roman" w:eastAsia="宋体" w:cs="Times New Roman"/>
                      <w:b w:val="0"/>
                      <w:bCs w:val="0"/>
                      <w:color w:val="auto"/>
                      <w:sz w:val="21"/>
                      <w:szCs w:val="21"/>
                      <w:highlight w:val="none"/>
                      <w:lang w:val="en-US" w:eastAsia="zh-CN"/>
                    </w:rPr>
                    <w:t>t</w:t>
                  </w:r>
                  <w:r>
                    <w:rPr>
                      <w:rFonts w:hint="default" w:ascii="Times New Roman" w:hAnsi="Times New Roman" w:eastAsia="宋体" w:cs="Times New Roman"/>
                      <w:b w:val="0"/>
                      <w:bCs w:val="0"/>
                      <w:color w:val="auto"/>
                      <w:sz w:val="21"/>
                      <w:szCs w:val="21"/>
                      <w:highlight w:val="none"/>
                    </w:rPr>
                    <w:t>/a</w:t>
                  </w:r>
                  <w:r>
                    <w:rPr>
                      <w:rFonts w:hint="default" w:ascii="Times New Roman" w:hAnsi="Times New Roman" w:eastAsia="宋体" w:cs="Times New Roman"/>
                      <w:b w:val="0"/>
                      <w:bCs w:val="0"/>
                      <w:color w:val="auto"/>
                      <w:sz w:val="21"/>
                      <w:szCs w:val="21"/>
                      <w:highlight w:val="none"/>
                      <w:lang w:eastAsia="zh-CN"/>
                    </w:rPr>
                    <w:t>。</w:t>
                  </w:r>
                </w:p>
              </w:tc>
              <w:tc>
                <w:tcPr>
                  <w:tcW w:w="928" w:type="pct"/>
                  <w:gridSpan w:val="2"/>
                  <w:tcBorders>
                    <w:top w:val="single" w:color="auto" w:sz="4" w:space="0"/>
                    <w:left w:val="single" w:color="auto" w:sz="4" w:space="0"/>
                    <w:bottom w:val="single" w:color="auto" w:sz="4" w:space="0"/>
                    <w:right w:val="single" w:color="auto" w:sz="2" w:space="0"/>
                    <w:tl2br w:val="nil"/>
                    <w:tr2bl w:val="nil"/>
                  </w:tcBorders>
                  <w:noWrap w:val="0"/>
                  <w:vAlign w:val="center"/>
                </w:tcPr>
                <w:p w14:paraId="452348B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eastAsia" w:cs="Times New Roman"/>
                      <w:color w:val="auto"/>
                      <w:sz w:val="21"/>
                      <w:szCs w:val="21"/>
                      <w:highlight w:val="none"/>
                      <w:lang w:val="en-US" w:eastAsia="zh-CN"/>
                    </w:rPr>
                    <w:t>已建</w:t>
                  </w:r>
                </w:p>
              </w:tc>
            </w:tr>
            <w:tr w14:paraId="0FBBAF4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tcBorders>
                    <w:left w:val="single" w:color="auto" w:sz="2" w:space="0"/>
                    <w:right w:val="single" w:color="auto" w:sz="4" w:space="0"/>
                    <w:tl2br w:val="nil"/>
                    <w:tr2bl w:val="nil"/>
                  </w:tcBorders>
                  <w:noWrap w:val="0"/>
                  <w:vAlign w:val="center"/>
                </w:tcPr>
                <w:p w14:paraId="0DC43B7F">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rPr>
                  </w:pP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7096BB7">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排水</w:t>
                  </w:r>
                </w:p>
                <w:p w14:paraId="46F89991">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工程</w:t>
                  </w:r>
                </w:p>
              </w:tc>
              <w:tc>
                <w:tcPr>
                  <w:tcW w:w="2799" w:type="pct"/>
                  <w:gridSpan w:val="3"/>
                  <w:tcBorders>
                    <w:top w:val="single" w:color="auto" w:sz="4" w:space="0"/>
                    <w:left w:val="single" w:color="auto" w:sz="4" w:space="0"/>
                    <w:bottom w:val="single" w:color="auto" w:sz="4" w:space="0"/>
                    <w:right w:val="single" w:color="auto" w:sz="2" w:space="0"/>
                    <w:tl2br w:val="nil"/>
                    <w:tr2bl w:val="nil"/>
                  </w:tcBorders>
                  <w:noWrap w:val="0"/>
                  <w:vAlign w:val="center"/>
                </w:tcPr>
                <w:p w14:paraId="2548ADBA">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雨水及废水系统，实行雨污分流，雨水排至</w:t>
                  </w:r>
                  <w:r>
                    <w:rPr>
                      <w:rFonts w:hint="default" w:ascii="Times New Roman" w:hAnsi="Times New Roman" w:eastAsia="宋体" w:cs="Times New Roman"/>
                      <w:color w:val="auto"/>
                      <w:sz w:val="21"/>
                      <w:szCs w:val="21"/>
                      <w:highlight w:val="none"/>
                      <w:lang w:eastAsia="zh-CN"/>
                    </w:rPr>
                    <w:t>院区</w:t>
                  </w:r>
                  <w:r>
                    <w:rPr>
                      <w:rFonts w:hint="default" w:ascii="Times New Roman" w:hAnsi="Times New Roman" w:eastAsia="宋体" w:cs="Times New Roman"/>
                      <w:color w:val="auto"/>
                      <w:sz w:val="21"/>
                      <w:szCs w:val="21"/>
                      <w:highlight w:val="none"/>
                    </w:rPr>
                    <w:t>市政雨水管，生活污水经</w:t>
                  </w:r>
                  <w:r>
                    <w:rPr>
                      <w:rFonts w:hint="default" w:ascii="Times New Roman" w:hAnsi="Times New Roman" w:eastAsia="宋体" w:cs="Times New Roman"/>
                      <w:color w:val="auto"/>
                      <w:sz w:val="21"/>
                      <w:szCs w:val="21"/>
                      <w:highlight w:val="none"/>
                      <w:lang w:eastAsia="zh-CN"/>
                    </w:rPr>
                    <w:t>隔油池</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化粪池处理后</w:t>
                  </w:r>
                  <w:r>
                    <w:rPr>
                      <w:rFonts w:hint="default" w:ascii="Times New Roman" w:hAnsi="Times New Roman" w:eastAsia="宋体" w:cs="Times New Roman"/>
                      <w:color w:val="auto"/>
                      <w:sz w:val="21"/>
                      <w:szCs w:val="21"/>
                      <w:highlight w:val="none"/>
                      <w:lang w:eastAsia="zh-CN"/>
                    </w:rPr>
                    <w:t>与医疗</w:t>
                  </w:r>
                  <w:r>
                    <w:rPr>
                      <w:rFonts w:hint="eastAsia" w:cs="Times New Roman"/>
                      <w:color w:val="auto"/>
                      <w:sz w:val="21"/>
                      <w:szCs w:val="21"/>
                      <w:highlight w:val="none"/>
                      <w:lang w:eastAsia="zh-CN"/>
                    </w:rPr>
                    <w:t>机构污水</w:t>
                  </w:r>
                  <w:r>
                    <w:rPr>
                      <w:rFonts w:hint="default" w:ascii="Times New Roman" w:hAnsi="Times New Roman" w:eastAsia="宋体" w:cs="Times New Roman"/>
                      <w:color w:val="auto"/>
                      <w:sz w:val="21"/>
                      <w:szCs w:val="21"/>
                      <w:highlight w:val="none"/>
                      <w:lang w:eastAsia="zh-CN"/>
                    </w:rPr>
                    <w:t>通过污水处理设施处理，</w:t>
                  </w:r>
                  <w:r>
                    <w:rPr>
                      <w:rFonts w:hint="default" w:ascii="Times New Roman" w:hAnsi="Times New Roman" w:eastAsia="宋体" w:cs="Times New Roman"/>
                      <w:color w:val="auto"/>
                      <w:sz w:val="21"/>
                      <w:szCs w:val="21"/>
                      <w:highlight w:val="none"/>
                      <w:lang w:val="en-US" w:eastAsia="zh-CN"/>
                    </w:rPr>
                    <w:t>满足《医疗机构水污染物排放标准》（GB18466-2005）中表2中的预处理排放标准，经市政污水管网排入海孜社区污水处理厂</w:t>
                  </w:r>
                  <w:r>
                    <w:rPr>
                      <w:rFonts w:hint="default" w:ascii="Times New Roman" w:hAnsi="Times New Roman" w:eastAsia="宋体" w:cs="Times New Roman"/>
                      <w:color w:val="auto"/>
                      <w:sz w:val="21"/>
                      <w:szCs w:val="21"/>
                      <w:highlight w:val="none"/>
                      <w:lang w:eastAsia="zh-CN"/>
                    </w:rPr>
                    <w:t>。</w:t>
                  </w:r>
                </w:p>
              </w:tc>
              <w:tc>
                <w:tcPr>
                  <w:tcW w:w="928" w:type="pct"/>
                  <w:gridSpan w:val="2"/>
                  <w:tcBorders>
                    <w:top w:val="single" w:color="auto" w:sz="4" w:space="0"/>
                    <w:left w:val="single" w:color="auto" w:sz="4" w:space="0"/>
                    <w:bottom w:val="single" w:color="auto" w:sz="4" w:space="0"/>
                    <w:right w:val="single" w:color="auto" w:sz="2" w:space="0"/>
                    <w:tl2br w:val="nil"/>
                    <w:tr2bl w:val="nil"/>
                  </w:tcBorders>
                  <w:noWrap w:val="0"/>
                  <w:vAlign w:val="center"/>
                </w:tcPr>
                <w:p w14:paraId="7CF3BC92">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已建</w:t>
                  </w:r>
                </w:p>
              </w:tc>
            </w:tr>
            <w:tr w14:paraId="542B093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tcBorders>
                    <w:left w:val="single" w:color="auto" w:sz="2" w:space="0"/>
                    <w:right w:val="single" w:color="auto" w:sz="4" w:space="0"/>
                    <w:tl2br w:val="nil"/>
                    <w:tr2bl w:val="nil"/>
                  </w:tcBorders>
                  <w:noWrap w:val="0"/>
                  <w:vAlign w:val="center"/>
                </w:tcPr>
                <w:p w14:paraId="2100EAFA">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rPr>
                  </w:pP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D978569">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供电</w:t>
                  </w:r>
                </w:p>
                <w:p w14:paraId="4CA6AA4F">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工程</w:t>
                  </w:r>
                </w:p>
              </w:tc>
              <w:tc>
                <w:tcPr>
                  <w:tcW w:w="2799" w:type="pct"/>
                  <w:gridSpan w:val="3"/>
                  <w:tcBorders>
                    <w:top w:val="single" w:color="auto" w:sz="4" w:space="0"/>
                    <w:left w:val="single" w:color="auto" w:sz="4" w:space="0"/>
                    <w:bottom w:val="single" w:color="auto" w:sz="4" w:space="0"/>
                    <w:right w:val="single" w:color="auto" w:sz="2" w:space="0"/>
                    <w:tl2br w:val="nil"/>
                    <w:tr2bl w:val="nil"/>
                  </w:tcBorders>
                  <w:noWrap w:val="0"/>
                  <w:vAlign w:val="center"/>
                </w:tcPr>
                <w:p w14:paraId="3A115933">
                  <w:pPr>
                    <w:pStyle w:val="66"/>
                    <w:keepNext w:val="0"/>
                    <w:keepLines w:val="0"/>
                    <w:pageBreakBefore w:val="0"/>
                    <w:widowControl w:val="0"/>
                    <w:tabs>
                      <w:tab w:val="clear" w:pos="2200"/>
                      <w:tab w:val="clear" w:pos="3960"/>
                      <w:tab w:val="clear" w:pos="5280"/>
                    </w:tabs>
                    <w:kinsoku/>
                    <w:wordWrap/>
                    <w:overflowPunct/>
                    <w:topLinePunct w:val="0"/>
                    <w:autoSpaceDE/>
                    <w:autoSpaceDN/>
                    <w:bidi w:val="0"/>
                    <w:adjustRightInd w:val="0"/>
                    <w:snapToGrid w:val="0"/>
                    <w:spacing w:before="0" w:after="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当地供电电网提供，用电量</w:t>
                  </w:r>
                  <w:r>
                    <w:rPr>
                      <w:rFonts w:hint="default" w:ascii="Times New Roman" w:hAnsi="Times New Roman" w:eastAsia="宋体" w:cs="Times New Roman"/>
                      <w:b w:val="0"/>
                      <w:bCs w:val="0"/>
                      <w:color w:val="auto"/>
                      <w:sz w:val="21"/>
                      <w:szCs w:val="21"/>
                      <w:highlight w:val="none"/>
                      <w:lang w:val="en-US" w:eastAsia="zh-CN"/>
                    </w:rPr>
                    <w:t>9</w:t>
                  </w:r>
                  <w:r>
                    <w:rPr>
                      <w:rFonts w:hint="default" w:ascii="Times New Roman" w:hAnsi="Times New Roman" w:eastAsia="宋体" w:cs="Times New Roman"/>
                      <w:b w:val="0"/>
                      <w:bCs w:val="0"/>
                      <w:color w:val="auto"/>
                      <w:sz w:val="21"/>
                      <w:szCs w:val="21"/>
                      <w:highlight w:val="none"/>
                    </w:rPr>
                    <w:t>万</w:t>
                  </w:r>
                  <w:r>
                    <w:rPr>
                      <w:rFonts w:hint="default" w:ascii="Times New Roman" w:hAnsi="Times New Roman" w:eastAsia="宋体" w:cs="Times New Roman"/>
                      <w:b w:val="0"/>
                      <w:bCs w:val="0"/>
                      <w:color w:val="auto"/>
                      <w:sz w:val="21"/>
                      <w:szCs w:val="21"/>
                      <w:highlight w:val="none"/>
                      <w:lang w:val="en-US" w:eastAsia="zh-CN"/>
                    </w:rPr>
                    <w:t>kW•h</w:t>
                  </w:r>
                  <w:r>
                    <w:rPr>
                      <w:rFonts w:hint="default" w:ascii="Times New Roman" w:hAnsi="Times New Roman" w:eastAsia="宋体" w:cs="Times New Roman"/>
                      <w:b w:val="0"/>
                      <w:bCs w:val="0"/>
                      <w:color w:val="auto"/>
                      <w:sz w:val="21"/>
                      <w:szCs w:val="21"/>
                      <w:highlight w:val="none"/>
                    </w:rPr>
                    <w:t>/a</w:t>
                  </w:r>
                  <w:r>
                    <w:rPr>
                      <w:rFonts w:hint="default" w:ascii="Times New Roman" w:hAnsi="Times New Roman" w:eastAsia="宋体" w:cs="Times New Roman"/>
                      <w:b w:val="0"/>
                      <w:bCs w:val="0"/>
                      <w:color w:val="auto"/>
                      <w:sz w:val="21"/>
                      <w:szCs w:val="21"/>
                      <w:highlight w:val="none"/>
                      <w:lang w:eastAsia="zh-CN"/>
                    </w:rPr>
                    <w:t>。</w:t>
                  </w:r>
                </w:p>
              </w:tc>
              <w:tc>
                <w:tcPr>
                  <w:tcW w:w="928" w:type="pct"/>
                  <w:gridSpan w:val="2"/>
                  <w:tcBorders>
                    <w:top w:val="single" w:color="auto" w:sz="4" w:space="0"/>
                    <w:left w:val="single" w:color="auto" w:sz="4" w:space="0"/>
                    <w:bottom w:val="single" w:color="auto" w:sz="4" w:space="0"/>
                    <w:right w:val="single" w:color="auto" w:sz="2" w:space="0"/>
                    <w:tl2br w:val="nil"/>
                    <w:tr2bl w:val="nil"/>
                  </w:tcBorders>
                  <w:noWrap w:val="0"/>
                  <w:vAlign w:val="center"/>
                </w:tcPr>
                <w:p w14:paraId="321C862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eastAsia" w:cs="Times New Roman"/>
                      <w:color w:val="auto"/>
                      <w:sz w:val="21"/>
                      <w:szCs w:val="21"/>
                      <w:highlight w:val="none"/>
                      <w:lang w:val="en-US" w:eastAsia="zh-CN"/>
                    </w:rPr>
                    <w:t>已建</w:t>
                  </w:r>
                </w:p>
              </w:tc>
            </w:tr>
            <w:tr w14:paraId="657F41F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tcBorders>
                    <w:left w:val="single" w:color="auto" w:sz="2" w:space="0"/>
                    <w:right w:val="single" w:color="auto" w:sz="4" w:space="0"/>
                    <w:tl2br w:val="nil"/>
                    <w:tr2bl w:val="nil"/>
                  </w:tcBorders>
                  <w:noWrap w:val="0"/>
                  <w:vAlign w:val="center"/>
                </w:tcPr>
                <w:p w14:paraId="5CBC1087">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rPr>
                  </w:pP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2BBB65F">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新风系统</w:t>
                  </w:r>
                </w:p>
              </w:tc>
              <w:tc>
                <w:tcPr>
                  <w:tcW w:w="2799" w:type="pct"/>
                  <w:gridSpan w:val="3"/>
                  <w:tcBorders>
                    <w:top w:val="single" w:color="auto" w:sz="4" w:space="0"/>
                    <w:left w:val="single" w:color="auto" w:sz="4" w:space="0"/>
                    <w:bottom w:val="single" w:color="auto" w:sz="4" w:space="0"/>
                    <w:right w:val="single" w:color="auto" w:sz="2" w:space="0"/>
                    <w:tl2br w:val="nil"/>
                    <w:tr2bl w:val="nil"/>
                  </w:tcBorders>
                  <w:noWrap w:val="0"/>
                  <w:vAlign w:val="center"/>
                </w:tcPr>
                <w:p w14:paraId="2CC0F4D4">
                  <w:pPr>
                    <w:pStyle w:val="66"/>
                    <w:keepNext w:val="0"/>
                    <w:keepLines w:val="0"/>
                    <w:pageBreakBefore w:val="0"/>
                    <w:widowControl w:val="0"/>
                    <w:tabs>
                      <w:tab w:val="clear" w:pos="2200"/>
                      <w:tab w:val="clear" w:pos="3960"/>
                      <w:tab w:val="clear" w:pos="5280"/>
                    </w:tabs>
                    <w:kinsoku/>
                    <w:wordWrap/>
                    <w:overflowPunct/>
                    <w:topLinePunct w:val="0"/>
                    <w:autoSpaceDE/>
                    <w:autoSpaceDN/>
                    <w:bidi w:val="0"/>
                    <w:adjustRightInd w:val="0"/>
                    <w:snapToGrid w:val="0"/>
                    <w:spacing w:before="0" w:after="0"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医院内部各个部门均设置，加大室外新风补充量，保证室内空气质量。</w:t>
                  </w:r>
                </w:p>
              </w:tc>
              <w:tc>
                <w:tcPr>
                  <w:tcW w:w="928" w:type="pct"/>
                  <w:gridSpan w:val="2"/>
                  <w:tcBorders>
                    <w:top w:val="single" w:color="auto" w:sz="4" w:space="0"/>
                    <w:left w:val="single" w:color="auto" w:sz="4" w:space="0"/>
                    <w:bottom w:val="single" w:color="auto" w:sz="4" w:space="0"/>
                    <w:right w:val="single" w:color="auto" w:sz="2" w:space="0"/>
                    <w:tl2br w:val="nil"/>
                    <w:tr2bl w:val="nil"/>
                  </w:tcBorders>
                  <w:noWrap w:val="0"/>
                  <w:vAlign w:val="center"/>
                </w:tcPr>
                <w:p w14:paraId="770DE45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lang w:eastAsia="zh-CN"/>
                    </w:rPr>
                  </w:pPr>
                  <w:r>
                    <w:rPr>
                      <w:rFonts w:hint="eastAsia" w:cs="Times New Roman"/>
                      <w:color w:val="auto"/>
                      <w:sz w:val="21"/>
                      <w:szCs w:val="21"/>
                      <w:highlight w:val="none"/>
                      <w:lang w:val="en-US" w:eastAsia="zh-CN"/>
                    </w:rPr>
                    <w:t>已建</w:t>
                  </w:r>
                </w:p>
              </w:tc>
            </w:tr>
            <w:tr w14:paraId="5547B5C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tcBorders>
                    <w:left w:val="single" w:color="auto" w:sz="2" w:space="0"/>
                    <w:right w:val="single" w:color="auto" w:sz="4" w:space="0"/>
                    <w:tl2br w:val="nil"/>
                    <w:tr2bl w:val="nil"/>
                  </w:tcBorders>
                  <w:noWrap w:val="0"/>
                  <w:vAlign w:val="center"/>
                </w:tcPr>
                <w:p w14:paraId="13C07E42">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rPr>
                  </w:pP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2A8F3E9">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制冷采暖</w:t>
                  </w:r>
                </w:p>
              </w:tc>
              <w:tc>
                <w:tcPr>
                  <w:tcW w:w="2799" w:type="pct"/>
                  <w:gridSpan w:val="3"/>
                  <w:tcBorders>
                    <w:top w:val="single" w:color="auto" w:sz="4" w:space="0"/>
                    <w:left w:val="single" w:color="auto" w:sz="4" w:space="0"/>
                    <w:bottom w:val="single" w:color="auto" w:sz="4" w:space="0"/>
                    <w:right w:val="single" w:color="auto" w:sz="2" w:space="0"/>
                    <w:tl2br w:val="nil"/>
                    <w:tr2bl w:val="nil"/>
                  </w:tcBorders>
                  <w:noWrap w:val="0"/>
                  <w:vAlign w:val="center"/>
                </w:tcPr>
                <w:p w14:paraId="771C349B">
                  <w:pPr>
                    <w:pStyle w:val="66"/>
                    <w:keepNext w:val="0"/>
                    <w:keepLines w:val="0"/>
                    <w:pageBreakBefore w:val="0"/>
                    <w:widowControl w:val="0"/>
                    <w:tabs>
                      <w:tab w:val="clear" w:pos="2200"/>
                      <w:tab w:val="clear" w:pos="3960"/>
                      <w:tab w:val="clear" w:pos="5280"/>
                    </w:tabs>
                    <w:kinsoku/>
                    <w:wordWrap/>
                    <w:overflowPunct/>
                    <w:topLinePunct w:val="0"/>
                    <w:autoSpaceDE/>
                    <w:autoSpaceDN/>
                    <w:bidi w:val="0"/>
                    <w:adjustRightInd w:val="0"/>
                    <w:snapToGrid w:val="0"/>
                    <w:spacing w:before="0" w:after="0"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color w:val="auto"/>
                      <w:sz w:val="21"/>
                      <w:szCs w:val="21"/>
                      <w:highlight w:val="none"/>
                    </w:rPr>
                    <w:t>项目区供暖制冷多使用分体式空调，分散悬挂于项目外墙</w:t>
                  </w:r>
                  <w:r>
                    <w:rPr>
                      <w:rFonts w:hint="default" w:ascii="Times New Roman" w:hAnsi="Times New Roman" w:eastAsia="宋体" w:cs="Times New Roman"/>
                      <w:color w:val="auto"/>
                      <w:sz w:val="21"/>
                      <w:szCs w:val="21"/>
                      <w:highlight w:val="none"/>
                      <w:lang w:eastAsia="zh-CN"/>
                    </w:rPr>
                    <w:t>。</w:t>
                  </w:r>
                </w:p>
              </w:tc>
              <w:tc>
                <w:tcPr>
                  <w:tcW w:w="928" w:type="pct"/>
                  <w:gridSpan w:val="2"/>
                  <w:tcBorders>
                    <w:top w:val="single" w:color="auto" w:sz="4" w:space="0"/>
                    <w:left w:val="single" w:color="auto" w:sz="4" w:space="0"/>
                    <w:bottom w:val="single" w:color="auto" w:sz="4" w:space="0"/>
                    <w:right w:val="single" w:color="auto" w:sz="2" w:space="0"/>
                    <w:tl2br w:val="nil"/>
                    <w:tr2bl w:val="nil"/>
                  </w:tcBorders>
                  <w:noWrap w:val="0"/>
                  <w:vAlign w:val="center"/>
                </w:tcPr>
                <w:p w14:paraId="539A95F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firstLineChars="0"/>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已建</w:t>
                  </w:r>
                </w:p>
              </w:tc>
            </w:tr>
            <w:tr w14:paraId="5AB54C8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tcBorders>
                    <w:left w:val="single" w:color="auto" w:sz="2" w:space="0"/>
                    <w:right w:val="single" w:color="auto" w:sz="4" w:space="0"/>
                    <w:tl2br w:val="nil"/>
                    <w:tr2bl w:val="nil"/>
                  </w:tcBorders>
                  <w:noWrap w:val="0"/>
                  <w:vAlign w:val="center"/>
                </w:tcPr>
                <w:p w14:paraId="75DFB093">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rPr>
                  </w:pP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4695A70">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洗衣房及晾晒区</w:t>
                  </w:r>
                </w:p>
              </w:tc>
              <w:tc>
                <w:tcPr>
                  <w:tcW w:w="2799" w:type="pct"/>
                  <w:gridSpan w:val="3"/>
                  <w:tcBorders>
                    <w:top w:val="single" w:color="auto" w:sz="4" w:space="0"/>
                    <w:left w:val="single" w:color="auto" w:sz="4" w:space="0"/>
                    <w:bottom w:val="single" w:color="auto" w:sz="4" w:space="0"/>
                    <w:right w:val="single" w:color="auto" w:sz="2" w:space="0"/>
                    <w:tl2br w:val="nil"/>
                    <w:tr2bl w:val="nil"/>
                  </w:tcBorders>
                  <w:noWrap w:val="0"/>
                  <w:vAlign w:val="center"/>
                </w:tcPr>
                <w:p w14:paraId="147DDFF0">
                  <w:pPr>
                    <w:pStyle w:val="66"/>
                    <w:keepNext w:val="0"/>
                    <w:keepLines w:val="0"/>
                    <w:pageBreakBefore w:val="0"/>
                    <w:widowControl w:val="0"/>
                    <w:tabs>
                      <w:tab w:val="clear" w:pos="2200"/>
                      <w:tab w:val="clear" w:pos="3960"/>
                      <w:tab w:val="clear" w:pos="5280"/>
                    </w:tabs>
                    <w:kinsoku/>
                    <w:wordWrap/>
                    <w:overflowPunct/>
                    <w:topLinePunct w:val="0"/>
                    <w:autoSpaceDE/>
                    <w:autoSpaceDN/>
                    <w:bidi w:val="0"/>
                    <w:adjustRightInd w:val="0"/>
                    <w:snapToGrid w:val="0"/>
                    <w:spacing w:before="0" w:after="0"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eastAsia="zh-CN"/>
                    </w:rPr>
                    <w:t>位于</w:t>
                  </w:r>
                  <w:r>
                    <w:rPr>
                      <w:rFonts w:hint="eastAsia" w:ascii="Times New Roman" w:hAnsi="Times New Roman" w:eastAsia="宋体" w:cs="Times New Roman"/>
                      <w:b w:val="0"/>
                      <w:bCs w:val="0"/>
                      <w:color w:val="auto"/>
                      <w:sz w:val="21"/>
                      <w:szCs w:val="21"/>
                      <w:highlight w:val="none"/>
                      <w:lang w:val="en-US" w:eastAsia="zh-CN"/>
                    </w:rPr>
                    <w:t>医院内部北侧</w:t>
                  </w:r>
                  <w:r>
                    <w:rPr>
                      <w:rFonts w:hint="default" w:ascii="Times New Roman" w:hAnsi="Times New Roman" w:eastAsia="宋体" w:cs="Times New Roman"/>
                      <w:b w:val="0"/>
                      <w:bCs w:val="0"/>
                      <w:color w:val="auto"/>
                      <w:sz w:val="21"/>
                      <w:szCs w:val="21"/>
                      <w:highlight w:val="none"/>
                      <w:lang w:val="en-US" w:eastAsia="zh-CN"/>
                    </w:rPr>
                    <w:t>，建筑面积</w:t>
                  </w:r>
                  <w:r>
                    <w:rPr>
                      <w:rFonts w:hint="eastAsia" w:ascii="Times New Roman" w:hAnsi="Times New Roman" w:eastAsia="宋体" w:cs="Times New Roman"/>
                      <w:b w:val="0"/>
                      <w:bCs w:val="0"/>
                      <w:color w:val="auto"/>
                      <w:sz w:val="21"/>
                      <w:szCs w:val="21"/>
                      <w:highlight w:val="none"/>
                      <w:lang w:val="en-US" w:eastAsia="zh-CN"/>
                    </w:rPr>
                    <w:t>70</w:t>
                  </w:r>
                  <w:r>
                    <w:rPr>
                      <w:rFonts w:hint="default" w:ascii="Times New Roman" w:hAnsi="Times New Roman" w:eastAsia="宋体" w:cs="Times New Roman"/>
                      <w:b w:val="0"/>
                      <w:bCs w:val="0"/>
                      <w:color w:val="auto"/>
                      <w:sz w:val="21"/>
                      <w:szCs w:val="21"/>
                      <w:highlight w:val="none"/>
                      <w:lang w:val="en-US" w:eastAsia="zh-CN"/>
                    </w:rPr>
                    <w:t>m</w:t>
                  </w:r>
                  <w:r>
                    <w:rPr>
                      <w:rFonts w:hint="default" w:ascii="Times New Roman" w:hAnsi="Times New Roman" w:eastAsia="宋体" w:cs="Times New Roman"/>
                      <w:b w:val="0"/>
                      <w:bCs w:val="0"/>
                      <w:color w:val="auto"/>
                      <w:sz w:val="21"/>
                      <w:szCs w:val="21"/>
                      <w:highlight w:val="none"/>
                      <w:vertAlign w:val="superscript"/>
                      <w:lang w:val="en-US" w:eastAsia="zh-CN"/>
                    </w:rPr>
                    <w:t>2</w:t>
                  </w:r>
                  <w:r>
                    <w:rPr>
                      <w:rFonts w:hint="default" w:ascii="Times New Roman" w:hAnsi="Times New Roman" w:eastAsia="宋体" w:cs="Times New Roman"/>
                      <w:b w:val="0"/>
                      <w:bCs w:val="0"/>
                      <w:color w:val="auto"/>
                      <w:sz w:val="21"/>
                      <w:szCs w:val="21"/>
                      <w:highlight w:val="none"/>
                      <w:vertAlign w:val="baseline"/>
                      <w:lang w:val="en-US" w:eastAsia="zh-CN"/>
                    </w:rPr>
                    <w:t>，</w:t>
                  </w:r>
                  <w:r>
                    <w:rPr>
                      <w:rFonts w:hint="default" w:ascii="Times New Roman" w:hAnsi="Times New Roman" w:eastAsia="宋体" w:cs="Times New Roman"/>
                      <w:b w:val="0"/>
                      <w:bCs w:val="0"/>
                      <w:color w:val="auto"/>
                      <w:sz w:val="21"/>
                      <w:szCs w:val="21"/>
                      <w:highlight w:val="none"/>
                      <w:lang w:eastAsia="zh-CN"/>
                    </w:rPr>
                    <w:t>用于清洗住院病人衣物并晾晒。</w:t>
                  </w:r>
                </w:p>
              </w:tc>
              <w:tc>
                <w:tcPr>
                  <w:tcW w:w="928" w:type="pct"/>
                  <w:gridSpan w:val="2"/>
                  <w:tcBorders>
                    <w:top w:val="single" w:color="auto" w:sz="4" w:space="0"/>
                    <w:left w:val="single" w:color="auto" w:sz="4" w:space="0"/>
                    <w:bottom w:val="single" w:color="auto" w:sz="4" w:space="0"/>
                    <w:right w:val="single" w:color="auto" w:sz="2" w:space="0"/>
                    <w:tl2br w:val="nil"/>
                    <w:tr2bl w:val="nil"/>
                  </w:tcBorders>
                  <w:noWrap w:val="0"/>
                  <w:vAlign w:val="center"/>
                </w:tcPr>
                <w:p w14:paraId="782F574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lang w:eastAsia="zh-CN"/>
                    </w:rPr>
                  </w:pPr>
                  <w:r>
                    <w:rPr>
                      <w:rFonts w:hint="eastAsia" w:cs="Times New Roman"/>
                      <w:color w:val="auto"/>
                      <w:sz w:val="21"/>
                      <w:szCs w:val="21"/>
                      <w:highlight w:val="none"/>
                      <w:lang w:val="en-US" w:eastAsia="zh-CN"/>
                    </w:rPr>
                    <w:t>已建</w:t>
                  </w:r>
                </w:p>
              </w:tc>
            </w:tr>
            <w:tr w14:paraId="1D754EC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tcBorders>
                    <w:left w:val="single" w:color="auto" w:sz="2" w:space="0"/>
                    <w:right w:val="single" w:color="auto" w:sz="4" w:space="0"/>
                    <w:tl2br w:val="nil"/>
                    <w:tr2bl w:val="nil"/>
                  </w:tcBorders>
                  <w:noWrap w:val="0"/>
                  <w:vAlign w:val="center"/>
                </w:tcPr>
                <w:p w14:paraId="14805977">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rPr>
                  </w:pPr>
                </w:p>
              </w:tc>
              <w:tc>
                <w:tcPr>
                  <w:tcW w:w="779" w:type="pct"/>
                  <w:gridSpan w:val="2"/>
                  <w:tcBorders>
                    <w:left w:val="single" w:color="auto" w:sz="4" w:space="0"/>
                    <w:right w:val="single" w:color="auto" w:sz="4" w:space="0"/>
                    <w:tl2br w:val="nil"/>
                    <w:tr2bl w:val="nil"/>
                  </w:tcBorders>
                  <w:noWrap w:val="0"/>
                  <w:vAlign w:val="center"/>
                </w:tcPr>
                <w:p w14:paraId="4FF2DE9D">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废水治理</w:t>
                  </w:r>
                </w:p>
              </w:tc>
              <w:tc>
                <w:tcPr>
                  <w:tcW w:w="451" w:type="pct"/>
                  <w:tcBorders>
                    <w:top w:val="single" w:color="auto" w:sz="4" w:space="0"/>
                    <w:left w:val="single" w:color="auto" w:sz="4" w:space="0"/>
                    <w:right w:val="single" w:color="auto" w:sz="4" w:space="0"/>
                    <w:tl2br w:val="nil"/>
                    <w:tr2bl w:val="nil"/>
                  </w:tcBorders>
                  <w:noWrap w:val="0"/>
                  <w:vAlign w:val="center"/>
                </w:tcPr>
                <w:p w14:paraId="20645B9D">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医疗</w:t>
                  </w:r>
                  <w:r>
                    <w:rPr>
                      <w:rFonts w:hint="eastAsia" w:cs="Times New Roman"/>
                      <w:color w:val="auto"/>
                      <w:sz w:val="21"/>
                      <w:szCs w:val="21"/>
                      <w:highlight w:val="none"/>
                      <w:lang w:val="en-US" w:eastAsia="zh-CN"/>
                    </w:rPr>
                    <w:t>污水</w:t>
                  </w:r>
                </w:p>
              </w:tc>
              <w:tc>
                <w:tcPr>
                  <w:tcW w:w="2347" w:type="pct"/>
                  <w:gridSpan w:val="2"/>
                  <w:tcBorders>
                    <w:left w:val="single" w:color="auto" w:sz="4" w:space="0"/>
                    <w:bottom w:val="single" w:color="auto" w:sz="4" w:space="0"/>
                    <w:right w:val="single" w:color="auto" w:sz="2" w:space="0"/>
                    <w:tl2br w:val="nil"/>
                    <w:tr2bl w:val="nil"/>
                  </w:tcBorders>
                  <w:noWrap w:val="0"/>
                  <w:vAlign w:val="center"/>
                </w:tcPr>
                <w:p w14:paraId="3D79DD2F">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医疗机构污水经污水处理站处理后（格栅+调节池+混凝沉淀+消毒池）</w:t>
                  </w:r>
                </w:p>
              </w:tc>
              <w:tc>
                <w:tcPr>
                  <w:tcW w:w="927" w:type="pct"/>
                  <w:tcBorders>
                    <w:left w:val="single" w:color="auto" w:sz="4" w:space="0"/>
                    <w:bottom w:val="single" w:color="auto" w:sz="4" w:space="0"/>
                    <w:right w:val="single" w:color="auto" w:sz="2" w:space="0"/>
                    <w:tl2br w:val="nil"/>
                    <w:tr2bl w:val="nil"/>
                  </w:tcBorders>
                  <w:noWrap w:val="0"/>
                  <w:vAlign w:val="center"/>
                </w:tcPr>
                <w:p w14:paraId="1E70C29F">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新建</w:t>
                  </w:r>
                </w:p>
              </w:tc>
            </w:tr>
            <w:tr w14:paraId="681E85E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tcBorders>
                    <w:left w:val="single" w:color="auto" w:sz="2" w:space="0"/>
                    <w:right w:val="single" w:color="auto" w:sz="4" w:space="0"/>
                    <w:tl2br w:val="nil"/>
                    <w:tr2bl w:val="nil"/>
                  </w:tcBorders>
                  <w:noWrap w:val="0"/>
                  <w:vAlign w:val="center"/>
                </w:tcPr>
                <w:p w14:paraId="7AF763EF">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rPr>
                  </w:pPr>
                </w:p>
              </w:tc>
              <w:tc>
                <w:tcPr>
                  <w:tcW w:w="777" w:type="pct"/>
                  <w:vMerge w:val="restart"/>
                  <w:tcBorders>
                    <w:top w:val="single" w:color="auto" w:sz="4" w:space="0"/>
                    <w:left w:val="single" w:color="auto" w:sz="4" w:space="0"/>
                    <w:right w:val="single" w:color="auto" w:sz="4" w:space="0"/>
                    <w:tl2br w:val="nil"/>
                    <w:tr2bl w:val="nil"/>
                  </w:tcBorders>
                  <w:noWrap w:val="0"/>
                  <w:vAlign w:val="center"/>
                </w:tcPr>
                <w:p w14:paraId="1E93474F">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废气</w:t>
                  </w:r>
                </w:p>
                <w:p w14:paraId="1CA63CAF">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治理</w:t>
                  </w:r>
                </w:p>
              </w:tc>
              <w:tc>
                <w:tcPr>
                  <w:tcW w:w="2799" w:type="pct"/>
                  <w:gridSpan w:val="3"/>
                  <w:tcBorders>
                    <w:top w:val="single" w:color="auto" w:sz="4" w:space="0"/>
                    <w:left w:val="single" w:color="auto" w:sz="4" w:space="0"/>
                    <w:right w:val="single" w:color="auto" w:sz="2" w:space="0"/>
                    <w:tl2br w:val="nil"/>
                    <w:tr2bl w:val="nil"/>
                  </w:tcBorders>
                  <w:noWrap w:val="0"/>
                  <w:vAlign w:val="center"/>
                </w:tcPr>
                <w:p w14:paraId="00A8E73E">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污水处理站</w:t>
                  </w:r>
                  <w:r>
                    <w:rPr>
                      <w:rFonts w:hint="eastAsia" w:cs="Times New Roman"/>
                      <w:color w:val="auto"/>
                      <w:sz w:val="21"/>
                      <w:szCs w:val="21"/>
                      <w:highlight w:val="none"/>
                      <w:lang w:val="en-US" w:eastAsia="zh-CN"/>
                    </w:rPr>
                    <w:t>为地上设备</w:t>
                  </w:r>
                  <w:r>
                    <w:rPr>
                      <w:rFonts w:hint="default" w:ascii="Times New Roman" w:hAnsi="Times New Roman" w:eastAsia="宋体" w:cs="Times New Roman"/>
                      <w:color w:val="auto"/>
                      <w:sz w:val="21"/>
                      <w:szCs w:val="21"/>
                      <w:highlight w:val="none"/>
                      <w:lang w:val="en-US" w:eastAsia="zh-CN"/>
                    </w:rPr>
                    <w:t>，全封闭设置，另外定期在污水处理站周边喷洒除臭剂。</w:t>
                  </w:r>
                </w:p>
              </w:tc>
              <w:tc>
                <w:tcPr>
                  <w:tcW w:w="928" w:type="pct"/>
                  <w:gridSpan w:val="2"/>
                  <w:tcBorders>
                    <w:top w:val="single" w:color="auto" w:sz="4" w:space="0"/>
                    <w:left w:val="single" w:color="auto" w:sz="4" w:space="0"/>
                    <w:right w:val="single" w:color="auto" w:sz="2" w:space="0"/>
                    <w:tl2br w:val="nil"/>
                    <w:tr2bl w:val="nil"/>
                  </w:tcBorders>
                  <w:noWrap w:val="0"/>
                  <w:vAlign w:val="center"/>
                </w:tcPr>
                <w:p w14:paraId="1D71F8AD">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已建</w:t>
                  </w:r>
                </w:p>
              </w:tc>
            </w:tr>
            <w:tr w14:paraId="2E51B03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tcBorders>
                    <w:left w:val="single" w:color="auto" w:sz="2" w:space="0"/>
                    <w:right w:val="single" w:color="auto" w:sz="4" w:space="0"/>
                    <w:tl2br w:val="nil"/>
                    <w:tr2bl w:val="nil"/>
                  </w:tcBorders>
                  <w:noWrap w:val="0"/>
                  <w:vAlign w:val="center"/>
                </w:tcPr>
                <w:p w14:paraId="11FE82C1">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rPr>
                  </w:pPr>
                </w:p>
              </w:tc>
              <w:tc>
                <w:tcPr>
                  <w:tcW w:w="777" w:type="pct"/>
                  <w:vMerge w:val="continue"/>
                  <w:tcBorders>
                    <w:left w:val="single" w:color="auto" w:sz="4" w:space="0"/>
                    <w:right w:val="single" w:color="auto" w:sz="4" w:space="0"/>
                    <w:tl2br w:val="nil"/>
                    <w:tr2bl w:val="nil"/>
                  </w:tcBorders>
                  <w:noWrap w:val="0"/>
                  <w:vAlign w:val="center"/>
                </w:tcPr>
                <w:p w14:paraId="2CEAD329">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799" w:type="pct"/>
                  <w:gridSpan w:val="3"/>
                  <w:tcBorders>
                    <w:top w:val="single" w:color="auto" w:sz="4" w:space="0"/>
                    <w:left w:val="single" w:color="auto" w:sz="4" w:space="0"/>
                    <w:right w:val="single" w:color="auto" w:sz="2" w:space="0"/>
                    <w:tl2br w:val="nil"/>
                    <w:tr2bl w:val="nil"/>
                  </w:tcBorders>
                  <w:noWrap w:val="0"/>
                  <w:vAlign w:val="center"/>
                </w:tcPr>
                <w:p w14:paraId="0BE1E30A">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食堂油烟经油烟净化器处理后，经专用排气筒屋顶排放。</w:t>
                  </w:r>
                </w:p>
              </w:tc>
              <w:tc>
                <w:tcPr>
                  <w:tcW w:w="928" w:type="pct"/>
                  <w:gridSpan w:val="2"/>
                  <w:tcBorders>
                    <w:top w:val="single" w:color="auto" w:sz="4" w:space="0"/>
                    <w:left w:val="single" w:color="auto" w:sz="4" w:space="0"/>
                    <w:right w:val="single" w:color="auto" w:sz="2" w:space="0"/>
                    <w:tl2br w:val="nil"/>
                    <w:tr2bl w:val="nil"/>
                  </w:tcBorders>
                  <w:noWrap w:val="0"/>
                  <w:vAlign w:val="center"/>
                </w:tcPr>
                <w:p w14:paraId="5B8600C8">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已建</w:t>
                  </w:r>
                </w:p>
              </w:tc>
            </w:tr>
            <w:tr w14:paraId="55AFD9A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tcBorders>
                    <w:left w:val="single" w:color="auto" w:sz="2" w:space="0"/>
                    <w:right w:val="single" w:color="auto" w:sz="4" w:space="0"/>
                    <w:tl2br w:val="nil"/>
                    <w:tr2bl w:val="nil"/>
                  </w:tcBorders>
                  <w:noWrap w:val="0"/>
                  <w:vAlign w:val="center"/>
                </w:tcPr>
                <w:p w14:paraId="551B9EBB">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rPr>
                  </w:pPr>
                </w:p>
              </w:tc>
              <w:tc>
                <w:tcPr>
                  <w:tcW w:w="777" w:type="pct"/>
                  <w:vMerge w:val="restart"/>
                  <w:tcBorders>
                    <w:left w:val="single" w:color="auto" w:sz="4" w:space="0"/>
                    <w:right w:val="single" w:color="auto" w:sz="4" w:space="0"/>
                    <w:tl2br w:val="nil"/>
                    <w:tr2bl w:val="nil"/>
                  </w:tcBorders>
                  <w:noWrap w:val="0"/>
                  <w:vAlign w:val="center"/>
                </w:tcPr>
                <w:p w14:paraId="0B7B0D0A">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固废</w:t>
                  </w:r>
                </w:p>
                <w:p w14:paraId="0475EE74">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highlight w:val="none"/>
                      <w:lang w:val="en-US" w:eastAsia="zh-CN"/>
                    </w:rPr>
                    <w:t>治理</w:t>
                  </w:r>
                </w:p>
              </w:tc>
              <w:tc>
                <w:tcPr>
                  <w:tcW w:w="2799" w:type="pct"/>
                  <w:gridSpan w:val="3"/>
                  <w:tcBorders>
                    <w:top w:val="single" w:color="auto" w:sz="4" w:space="0"/>
                    <w:left w:val="single" w:color="auto" w:sz="4" w:space="0"/>
                    <w:bottom w:val="single" w:color="auto" w:sz="4" w:space="0"/>
                    <w:right w:val="single" w:color="auto" w:sz="2" w:space="0"/>
                    <w:tl2br w:val="nil"/>
                    <w:tr2bl w:val="nil"/>
                  </w:tcBorders>
                  <w:noWrap w:val="0"/>
                  <w:vAlign w:val="center"/>
                </w:tcPr>
                <w:p w14:paraId="0661F9D9">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一般固废：设置固废暂存间，位于院区内部东北侧，建筑面积10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eastAsia" w:ascii="Times New Roman" w:hAnsi="Times New Roman" w:eastAsia="宋体" w:cs="Times New Roman"/>
                      <w:color w:val="auto"/>
                      <w:sz w:val="21"/>
                      <w:szCs w:val="21"/>
                      <w:highlight w:val="none"/>
                      <w:vertAlign w:val="baseline"/>
                      <w:lang w:val="en-US" w:eastAsia="zh-CN"/>
                    </w:rPr>
                    <w:t>，用于储藏一般固废。</w:t>
                  </w:r>
                </w:p>
              </w:tc>
              <w:tc>
                <w:tcPr>
                  <w:tcW w:w="928" w:type="pct"/>
                  <w:gridSpan w:val="2"/>
                  <w:tcBorders>
                    <w:top w:val="single" w:color="auto" w:sz="4" w:space="0"/>
                    <w:left w:val="single" w:color="auto" w:sz="4" w:space="0"/>
                    <w:bottom w:val="single" w:color="auto" w:sz="4" w:space="0"/>
                    <w:right w:val="single" w:color="auto" w:sz="2" w:space="0"/>
                    <w:tl2br w:val="nil"/>
                    <w:tr2bl w:val="nil"/>
                  </w:tcBorders>
                  <w:noWrap w:val="0"/>
                  <w:vAlign w:val="center"/>
                </w:tcPr>
                <w:p w14:paraId="42CAA49E">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eastAsia" w:cs="Times New Roman"/>
                      <w:color w:val="auto"/>
                      <w:sz w:val="21"/>
                      <w:szCs w:val="21"/>
                      <w:highlight w:val="none"/>
                      <w:vertAlign w:val="baseline"/>
                      <w:lang w:val="en-US" w:eastAsia="zh-CN"/>
                    </w:rPr>
                  </w:pPr>
                  <w:r>
                    <w:rPr>
                      <w:rFonts w:hint="eastAsia" w:cs="Times New Roman"/>
                      <w:color w:val="auto"/>
                      <w:sz w:val="21"/>
                      <w:szCs w:val="21"/>
                      <w:highlight w:val="none"/>
                      <w:lang w:val="en-US" w:eastAsia="zh-CN"/>
                    </w:rPr>
                    <w:t>已建</w:t>
                  </w:r>
                </w:p>
              </w:tc>
            </w:tr>
            <w:tr w14:paraId="6C9A297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tcBorders>
                    <w:left w:val="single" w:color="auto" w:sz="2" w:space="0"/>
                    <w:right w:val="single" w:color="auto" w:sz="4" w:space="0"/>
                    <w:tl2br w:val="nil"/>
                    <w:tr2bl w:val="nil"/>
                  </w:tcBorders>
                  <w:noWrap w:val="0"/>
                  <w:vAlign w:val="center"/>
                </w:tcPr>
                <w:p w14:paraId="4BDDBAF2">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rPr>
                  </w:pPr>
                </w:p>
              </w:tc>
              <w:tc>
                <w:tcPr>
                  <w:tcW w:w="777" w:type="pct"/>
                  <w:vMerge w:val="continue"/>
                  <w:tcBorders>
                    <w:left w:val="single" w:color="auto" w:sz="4" w:space="0"/>
                    <w:bottom w:val="single" w:color="auto" w:sz="4" w:space="0"/>
                    <w:right w:val="single" w:color="auto" w:sz="4" w:space="0"/>
                    <w:tl2br w:val="nil"/>
                    <w:tr2bl w:val="nil"/>
                  </w:tcBorders>
                  <w:noWrap w:val="0"/>
                  <w:vAlign w:val="center"/>
                </w:tcPr>
                <w:p w14:paraId="12F1F891">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yellow"/>
                      <w:lang w:val="en-US" w:eastAsia="zh-CN"/>
                    </w:rPr>
                  </w:pPr>
                </w:p>
              </w:tc>
              <w:tc>
                <w:tcPr>
                  <w:tcW w:w="2799" w:type="pct"/>
                  <w:gridSpan w:val="3"/>
                  <w:tcBorders>
                    <w:top w:val="single" w:color="auto" w:sz="4" w:space="0"/>
                    <w:left w:val="single" w:color="auto" w:sz="4" w:space="0"/>
                    <w:bottom w:val="single" w:color="auto" w:sz="4" w:space="0"/>
                    <w:right w:val="single" w:color="auto" w:sz="2" w:space="0"/>
                    <w:tl2br w:val="nil"/>
                    <w:tr2bl w:val="nil"/>
                  </w:tcBorders>
                  <w:noWrap w:val="0"/>
                  <w:vAlign w:val="center"/>
                </w:tcPr>
                <w:p w14:paraId="5B94D4CB">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lang w:val="en-US" w:eastAsia="zh-CN"/>
                    </w:rPr>
                    <w:t>危险废物：设置危废暂存间，</w:t>
                  </w:r>
                  <w:r>
                    <w:rPr>
                      <w:rFonts w:hint="default" w:ascii="Times New Roman" w:hAnsi="Times New Roman" w:eastAsia="宋体" w:cs="Times New Roman"/>
                      <w:color w:val="auto"/>
                      <w:sz w:val="21"/>
                      <w:szCs w:val="21"/>
                      <w:highlight w:val="none"/>
                      <w:lang w:val="en-US" w:eastAsia="zh-CN"/>
                    </w:rPr>
                    <w:t>位于</w:t>
                  </w:r>
                  <w:r>
                    <w:rPr>
                      <w:rFonts w:hint="eastAsia" w:cs="Times New Roman"/>
                      <w:color w:val="auto"/>
                      <w:sz w:val="21"/>
                      <w:szCs w:val="21"/>
                      <w:highlight w:val="none"/>
                      <w:lang w:val="en-US" w:eastAsia="zh-CN"/>
                    </w:rPr>
                    <w:t>院区内部西南侧</w:t>
                  </w:r>
                  <w:r>
                    <w:rPr>
                      <w:rFonts w:hint="default" w:ascii="Times New Roman" w:hAnsi="Times New Roman" w:eastAsia="宋体" w:cs="Times New Roman"/>
                      <w:color w:val="auto"/>
                      <w:sz w:val="21"/>
                      <w:szCs w:val="21"/>
                      <w:highlight w:val="none"/>
                      <w:lang w:val="en-US" w:eastAsia="zh-CN"/>
                    </w:rPr>
                    <w:t>，建筑面积2</w:t>
                  </w:r>
                  <w:r>
                    <w:rPr>
                      <w:rFonts w:hint="eastAsia"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eastAsia" w:cs="Times New Roman"/>
                      <w:color w:val="auto"/>
                      <w:sz w:val="21"/>
                      <w:szCs w:val="21"/>
                      <w:highlight w:val="none"/>
                      <w:lang w:val="en-US" w:eastAsia="zh-CN"/>
                    </w:rPr>
                    <w:t>，定期交由有资质单位处理。</w:t>
                  </w:r>
                </w:p>
              </w:tc>
              <w:tc>
                <w:tcPr>
                  <w:tcW w:w="928" w:type="pct"/>
                  <w:gridSpan w:val="2"/>
                  <w:tcBorders>
                    <w:top w:val="single" w:color="auto" w:sz="4" w:space="0"/>
                    <w:left w:val="single" w:color="auto" w:sz="4" w:space="0"/>
                    <w:bottom w:val="single" w:color="auto" w:sz="4" w:space="0"/>
                    <w:right w:val="single" w:color="auto" w:sz="2" w:space="0"/>
                    <w:tl2br w:val="nil"/>
                    <w:tr2bl w:val="nil"/>
                  </w:tcBorders>
                  <w:noWrap w:val="0"/>
                  <w:vAlign w:val="center"/>
                </w:tcPr>
                <w:p w14:paraId="34D754EB">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已建</w:t>
                  </w:r>
                </w:p>
              </w:tc>
            </w:tr>
            <w:tr w14:paraId="3E9FBA5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tcBorders>
                    <w:left w:val="single" w:color="auto" w:sz="2" w:space="0"/>
                    <w:right w:val="single" w:color="auto" w:sz="4" w:space="0"/>
                    <w:tl2br w:val="nil"/>
                    <w:tr2bl w:val="nil"/>
                  </w:tcBorders>
                  <w:noWrap w:val="0"/>
                  <w:vAlign w:val="center"/>
                </w:tcPr>
                <w:p w14:paraId="74837B35">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rPr>
                  </w:pP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E11335D">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噪声</w:t>
                  </w:r>
                </w:p>
                <w:p w14:paraId="0DE54C2E">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治理</w:t>
                  </w:r>
                </w:p>
              </w:tc>
              <w:tc>
                <w:tcPr>
                  <w:tcW w:w="2799" w:type="pct"/>
                  <w:gridSpan w:val="3"/>
                  <w:tcBorders>
                    <w:top w:val="single" w:color="auto" w:sz="4" w:space="0"/>
                    <w:left w:val="single" w:color="auto" w:sz="4" w:space="0"/>
                    <w:bottom w:val="single" w:color="auto" w:sz="4" w:space="0"/>
                    <w:right w:val="single" w:color="auto" w:sz="2" w:space="0"/>
                    <w:tl2br w:val="nil"/>
                    <w:tr2bl w:val="nil"/>
                  </w:tcBorders>
                  <w:noWrap w:val="0"/>
                  <w:vAlign w:val="center"/>
                </w:tcPr>
                <w:p w14:paraId="382CE0BB">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rPr>
                    <w:t>医院</w:t>
                  </w:r>
                  <w:r>
                    <w:rPr>
                      <w:rFonts w:hint="eastAsia" w:cs="Times New Roman"/>
                      <w:color w:val="auto"/>
                      <w:szCs w:val="21"/>
                      <w:lang w:val="en-US" w:eastAsia="zh-CN"/>
                    </w:rPr>
                    <w:t>周边道路</w:t>
                  </w:r>
                  <w:r>
                    <w:rPr>
                      <w:rFonts w:hint="default" w:ascii="Times New Roman" w:hAnsi="Times New Roman" w:eastAsia="宋体" w:cs="Times New Roman"/>
                      <w:color w:val="auto"/>
                      <w:szCs w:val="21"/>
                    </w:rPr>
                    <w:t>车辆及人员活动产生的社会生活噪声，属低噪声源，主要通过加强管理、控制车辆车速、禁止鸣笛等进行控制；</w:t>
                  </w:r>
                  <w:r>
                    <w:rPr>
                      <w:rFonts w:hint="eastAsia" w:ascii="Times New Roman" w:hAnsi="Times New Roman" w:eastAsia="宋体" w:cs="Times New Roman"/>
                      <w:color w:val="auto"/>
                      <w:szCs w:val="21"/>
                      <w:lang w:eastAsia="zh-CN"/>
                    </w:rPr>
                    <w:t>医疗污水处理设备</w:t>
                  </w:r>
                  <w:r>
                    <w:rPr>
                      <w:rFonts w:hint="default" w:ascii="Times New Roman" w:hAnsi="Times New Roman" w:eastAsia="宋体" w:cs="Times New Roman"/>
                      <w:color w:val="auto"/>
                      <w:szCs w:val="21"/>
                    </w:rPr>
                    <w:t>以及空调外机等设备运行噪声，通过选用低噪设备，主要噪声源合理布置，采取消声、减震、设置隔声间等综合降噪措施</w:t>
                  </w:r>
                </w:p>
              </w:tc>
              <w:tc>
                <w:tcPr>
                  <w:tcW w:w="928" w:type="pct"/>
                  <w:gridSpan w:val="2"/>
                  <w:tcBorders>
                    <w:top w:val="single" w:color="auto" w:sz="4" w:space="0"/>
                    <w:left w:val="single" w:color="auto" w:sz="4" w:space="0"/>
                    <w:bottom w:val="single" w:color="auto" w:sz="4" w:space="0"/>
                    <w:right w:val="single" w:color="auto" w:sz="2" w:space="0"/>
                    <w:tl2br w:val="nil"/>
                    <w:tr2bl w:val="nil"/>
                  </w:tcBorders>
                  <w:noWrap w:val="0"/>
                  <w:vAlign w:val="center"/>
                </w:tcPr>
                <w:p w14:paraId="226C0CC9">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Cs w:val="21"/>
                    </w:rPr>
                  </w:pPr>
                  <w:r>
                    <w:rPr>
                      <w:rFonts w:hint="eastAsia" w:cs="Times New Roman"/>
                      <w:color w:val="auto"/>
                      <w:sz w:val="21"/>
                      <w:szCs w:val="21"/>
                      <w:highlight w:val="none"/>
                      <w:lang w:val="en-US" w:eastAsia="zh-CN"/>
                    </w:rPr>
                    <w:t>已建</w:t>
                  </w:r>
                </w:p>
              </w:tc>
            </w:tr>
            <w:tr w14:paraId="20F4443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tcBorders>
                    <w:left w:val="single" w:color="auto" w:sz="2" w:space="0"/>
                    <w:right w:val="single" w:color="auto" w:sz="4" w:space="0"/>
                    <w:tl2br w:val="nil"/>
                    <w:tr2bl w:val="nil"/>
                  </w:tcBorders>
                  <w:noWrap w:val="0"/>
                  <w:vAlign w:val="center"/>
                </w:tcPr>
                <w:p w14:paraId="3248C2E8">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rPr>
                  </w:pP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DFC6588">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土壤、地下水。</w:t>
                  </w:r>
                </w:p>
              </w:tc>
              <w:tc>
                <w:tcPr>
                  <w:tcW w:w="2799" w:type="pct"/>
                  <w:gridSpan w:val="3"/>
                  <w:tcBorders>
                    <w:top w:val="single" w:color="auto" w:sz="4" w:space="0"/>
                    <w:left w:val="single" w:color="auto" w:sz="4" w:space="0"/>
                    <w:bottom w:val="single" w:color="auto" w:sz="4" w:space="0"/>
                    <w:right w:val="single" w:color="auto" w:sz="2" w:space="0"/>
                    <w:tl2br w:val="nil"/>
                    <w:tr2bl w:val="nil"/>
                  </w:tcBorders>
                  <w:noWrap w:val="0"/>
                  <w:vAlign w:val="center"/>
                </w:tcPr>
                <w:p w14:paraId="437E8405">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rPr>
                    <w:t>对项目地面实施水泥硬化处理，</w:t>
                  </w:r>
                  <w:r>
                    <w:rPr>
                      <w:rFonts w:hint="default" w:ascii="Times New Roman" w:hAnsi="Times New Roman" w:cs="Times New Roman"/>
                      <w:snapToGrid w:val="0"/>
                      <w:color w:val="auto"/>
                      <w:sz w:val="21"/>
                      <w:szCs w:val="21"/>
                    </w:rPr>
                    <w:t>项目在建设过程中，将</w:t>
                  </w:r>
                  <w:r>
                    <w:rPr>
                      <w:rFonts w:hint="eastAsia" w:ascii="Times New Roman" w:hAnsi="Times New Roman" w:cs="Times New Roman"/>
                      <w:snapToGrid w:val="0"/>
                      <w:color w:val="auto"/>
                      <w:sz w:val="21"/>
                      <w:szCs w:val="21"/>
                      <w:lang w:val="en-US" w:eastAsia="zh-CN"/>
                    </w:rPr>
                    <w:t>危废暂存间</w:t>
                  </w:r>
                  <w:r>
                    <w:rPr>
                      <w:rFonts w:hint="default" w:ascii="Times New Roman" w:hAnsi="Times New Roman" w:cs="Times New Roman"/>
                      <w:snapToGrid w:val="0"/>
                      <w:color w:val="auto"/>
                      <w:sz w:val="21"/>
                      <w:szCs w:val="21"/>
                    </w:rPr>
                    <w:t>、</w:t>
                  </w:r>
                  <w:r>
                    <w:rPr>
                      <w:rFonts w:hint="eastAsia" w:ascii="Times New Roman" w:hAnsi="Times New Roman" w:eastAsia="宋体" w:cs="Times New Roman"/>
                      <w:bCs/>
                      <w:color w:val="auto"/>
                      <w:spacing w:val="-10"/>
                      <w:sz w:val="21"/>
                      <w:szCs w:val="21"/>
                      <w:lang w:val="en-US" w:eastAsia="zh-CN"/>
                    </w:rPr>
                    <w:t>医疗污水处理设备</w:t>
                  </w:r>
                  <w:r>
                    <w:rPr>
                      <w:rFonts w:hint="default" w:ascii="Times New Roman" w:hAnsi="Times New Roman" w:cs="Times New Roman"/>
                      <w:snapToGrid w:val="0"/>
                      <w:color w:val="auto"/>
                      <w:sz w:val="21"/>
                      <w:szCs w:val="21"/>
                    </w:rPr>
                    <w:t>等区域划分为重点防渗区。</w:t>
                  </w:r>
                  <w:r>
                    <w:rPr>
                      <w:rFonts w:hint="default" w:ascii="Times New Roman" w:hAnsi="Times New Roman" w:cs="Times New Roman"/>
                      <w:color w:val="auto"/>
                      <w:sz w:val="21"/>
                      <w:szCs w:val="21"/>
                    </w:rPr>
                    <w:t>防渗层需满足等效黏土防水层Mb≥6.0m，K≤1.0×10</w:t>
                  </w:r>
                  <w:r>
                    <w:rPr>
                      <w:rFonts w:hint="default" w:ascii="Times New Roman" w:hAnsi="Times New Roman" w:cs="Times New Roman"/>
                      <w:color w:val="auto"/>
                      <w:sz w:val="21"/>
                      <w:szCs w:val="21"/>
                      <w:vertAlign w:val="superscript"/>
                    </w:rPr>
                    <w:t>-</w:t>
                  </w:r>
                  <w:r>
                    <w:rPr>
                      <w:rFonts w:hint="eastAsia" w:cs="Times New Roman"/>
                      <w:color w:val="auto"/>
                      <w:sz w:val="21"/>
                      <w:szCs w:val="21"/>
                      <w:vertAlign w:val="superscript"/>
                      <w:lang w:val="en-US" w:eastAsia="zh-CN"/>
                    </w:rPr>
                    <w:t>10</w:t>
                  </w:r>
                  <w:r>
                    <w:rPr>
                      <w:rFonts w:hint="default" w:ascii="Times New Roman" w:hAnsi="Times New Roman" w:cs="Times New Roman"/>
                      <w:color w:val="auto"/>
                      <w:sz w:val="21"/>
                      <w:szCs w:val="21"/>
                    </w:rPr>
                    <w:t>cm/s</w:t>
                  </w:r>
                  <w:r>
                    <w:rPr>
                      <w:rFonts w:hint="eastAsia" w:ascii="Times New Roman" w:hAnsi="Times New Roman" w:eastAsia="宋体" w:cs="Times New Roman"/>
                      <w:color w:val="auto"/>
                      <w:sz w:val="21"/>
                      <w:szCs w:val="21"/>
                      <w:lang w:eastAsia="zh-CN"/>
                    </w:rPr>
                    <w:t>，</w:t>
                  </w:r>
                  <w:r>
                    <w:rPr>
                      <w:rFonts w:hint="default" w:ascii="Times New Roman" w:hAnsi="Times New Roman" w:cs="Times New Roman"/>
                      <w:snapToGrid w:val="0"/>
                      <w:color w:val="auto"/>
                      <w:sz w:val="21"/>
                      <w:szCs w:val="21"/>
                      <w:lang w:val="en-US" w:eastAsia="zh-CN"/>
                    </w:rPr>
                    <w:t>办公区域</w:t>
                  </w:r>
                  <w:r>
                    <w:rPr>
                      <w:rFonts w:hint="default" w:ascii="Times New Roman" w:hAnsi="Times New Roman" w:cs="Times New Roman"/>
                      <w:snapToGrid w:val="0"/>
                      <w:color w:val="auto"/>
                      <w:sz w:val="21"/>
                      <w:szCs w:val="21"/>
                    </w:rPr>
                    <w:t>划分为一般防渗区，防渗层需满足等效黏土防水层Mb≥</w:t>
                  </w:r>
                  <w:r>
                    <w:rPr>
                      <w:rFonts w:hint="eastAsia" w:ascii="Times New Roman" w:hAnsi="Times New Roman" w:cs="Times New Roman"/>
                      <w:snapToGrid w:val="0"/>
                      <w:color w:val="auto"/>
                      <w:sz w:val="21"/>
                      <w:szCs w:val="21"/>
                      <w:lang w:val="en-US" w:eastAsia="zh-CN"/>
                    </w:rPr>
                    <w:t>0.75</w:t>
                  </w:r>
                  <w:r>
                    <w:rPr>
                      <w:rFonts w:hint="default" w:ascii="Times New Roman" w:hAnsi="Times New Roman" w:cs="Times New Roman"/>
                      <w:snapToGrid w:val="0"/>
                      <w:color w:val="auto"/>
                      <w:sz w:val="21"/>
                      <w:szCs w:val="21"/>
                    </w:rPr>
                    <w:t>m，K≤1.0×10</w:t>
                  </w:r>
                  <w:r>
                    <w:rPr>
                      <w:rFonts w:hint="default" w:ascii="Times New Roman" w:hAnsi="Times New Roman" w:cs="Times New Roman"/>
                      <w:snapToGrid w:val="0"/>
                      <w:color w:val="auto"/>
                      <w:sz w:val="21"/>
                      <w:szCs w:val="21"/>
                      <w:vertAlign w:val="superscript"/>
                    </w:rPr>
                    <w:t>-7</w:t>
                  </w:r>
                  <w:r>
                    <w:rPr>
                      <w:rFonts w:hint="default" w:ascii="Times New Roman" w:hAnsi="Times New Roman" w:cs="Times New Roman"/>
                      <w:snapToGrid w:val="0"/>
                      <w:color w:val="auto"/>
                      <w:sz w:val="21"/>
                      <w:szCs w:val="21"/>
                    </w:rPr>
                    <w:t>cm/s</w:t>
                  </w:r>
                  <w:r>
                    <w:rPr>
                      <w:rFonts w:hint="default" w:ascii="Times New Roman" w:hAnsi="Times New Roman" w:eastAsia="宋体" w:cs="Times New Roman"/>
                      <w:color w:val="auto"/>
                      <w:sz w:val="21"/>
                      <w:szCs w:val="21"/>
                    </w:rPr>
                    <w:t>。</w:t>
                  </w:r>
                </w:p>
              </w:tc>
              <w:tc>
                <w:tcPr>
                  <w:tcW w:w="928" w:type="pct"/>
                  <w:gridSpan w:val="2"/>
                  <w:tcBorders>
                    <w:top w:val="single" w:color="auto" w:sz="4" w:space="0"/>
                    <w:left w:val="single" w:color="auto" w:sz="4" w:space="0"/>
                    <w:bottom w:val="single" w:color="auto" w:sz="4" w:space="0"/>
                    <w:right w:val="single" w:color="auto" w:sz="2" w:space="0"/>
                    <w:tl2br w:val="nil"/>
                    <w:tr2bl w:val="nil"/>
                  </w:tcBorders>
                  <w:noWrap w:val="0"/>
                  <w:vAlign w:val="center"/>
                </w:tcPr>
                <w:p w14:paraId="68DDA5DF">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Cs w:val="21"/>
                    </w:rPr>
                  </w:pPr>
                  <w:r>
                    <w:rPr>
                      <w:rFonts w:hint="eastAsia" w:cs="Times New Roman"/>
                      <w:color w:val="auto"/>
                      <w:sz w:val="21"/>
                      <w:szCs w:val="21"/>
                      <w:highlight w:val="none"/>
                      <w:lang w:val="en-US" w:eastAsia="zh-CN"/>
                    </w:rPr>
                    <w:t>已建</w:t>
                  </w:r>
                </w:p>
              </w:tc>
            </w:tr>
            <w:tr w14:paraId="58DEDD4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tcBorders>
                    <w:left w:val="single" w:color="auto" w:sz="2" w:space="0"/>
                    <w:bottom w:val="single" w:color="auto" w:sz="4" w:space="0"/>
                    <w:right w:val="single" w:color="auto" w:sz="4" w:space="0"/>
                    <w:tl2br w:val="nil"/>
                    <w:tr2bl w:val="nil"/>
                  </w:tcBorders>
                  <w:noWrap w:val="0"/>
                  <w:vAlign w:val="center"/>
                </w:tcPr>
                <w:p w14:paraId="3D0BF0F3">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rPr>
                  </w:pP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0429A24">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环境</w:t>
                  </w:r>
                </w:p>
                <w:p w14:paraId="15EF7A5B">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风险</w:t>
                  </w:r>
                </w:p>
              </w:tc>
              <w:tc>
                <w:tcPr>
                  <w:tcW w:w="2799" w:type="pct"/>
                  <w:gridSpan w:val="3"/>
                  <w:tcBorders>
                    <w:top w:val="single" w:color="auto" w:sz="4" w:space="0"/>
                    <w:left w:val="single" w:color="auto" w:sz="4" w:space="0"/>
                    <w:bottom w:val="single" w:color="auto" w:sz="4" w:space="0"/>
                    <w:right w:val="single" w:color="auto" w:sz="2" w:space="0"/>
                    <w:tl2br w:val="nil"/>
                    <w:tr2bl w:val="nil"/>
                  </w:tcBorders>
                  <w:noWrap w:val="0"/>
                  <w:vAlign w:val="center"/>
                </w:tcPr>
                <w:p w14:paraId="0DE42429">
                  <w:pPr>
                    <w:pStyle w:val="5"/>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olor w:val="auto"/>
                      <w:szCs w:val="21"/>
                      <w:lang w:eastAsia="zh-CN"/>
                    </w:rPr>
                    <w:t>新建事故应急池（</w:t>
                  </w:r>
                  <w:r>
                    <w:rPr>
                      <w:rFonts w:hint="eastAsia"/>
                      <w:color w:val="auto"/>
                      <w:szCs w:val="21"/>
                      <w:lang w:val="en-US" w:eastAsia="zh-CN"/>
                    </w:rPr>
                    <w:t>55m</w:t>
                  </w:r>
                  <w:r>
                    <w:rPr>
                      <w:rFonts w:hint="eastAsia"/>
                      <w:color w:val="auto"/>
                      <w:szCs w:val="21"/>
                      <w:vertAlign w:val="superscript"/>
                      <w:lang w:val="en-US" w:eastAsia="zh-CN"/>
                    </w:rPr>
                    <w:t>3</w:t>
                  </w:r>
                  <w:r>
                    <w:rPr>
                      <w:rFonts w:hint="eastAsia"/>
                      <w:color w:val="auto"/>
                      <w:szCs w:val="21"/>
                      <w:lang w:eastAsia="zh-CN"/>
                    </w:rPr>
                    <w:t>）、</w:t>
                  </w:r>
                  <w:r>
                    <w:rPr>
                      <w:color w:val="auto"/>
                      <w:szCs w:val="21"/>
                    </w:rPr>
                    <w:t>设置室外消火栓、灭火器、制定风险应急预案等。</w:t>
                  </w:r>
                </w:p>
              </w:tc>
              <w:tc>
                <w:tcPr>
                  <w:tcW w:w="928" w:type="pct"/>
                  <w:gridSpan w:val="2"/>
                  <w:tcBorders>
                    <w:top w:val="single" w:color="auto" w:sz="4" w:space="0"/>
                    <w:left w:val="single" w:color="auto" w:sz="4" w:space="0"/>
                    <w:bottom w:val="single" w:color="auto" w:sz="4" w:space="0"/>
                    <w:right w:val="single" w:color="auto" w:sz="2" w:space="0"/>
                    <w:tl2br w:val="nil"/>
                    <w:tr2bl w:val="nil"/>
                  </w:tcBorders>
                  <w:noWrap w:val="0"/>
                  <w:vAlign w:val="center"/>
                </w:tcPr>
                <w:p w14:paraId="156571A9">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Cs w:val="21"/>
                    </w:rPr>
                  </w:pPr>
                  <w:r>
                    <w:rPr>
                      <w:rFonts w:hint="eastAsia" w:cs="Times New Roman"/>
                      <w:color w:val="auto"/>
                      <w:sz w:val="21"/>
                      <w:szCs w:val="21"/>
                      <w:highlight w:val="none"/>
                      <w:lang w:val="en-US" w:eastAsia="zh-CN"/>
                    </w:rPr>
                    <w:t>新建</w:t>
                  </w:r>
                </w:p>
              </w:tc>
            </w:tr>
          </w:tbl>
          <w:p w14:paraId="39216E66">
            <w:pPr>
              <w:adjustRightInd w:val="0"/>
              <w:snapToGrid w:val="0"/>
              <w:spacing w:before="120" w:beforeLines="50" w:line="360" w:lineRule="auto"/>
              <w:jc w:val="left"/>
              <w:rPr>
                <w:rFonts w:hint="eastAsia"/>
                <w:color w:val="auto"/>
                <w:sz w:val="24"/>
              </w:rPr>
            </w:pPr>
            <w:r>
              <w:rPr>
                <w:rFonts w:hint="eastAsia"/>
                <w:b/>
                <w:bCs/>
                <w:color w:val="auto"/>
                <w:sz w:val="24"/>
              </w:rPr>
              <w:t>3、</w:t>
            </w:r>
            <w:r>
              <w:rPr>
                <w:b/>
                <w:bCs/>
                <w:color w:val="auto"/>
                <w:sz w:val="24"/>
              </w:rPr>
              <w:t>项目主要生产单元、主要工艺、主要生产设施及设施参数</w:t>
            </w:r>
          </w:p>
          <w:p w14:paraId="64A58841">
            <w:pPr>
              <w:adjustRightInd w:val="0"/>
              <w:snapToGrid w:val="0"/>
              <w:spacing w:line="360" w:lineRule="auto"/>
              <w:jc w:val="center"/>
              <w:rPr>
                <w:b/>
                <w:bCs/>
                <w:color w:val="auto"/>
                <w:sz w:val="24"/>
              </w:rPr>
            </w:pPr>
            <w:r>
              <w:rPr>
                <w:b/>
                <w:bCs/>
                <w:color w:val="auto"/>
                <w:sz w:val="24"/>
              </w:rPr>
              <w:t>表2.</w:t>
            </w:r>
            <w:r>
              <w:rPr>
                <w:rFonts w:hint="eastAsia"/>
                <w:b/>
                <w:bCs/>
                <w:color w:val="auto"/>
                <w:sz w:val="24"/>
                <w:lang w:val="en-US" w:eastAsia="zh-CN"/>
              </w:rPr>
              <w:t>4</w:t>
            </w:r>
            <w:r>
              <w:rPr>
                <w:b/>
                <w:bCs/>
                <w:color w:val="auto"/>
                <w:sz w:val="24"/>
              </w:rPr>
              <w:t xml:space="preserve"> </w:t>
            </w:r>
            <w:r>
              <w:rPr>
                <w:rFonts w:hint="eastAsia"/>
                <w:b/>
                <w:bCs/>
                <w:color w:val="auto"/>
                <w:sz w:val="24"/>
              </w:rPr>
              <w:t xml:space="preserve"> </w:t>
            </w:r>
            <w:r>
              <w:rPr>
                <w:b/>
                <w:bCs/>
                <w:color w:val="auto"/>
                <w:sz w:val="24"/>
              </w:rPr>
              <w:t>项目主要</w:t>
            </w:r>
            <w:r>
              <w:rPr>
                <w:rFonts w:hint="eastAsia"/>
                <w:b/>
                <w:bCs/>
                <w:color w:val="auto"/>
                <w:sz w:val="24"/>
                <w:lang w:eastAsia="zh-CN"/>
              </w:rPr>
              <w:t>医疗</w:t>
            </w:r>
            <w:r>
              <w:rPr>
                <w:b/>
                <w:bCs/>
                <w:color w:val="auto"/>
                <w:sz w:val="24"/>
              </w:rPr>
              <w:t>设施及设施参数一览表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2016"/>
              <w:gridCol w:w="2585"/>
              <w:gridCol w:w="828"/>
              <w:gridCol w:w="1456"/>
            </w:tblGrid>
            <w:tr w14:paraId="5558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9" w:type="pct"/>
                  <w:tcBorders>
                    <w:top w:val="single" w:color="auto" w:sz="4" w:space="0"/>
                    <w:left w:val="single" w:color="auto" w:sz="4" w:space="0"/>
                    <w:bottom w:val="single" w:color="auto" w:sz="4" w:space="0"/>
                    <w:right w:val="single" w:color="auto" w:sz="4" w:space="0"/>
                  </w:tcBorders>
                  <w:noWrap w:val="0"/>
                  <w:vAlign w:val="center"/>
                </w:tcPr>
                <w:p w14:paraId="2D7919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序号</w:t>
                  </w:r>
                </w:p>
              </w:tc>
              <w:tc>
                <w:tcPr>
                  <w:tcW w:w="1285" w:type="pct"/>
                  <w:tcBorders>
                    <w:top w:val="single" w:color="auto" w:sz="4" w:space="0"/>
                    <w:left w:val="nil"/>
                    <w:bottom w:val="single" w:color="auto" w:sz="4" w:space="0"/>
                    <w:right w:val="single" w:color="auto" w:sz="4" w:space="0"/>
                  </w:tcBorders>
                  <w:noWrap w:val="0"/>
                  <w:vAlign w:val="center"/>
                </w:tcPr>
                <w:p w14:paraId="647CCD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主要设备名称</w:t>
                  </w:r>
                </w:p>
              </w:tc>
              <w:tc>
                <w:tcPr>
                  <w:tcW w:w="1648" w:type="pct"/>
                  <w:tcBorders>
                    <w:top w:val="single" w:color="auto" w:sz="4" w:space="0"/>
                    <w:left w:val="nil"/>
                    <w:bottom w:val="single" w:color="auto" w:sz="4" w:space="0"/>
                    <w:right w:val="single" w:color="auto" w:sz="4" w:space="0"/>
                  </w:tcBorders>
                  <w:noWrap w:val="0"/>
                  <w:vAlign w:val="center"/>
                </w:tcPr>
                <w:p w14:paraId="41C784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型号</w:t>
                  </w:r>
                </w:p>
              </w:tc>
              <w:tc>
                <w:tcPr>
                  <w:tcW w:w="528" w:type="pct"/>
                  <w:tcBorders>
                    <w:top w:val="single" w:color="auto" w:sz="4" w:space="0"/>
                    <w:left w:val="nil"/>
                    <w:bottom w:val="single" w:color="auto" w:sz="4" w:space="0"/>
                    <w:right w:val="single" w:color="auto" w:sz="4" w:space="0"/>
                  </w:tcBorders>
                  <w:noWrap w:val="0"/>
                  <w:vAlign w:val="center"/>
                </w:tcPr>
                <w:p w14:paraId="65B77C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数量</w:t>
                  </w:r>
                </w:p>
              </w:tc>
              <w:tc>
                <w:tcPr>
                  <w:tcW w:w="928" w:type="pct"/>
                  <w:tcBorders>
                    <w:top w:val="single" w:color="auto" w:sz="4" w:space="0"/>
                    <w:left w:val="nil"/>
                    <w:bottom w:val="single" w:color="auto" w:sz="4" w:space="0"/>
                    <w:right w:val="single" w:color="auto" w:sz="4" w:space="0"/>
                  </w:tcBorders>
                  <w:noWrap w:val="0"/>
                  <w:vAlign w:val="center"/>
                </w:tcPr>
                <w:p w14:paraId="19C67F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使用部门</w:t>
                  </w:r>
                </w:p>
              </w:tc>
            </w:tr>
            <w:tr w14:paraId="3782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9" w:type="pct"/>
                  <w:tcBorders>
                    <w:top w:val="single" w:color="auto" w:sz="4" w:space="0"/>
                    <w:left w:val="single" w:color="auto" w:sz="4" w:space="0"/>
                    <w:bottom w:val="single" w:color="auto" w:sz="4" w:space="0"/>
                    <w:right w:val="single" w:color="auto" w:sz="4" w:space="0"/>
                  </w:tcBorders>
                  <w:noWrap w:val="0"/>
                  <w:vAlign w:val="center"/>
                </w:tcPr>
                <w:p w14:paraId="7DAEA4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c>
                <w:tcPr>
                  <w:tcW w:w="1285" w:type="pct"/>
                  <w:tcBorders>
                    <w:top w:val="single" w:color="auto" w:sz="4" w:space="0"/>
                    <w:left w:val="nil"/>
                    <w:bottom w:val="single" w:color="auto" w:sz="4" w:space="0"/>
                    <w:right w:val="single" w:color="auto" w:sz="4" w:space="0"/>
                  </w:tcBorders>
                  <w:shd w:val="clear" w:color="auto" w:fill="auto"/>
                  <w:noWrap w:val="0"/>
                  <w:vAlign w:val="center"/>
                </w:tcPr>
                <w:p w14:paraId="0D6137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心电图机</w:t>
                  </w:r>
                </w:p>
              </w:tc>
              <w:tc>
                <w:tcPr>
                  <w:tcW w:w="1648" w:type="pct"/>
                  <w:tcBorders>
                    <w:top w:val="single" w:color="auto" w:sz="4" w:space="0"/>
                    <w:left w:val="nil"/>
                    <w:bottom w:val="single" w:color="auto" w:sz="4" w:space="0"/>
                    <w:right w:val="single" w:color="auto" w:sz="4" w:space="0"/>
                  </w:tcBorders>
                  <w:shd w:val="clear" w:color="auto" w:fill="auto"/>
                  <w:noWrap w:val="0"/>
                  <w:vAlign w:val="center"/>
                </w:tcPr>
                <w:p w14:paraId="26441F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w:t>
                  </w:r>
                </w:p>
              </w:tc>
              <w:tc>
                <w:tcPr>
                  <w:tcW w:w="528" w:type="pct"/>
                  <w:tcBorders>
                    <w:top w:val="single" w:color="auto" w:sz="4" w:space="0"/>
                    <w:left w:val="nil"/>
                    <w:bottom w:val="single" w:color="auto" w:sz="4" w:space="0"/>
                    <w:right w:val="single" w:color="auto" w:sz="4" w:space="0"/>
                  </w:tcBorders>
                  <w:shd w:val="clear" w:color="auto" w:fill="auto"/>
                  <w:noWrap w:val="0"/>
                  <w:vAlign w:val="center"/>
                </w:tcPr>
                <w:p w14:paraId="0568C9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2</w:t>
                  </w:r>
                </w:p>
              </w:tc>
              <w:tc>
                <w:tcPr>
                  <w:tcW w:w="928" w:type="pct"/>
                  <w:tcBorders>
                    <w:top w:val="single" w:color="auto" w:sz="4" w:space="0"/>
                    <w:left w:val="nil"/>
                    <w:right w:val="single" w:color="auto" w:sz="4" w:space="0"/>
                  </w:tcBorders>
                  <w:shd w:val="clear" w:color="auto" w:fill="auto"/>
                  <w:noWrap w:val="0"/>
                  <w:vAlign w:val="center"/>
                </w:tcPr>
                <w:p w14:paraId="4D39CD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门诊</w:t>
                  </w:r>
                </w:p>
              </w:tc>
            </w:tr>
            <w:tr w14:paraId="6651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9" w:type="pct"/>
                  <w:tcBorders>
                    <w:top w:val="single" w:color="auto" w:sz="4" w:space="0"/>
                    <w:left w:val="single" w:color="auto" w:sz="4" w:space="0"/>
                    <w:bottom w:val="single" w:color="auto" w:sz="4" w:space="0"/>
                    <w:right w:val="single" w:color="auto" w:sz="4" w:space="0"/>
                  </w:tcBorders>
                  <w:noWrap w:val="0"/>
                  <w:vAlign w:val="center"/>
                </w:tcPr>
                <w:p w14:paraId="78A1C9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1285" w:type="pct"/>
                  <w:tcBorders>
                    <w:top w:val="single" w:color="auto" w:sz="4" w:space="0"/>
                    <w:left w:val="nil"/>
                    <w:bottom w:val="single" w:color="auto" w:sz="4" w:space="0"/>
                    <w:right w:val="single" w:color="auto" w:sz="4" w:space="0"/>
                  </w:tcBorders>
                  <w:shd w:val="clear" w:color="auto" w:fill="auto"/>
                  <w:noWrap w:val="0"/>
                  <w:vAlign w:val="center"/>
                </w:tcPr>
                <w:p w14:paraId="6E3CFF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全自动生化分析仪</w:t>
                  </w:r>
                </w:p>
              </w:tc>
              <w:tc>
                <w:tcPr>
                  <w:tcW w:w="1648" w:type="pct"/>
                  <w:tcBorders>
                    <w:top w:val="single" w:color="auto" w:sz="4" w:space="0"/>
                    <w:left w:val="nil"/>
                    <w:bottom w:val="single" w:color="auto" w:sz="4" w:space="0"/>
                    <w:right w:val="single" w:color="auto" w:sz="4" w:space="0"/>
                  </w:tcBorders>
                  <w:shd w:val="clear" w:color="auto" w:fill="auto"/>
                  <w:noWrap w:val="0"/>
                  <w:vAlign w:val="center"/>
                </w:tcPr>
                <w:p w14:paraId="21546C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w:t>
                  </w:r>
                </w:p>
              </w:tc>
              <w:tc>
                <w:tcPr>
                  <w:tcW w:w="528" w:type="pct"/>
                  <w:tcBorders>
                    <w:top w:val="single" w:color="auto" w:sz="4" w:space="0"/>
                    <w:left w:val="nil"/>
                    <w:bottom w:val="single" w:color="auto" w:sz="4" w:space="0"/>
                    <w:right w:val="single" w:color="auto" w:sz="4" w:space="0"/>
                  </w:tcBorders>
                  <w:shd w:val="clear" w:color="auto" w:fill="auto"/>
                  <w:noWrap w:val="0"/>
                  <w:vAlign w:val="center"/>
                </w:tcPr>
                <w:p w14:paraId="4D8A0B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1</w:t>
                  </w:r>
                </w:p>
              </w:tc>
              <w:tc>
                <w:tcPr>
                  <w:tcW w:w="928" w:type="pct"/>
                  <w:tcBorders>
                    <w:top w:val="single" w:color="auto" w:sz="4" w:space="0"/>
                    <w:left w:val="nil"/>
                    <w:right w:val="single" w:color="auto" w:sz="4" w:space="0"/>
                  </w:tcBorders>
                  <w:shd w:val="clear" w:color="auto" w:fill="auto"/>
                  <w:noWrap w:val="0"/>
                  <w:vAlign w:val="center"/>
                </w:tcPr>
                <w:p w14:paraId="47F52E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检验科</w:t>
                  </w:r>
                </w:p>
              </w:tc>
            </w:tr>
            <w:tr w14:paraId="2D96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9" w:type="pct"/>
                  <w:tcBorders>
                    <w:top w:val="single" w:color="auto" w:sz="4" w:space="0"/>
                    <w:left w:val="single" w:color="auto" w:sz="4" w:space="0"/>
                    <w:bottom w:val="single" w:color="auto" w:sz="4" w:space="0"/>
                    <w:right w:val="single" w:color="auto" w:sz="4" w:space="0"/>
                  </w:tcBorders>
                  <w:noWrap w:val="0"/>
                  <w:vAlign w:val="center"/>
                </w:tcPr>
                <w:p w14:paraId="121E0A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3</w:t>
                  </w:r>
                </w:p>
              </w:tc>
              <w:tc>
                <w:tcPr>
                  <w:tcW w:w="1285" w:type="pct"/>
                  <w:tcBorders>
                    <w:top w:val="single" w:color="auto" w:sz="4" w:space="0"/>
                    <w:left w:val="nil"/>
                    <w:bottom w:val="single" w:color="auto" w:sz="4" w:space="0"/>
                    <w:right w:val="single" w:color="auto" w:sz="4" w:space="0"/>
                  </w:tcBorders>
                  <w:shd w:val="clear" w:color="auto" w:fill="auto"/>
                  <w:noWrap w:val="0"/>
                  <w:vAlign w:val="center"/>
                </w:tcPr>
                <w:p w14:paraId="56267A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血球计数仪</w:t>
                  </w:r>
                </w:p>
              </w:tc>
              <w:tc>
                <w:tcPr>
                  <w:tcW w:w="1648" w:type="pct"/>
                  <w:tcBorders>
                    <w:top w:val="single" w:color="auto" w:sz="4" w:space="0"/>
                    <w:left w:val="nil"/>
                    <w:bottom w:val="single" w:color="auto" w:sz="4" w:space="0"/>
                    <w:right w:val="single" w:color="auto" w:sz="4" w:space="0"/>
                  </w:tcBorders>
                  <w:shd w:val="clear" w:color="auto" w:fill="auto"/>
                  <w:noWrap w:val="0"/>
                  <w:vAlign w:val="center"/>
                </w:tcPr>
                <w:p w14:paraId="587BE4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w:t>
                  </w:r>
                </w:p>
              </w:tc>
              <w:tc>
                <w:tcPr>
                  <w:tcW w:w="528" w:type="pct"/>
                  <w:tcBorders>
                    <w:top w:val="single" w:color="auto" w:sz="4" w:space="0"/>
                    <w:left w:val="nil"/>
                    <w:bottom w:val="single" w:color="auto" w:sz="4" w:space="0"/>
                    <w:right w:val="single" w:color="auto" w:sz="4" w:space="0"/>
                  </w:tcBorders>
                  <w:shd w:val="clear" w:color="auto" w:fill="auto"/>
                  <w:noWrap w:val="0"/>
                  <w:vAlign w:val="center"/>
                </w:tcPr>
                <w:p w14:paraId="6B2014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1</w:t>
                  </w:r>
                </w:p>
              </w:tc>
              <w:tc>
                <w:tcPr>
                  <w:tcW w:w="928" w:type="pct"/>
                  <w:tcBorders>
                    <w:left w:val="nil"/>
                    <w:bottom w:val="single" w:color="auto" w:sz="4" w:space="0"/>
                    <w:right w:val="single" w:color="auto" w:sz="4" w:space="0"/>
                  </w:tcBorders>
                  <w:shd w:val="clear" w:color="auto" w:fill="auto"/>
                  <w:noWrap w:val="0"/>
                  <w:vAlign w:val="center"/>
                </w:tcPr>
                <w:p w14:paraId="1B56E8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检验科</w:t>
                  </w:r>
                </w:p>
              </w:tc>
            </w:tr>
            <w:tr w14:paraId="1440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9" w:type="pct"/>
                  <w:tcBorders>
                    <w:top w:val="single" w:color="auto" w:sz="4" w:space="0"/>
                    <w:left w:val="single" w:color="auto" w:sz="4" w:space="0"/>
                    <w:bottom w:val="single" w:color="auto" w:sz="4" w:space="0"/>
                    <w:right w:val="single" w:color="auto" w:sz="4" w:space="0"/>
                  </w:tcBorders>
                  <w:noWrap w:val="0"/>
                  <w:vAlign w:val="center"/>
                </w:tcPr>
                <w:p w14:paraId="4492DA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4</w:t>
                  </w:r>
                </w:p>
              </w:tc>
              <w:tc>
                <w:tcPr>
                  <w:tcW w:w="1285" w:type="pct"/>
                  <w:tcBorders>
                    <w:top w:val="single" w:color="auto" w:sz="4" w:space="0"/>
                    <w:left w:val="nil"/>
                    <w:bottom w:val="single" w:color="auto" w:sz="4" w:space="0"/>
                    <w:right w:val="single" w:color="auto" w:sz="4" w:space="0"/>
                  </w:tcBorders>
                  <w:shd w:val="clear" w:color="auto" w:fill="auto"/>
                  <w:noWrap w:val="0"/>
                  <w:vAlign w:val="center"/>
                </w:tcPr>
                <w:p w14:paraId="291DD0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心电监护仪</w:t>
                  </w:r>
                </w:p>
              </w:tc>
              <w:tc>
                <w:tcPr>
                  <w:tcW w:w="1648" w:type="pct"/>
                  <w:tcBorders>
                    <w:top w:val="single" w:color="auto" w:sz="4" w:space="0"/>
                    <w:left w:val="nil"/>
                    <w:bottom w:val="single" w:color="auto" w:sz="4" w:space="0"/>
                    <w:right w:val="single" w:color="auto" w:sz="4" w:space="0"/>
                  </w:tcBorders>
                  <w:shd w:val="clear" w:color="auto" w:fill="auto"/>
                  <w:noWrap w:val="0"/>
                  <w:vAlign w:val="center"/>
                </w:tcPr>
                <w:p w14:paraId="26FDB9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w:t>
                  </w:r>
                </w:p>
              </w:tc>
              <w:tc>
                <w:tcPr>
                  <w:tcW w:w="528" w:type="pct"/>
                  <w:tcBorders>
                    <w:top w:val="single" w:color="auto" w:sz="4" w:space="0"/>
                    <w:left w:val="nil"/>
                    <w:bottom w:val="single" w:color="auto" w:sz="4" w:space="0"/>
                    <w:right w:val="single" w:color="auto" w:sz="4" w:space="0"/>
                  </w:tcBorders>
                  <w:shd w:val="clear" w:color="auto" w:fill="auto"/>
                  <w:noWrap w:val="0"/>
                  <w:vAlign w:val="center"/>
                </w:tcPr>
                <w:p w14:paraId="6258C5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2</w:t>
                  </w:r>
                </w:p>
              </w:tc>
              <w:tc>
                <w:tcPr>
                  <w:tcW w:w="928" w:type="pct"/>
                  <w:tcBorders>
                    <w:top w:val="single" w:color="auto" w:sz="4" w:space="0"/>
                    <w:left w:val="nil"/>
                    <w:right w:val="single" w:color="auto" w:sz="4" w:space="0"/>
                  </w:tcBorders>
                  <w:shd w:val="clear" w:color="auto" w:fill="auto"/>
                  <w:noWrap w:val="0"/>
                  <w:vAlign w:val="center"/>
                </w:tcPr>
                <w:p w14:paraId="17CC56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住院部</w:t>
                  </w:r>
                </w:p>
              </w:tc>
            </w:tr>
            <w:tr w14:paraId="5921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9" w:type="pct"/>
                  <w:tcBorders>
                    <w:top w:val="single" w:color="auto" w:sz="4" w:space="0"/>
                    <w:left w:val="single" w:color="auto" w:sz="4" w:space="0"/>
                    <w:bottom w:val="single" w:color="auto" w:sz="4" w:space="0"/>
                    <w:right w:val="single" w:color="auto" w:sz="4" w:space="0"/>
                  </w:tcBorders>
                  <w:noWrap w:val="0"/>
                  <w:vAlign w:val="center"/>
                </w:tcPr>
                <w:p w14:paraId="0D1CA1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w:t>
                  </w:r>
                </w:p>
              </w:tc>
              <w:tc>
                <w:tcPr>
                  <w:tcW w:w="1285" w:type="pct"/>
                  <w:tcBorders>
                    <w:top w:val="single" w:color="auto" w:sz="4" w:space="0"/>
                    <w:left w:val="nil"/>
                    <w:bottom w:val="single" w:color="auto" w:sz="4" w:space="0"/>
                    <w:right w:val="single" w:color="auto" w:sz="4" w:space="0"/>
                  </w:tcBorders>
                  <w:shd w:val="clear" w:color="auto" w:fill="auto"/>
                  <w:noWrap w:val="0"/>
                  <w:vAlign w:val="center"/>
                </w:tcPr>
                <w:p w14:paraId="03B77C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供氧装置</w:t>
                  </w:r>
                </w:p>
              </w:tc>
              <w:tc>
                <w:tcPr>
                  <w:tcW w:w="1648" w:type="pct"/>
                  <w:tcBorders>
                    <w:top w:val="single" w:color="auto" w:sz="4" w:space="0"/>
                    <w:left w:val="nil"/>
                    <w:bottom w:val="single" w:color="auto" w:sz="4" w:space="0"/>
                    <w:right w:val="single" w:color="auto" w:sz="4" w:space="0"/>
                  </w:tcBorders>
                  <w:shd w:val="clear" w:color="auto" w:fill="auto"/>
                  <w:noWrap w:val="0"/>
                  <w:vAlign w:val="center"/>
                </w:tcPr>
                <w:p w14:paraId="1DB4CA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w:t>
                  </w:r>
                </w:p>
              </w:tc>
              <w:tc>
                <w:tcPr>
                  <w:tcW w:w="528" w:type="pct"/>
                  <w:tcBorders>
                    <w:top w:val="single" w:color="auto" w:sz="4" w:space="0"/>
                    <w:left w:val="nil"/>
                    <w:bottom w:val="single" w:color="auto" w:sz="4" w:space="0"/>
                    <w:right w:val="single" w:color="auto" w:sz="4" w:space="0"/>
                  </w:tcBorders>
                  <w:shd w:val="clear" w:color="auto" w:fill="auto"/>
                  <w:noWrap w:val="0"/>
                  <w:vAlign w:val="center"/>
                </w:tcPr>
                <w:p w14:paraId="2763C5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1</w:t>
                  </w:r>
                </w:p>
              </w:tc>
              <w:tc>
                <w:tcPr>
                  <w:tcW w:w="928" w:type="pct"/>
                  <w:tcBorders>
                    <w:left w:val="nil"/>
                    <w:bottom w:val="single" w:color="auto" w:sz="4" w:space="0"/>
                    <w:right w:val="single" w:color="auto" w:sz="4" w:space="0"/>
                  </w:tcBorders>
                  <w:shd w:val="clear" w:color="auto" w:fill="auto"/>
                  <w:noWrap w:val="0"/>
                  <w:vAlign w:val="center"/>
                </w:tcPr>
                <w:p w14:paraId="38A318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住院部</w:t>
                  </w:r>
                </w:p>
              </w:tc>
            </w:tr>
            <w:tr w14:paraId="32E9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9" w:type="pct"/>
                  <w:tcBorders>
                    <w:top w:val="single" w:color="auto" w:sz="4" w:space="0"/>
                    <w:left w:val="single" w:color="auto" w:sz="4" w:space="0"/>
                    <w:bottom w:val="single" w:color="auto" w:sz="4" w:space="0"/>
                    <w:right w:val="single" w:color="auto" w:sz="4" w:space="0"/>
                  </w:tcBorders>
                  <w:noWrap w:val="0"/>
                  <w:vAlign w:val="center"/>
                </w:tcPr>
                <w:p w14:paraId="43DCCA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w:t>
                  </w:r>
                </w:p>
              </w:tc>
              <w:tc>
                <w:tcPr>
                  <w:tcW w:w="1285" w:type="pct"/>
                  <w:tcBorders>
                    <w:top w:val="single" w:color="auto" w:sz="4" w:space="0"/>
                    <w:left w:val="nil"/>
                    <w:bottom w:val="single" w:color="auto" w:sz="4" w:space="0"/>
                    <w:right w:val="single" w:color="auto" w:sz="4" w:space="0"/>
                  </w:tcBorders>
                  <w:shd w:val="clear" w:color="auto" w:fill="auto"/>
                  <w:noWrap w:val="0"/>
                  <w:vAlign w:val="center"/>
                </w:tcPr>
                <w:p w14:paraId="51A1FC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吸引器</w:t>
                  </w:r>
                </w:p>
              </w:tc>
              <w:tc>
                <w:tcPr>
                  <w:tcW w:w="1648" w:type="pct"/>
                  <w:tcBorders>
                    <w:top w:val="single" w:color="auto" w:sz="4" w:space="0"/>
                    <w:left w:val="nil"/>
                    <w:bottom w:val="single" w:color="auto" w:sz="4" w:space="0"/>
                    <w:right w:val="single" w:color="auto" w:sz="4" w:space="0"/>
                  </w:tcBorders>
                  <w:shd w:val="clear" w:color="auto" w:fill="auto"/>
                  <w:noWrap w:val="0"/>
                  <w:vAlign w:val="center"/>
                </w:tcPr>
                <w:p w14:paraId="359A31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YX932D</w:t>
                  </w:r>
                </w:p>
              </w:tc>
              <w:tc>
                <w:tcPr>
                  <w:tcW w:w="528" w:type="pct"/>
                  <w:tcBorders>
                    <w:top w:val="single" w:color="auto" w:sz="4" w:space="0"/>
                    <w:left w:val="nil"/>
                    <w:bottom w:val="single" w:color="auto" w:sz="4" w:space="0"/>
                    <w:right w:val="single" w:color="auto" w:sz="4" w:space="0"/>
                  </w:tcBorders>
                  <w:shd w:val="clear" w:color="auto" w:fill="auto"/>
                  <w:noWrap w:val="0"/>
                  <w:vAlign w:val="center"/>
                </w:tcPr>
                <w:p w14:paraId="79FF2B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1</w:t>
                  </w:r>
                </w:p>
              </w:tc>
              <w:tc>
                <w:tcPr>
                  <w:tcW w:w="928" w:type="pct"/>
                  <w:tcBorders>
                    <w:top w:val="single" w:color="auto" w:sz="4" w:space="0"/>
                    <w:left w:val="nil"/>
                    <w:right w:val="single" w:color="auto" w:sz="4" w:space="0"/>
                  </w:tcBorders>
                  <w:shd w:val="clear" w:color="auto" w:fill="auto"/>
                  <w:noWrap w:val="0"/>
                  <w:vAlign w:val="center"/>
                </w:tcPr>
                <w:p w14:paraId="440189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住院部</w:t>
                  </w:r>
                </w:p>
              </w:tc>
            </w:tr>
            <w:tr w14:paraId="623E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9" w:type="pct"/>
                  <w:tcBorders>
                    <w:top w:val="single" w:color="auto" w:sz="4" w:space="0"/>
                    <w:left w:val="single" w:color="auto" w:sz="4" w:space="0"/>
                    <w:bottom w:val="single" w:color="auto" w:sz="4" w:space="0"/>
                    <w:right w:val="single" w:color="auto" w:sz="4" w:space="0"/>
                  </w:tcBorders>
                  <w:noWrap w:val="0"/>
                  <w:vAlign w:val="center"/>
                </w:tcPr>
                <w:p w14:paraId="16E610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w:t>
                  </w:r>
                </w:p>
              </w:tc>
              <w:tc>
                <w:tcPr>
                  <w:tcW w:w="1285" w:type="pct"/>
                  <w:tcBorders>
                    <w:top w:val="single" w:color="auto" w:sz="4" w:space="0"/>
                    <w:left w:val="nil"/>
                    <w:bottom w:val="single" w:color="auto" w:sz="4" w:space="0"/>
                    <w:right w:val="single" w:color="auto" w:sz="4" w:space="0"/>
                  </w:tcBorders>
                  <w:shd w:val="clear" w:color="auto" w:fill="auto"/>
                  <w:noWrap w:val="0"/>
                  <w:vAlign w:val="center"/>
                </w:tcPr>
                <w:p w14:paraId="1F8160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洗胃机</w:t>
                  </w:r>
                </w:p>
              </w:tc>
              <w:tc>
                <w:tcPr>
                  <w:tcW w:w="1648" w:type="pct"/>
                  <w:tcBorders>
                    <w:top w:val="single" w:color="auto" w:sz="4" w:space="0"/>
                    <w:left w:val="nil"/>
                    <w:bottom w:val="single" w:color="auto" w:sz="4" w:space="0"/>
                    <w:right w:val="single" w:color="auto" w:sz="4" w:space="0"/>
                  </w:tcBorders>
                  <w:shd w:val="clear" w:color="auto" w:fill="auto"/>
                  <w:noWrap w:val="0"/>
                  <w:vAlign w:val="center"/>
                </w:tcPr>
                <w:p w14:paraId="700E11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DXW-2A</w:t>
                  </w:r>
                </w:p>
              </w:tc>
              <w:tc>
                <w:tcPr>
                  <w:tcW w:w="528" w:type="pct"/>
                  <w:tcBorders>
                    <w:top w:val="single" w:color="auto" w:sz="4" w:space="0"/>
                    <w:left w:val="nil"/>
                    <w:bottom w:val="single" w:color="auto" w:sz="4" w:space="0"/>
                    <w:right w:val="single" w:color="auto" w:sz="4" w:space="0"/>
                  </w:tcBorders>
                  <w:shd w:val="clear" w:color="auto" w:fill="auto"/>
                  <w:noWrap w:val="0"/>
                  <w:vAlign w:val="center"/>
                </w:tcPr>
                <w:p w14:paraId="071807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1</w:t>
                  </w:r>
                </w:p>
              </w:tc>
              <w:tc>
                <w:tcPr>
                  <w:tcW w:w="928" w:type="pct"/>
                  <w:tcBorders>
                    <w:left w:val="nil"/>
                    <w:right w:val="single" w:color="auto" w:sz="4" w:space="0"/>
                  </w:tcBorders>
                  <w:shd w:val="clear" w:color="auto" w:fill="auto"/>
                  <w:noWrap w:val="0"/>
                  <w:vAlign w:val="center"/>
                </w:tcPr>
                <w:p w14:paraId="5AE7D9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住院部</w:t>
                  </w:r>
                </w:p>
              </w:tc>
            </w:tr>
            <w:tr w14:paraId="57D1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9" w:type="pct"/>
                  <w:tcBorders>
                    <w:top w:val="single" w:color="auto" w:sz="4" w:space="0"/>
                    <w:left w:val="single" w:color="auto" w:sz="4" w:space="0"/>
                    <w:bottom w:val="single" w:color="auto" w:sz="4" w:space="0"/>
                    <w:right w:val="single" w:color="auto" w:sz="4" w:space="0"/>
                  </w:tcBorders>
                  <w:noWrap w:val="0"/>
                  <w:vAlign w:val="center"/>
                </w:tcPr>
                <w:p w14:paraId="5205F4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w:t>
                  </w:r>
                </w:p>
              </w:tc>
              <w:tc>
                <w:tcPr>
                  <w:tcW w:w="1285" w:type="pct"/>
                  <w:tcBorders>
                    <w:top w:val="single" w:color="auto" w:sz="4" w:space="0"/>
                    <w:left w:val="nil"/>
                    <w:bottom w:val="single" w:color="auto" w:sz="4" w:space="0"/>
                    <w:right w:val="single" w:color="auto" w:sz="4" w:space="0"/>
                  </w:tcBorders>
                  <w:shd w:val="clear" w:color="auto" w:fill="auto"/>
                  <w:noWrap w:val="0"/>
                  <w:vAlign w:val="center"/>
                </w:tcPr>
                <w:p w14:paraId="208230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除颤仪</w:t>
                  </w:r>
                </w:p>
              </w:tc>
              <w:tc>
                <w:tcPr>
                  <w:tcW w:w="1648" w:type="pct"/>
                  <w:tcBorders>
                    <w:top w:val="single" w:color="auto" w:sz="4" w:space="0"/>
                    <w:left w:val="nil"/>
                    <w:bottom w:val="single" w:color="auto" w:sz="4" w:space="0"/>
                    <w:right w:val="single" w:color="auto" w:sz="4" w:space="0"/>
                  </w:tcBorders>
                  <w:shd w:val="clear" w:color="auto" w:fill="auto"/>
                  <w:noWrap w:val="0"/>
                  <w:vAlign w:val="center"/>
                </w:tcPr>
                <w:p w14:paraId="31ED1E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迈瑞mindryz6</w:t>
                  </w:r>
                </w:p>
              </w:tc>
              <w:tc>
                <w:tcPr>
                  <w:tcW w:w="528" w:type="pct"/>
                  <w:tcBorders>
                    <w:top w:val="single" w:color="auto" w:sz="4" w:space="0"/>
                    <w:left w:val="nil"/>
                    <w:bottom w:val="single" w:color="auto" w:sz="4" w:space="0"/>
                    <w:right w:val="single" w:color="auto" w:sz="4" w:space="0"/>
                  </w:tcBorders>
                  <w:shd w:val="clear" w:color="auto" w:fill="auto"/>
                  <w:noWrap w:val="0"/>
                  <w:vAlign w:val="center"/>
                </w:tcPr>
                <w:p w14:paraId="1055A2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1</w:t>
                  </w:r>
                </w:p>
              </w:tc>
              <w:tc>
                <w:tcPr>
                  <w:tcW w:w="928" w:type="pct"/>
                  <w:tcBorders>
                    <w:left w:val="nil"/>
                    <w:right w:val="single" w:color="auto" w:sz="4" w:space="0"/>
                  </w:tcBorders>
                  <w:shd w:val="clear" w:color="auto" w:fill="auto"/>
                  <w:noWrap w:val="0"/>
                  <w:vAlign w:val="center"/>
                </w:tcPr>
                <w:p w14:paraId="246DE1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住院部</w:t>
                  </w:r>
                </w:p>
              </w:tc>
            </w:tr>
            <w:tr w14:paraId="651E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9" w:type="pct"/>
                  <w:tcBorders>
                    <w:top w:val="single" w:color="auto" w:sz="4" w:space="0"/>
                    <w:left w:val="single" w:color="auto" w:sz="4" w:space="0"/>
                    <w:bottom w:val="single" w:color="auto" w:sz="4" w:space="0"/>
                    <w:right w:val="single" w:color="auto" w:sz="4" w:space="0"/>
                  </w:tcBorders>
                  <w:noWrap w:val="0"/>
                  <w:vAlign w:val="center"/>
                </w:tcPr>
                <w:p w14:paraId="45ECF9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w:t>
                  </w:r>
                </w:p>
              </w:tc>
              <w:tc>
                <w:tcPr>
                  <w:tcW w:w="1285" w:type="pct"/>
                  <w:tcBorders>
                    <w:top w:val="single" w:color="auto" w:sz="4" w:space="0"/>
                    <w:left w:val="nil"/>
                    <w:bottom w:val="single" w:color="auto" w:sz="4" w:space="0"/>
                    <w:right w:val="single" w:color="auto" w:sz="4" w:space="0"/>
                  </w:tcBorders>
                  <w:shd w:val="clear" w:color="auto" w:fill="auto"/>
                  <w:noWrap w:val="0"/>
                  <w:vAlign w:val="center"/>
                </w:tcPr>
                <w:p w14:paraId="0BFCA0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心肺复苏机</w:t>
                  </w:r>
                </w:p>
              </w:tc>
              <w:tc>
                <w:tcPr>
                  <w:tcW w:w="1648" w:type="pct"/>
                  <w:tcBorders>
                    <w:top w:val="single" w:color="auto" w:sz="4" w:space="0"/>
                    <w:left w:val="nil"/>
                    <w:bottom w:val="single" w:color="auto" w:sz="4" w:space="0"/>
                    <w:right w:val="single" w:color="auto" w:sz="4" w:space="0"/>
                  </w:tcBorders>
                  <w:shd w:val="clear" w:color="auto" w:fill="auto"/>
                  <w:noWrap w:val="0"/>
                  <w:vAlign w:val="center"/>
                </w:tcPr>
                <w:p w14:paraId="1DA7EA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飞依诺VINNO70</w:t>
                  </w:r>
                </w:p>
              </w:tc>
              <w:tc>
                <w:tcPr>
                  <w:tcW w:w="528" w:type="pct"/>
                  <w:tcBorders>
                    <w:top w:val="single" w:color="auto" w:sz="4" w:space="0"/>
                    <w:left w:val="nil"/>
                    <w:bottom w:val="single" w:color="auto" w:sz="4" w:space="0"/>
                    <w:right w:val="single" w:color="auto" w:sz="4" w:space="0"/>
                  </w:tcBorders>
                  <w:shd w:val="clear" w:color="auto" w:fill="auto"/>
                  <w:noWrap w:val="0"/>
                  <w:vAlign w:val="center"/>
                </w:tcPr>
                <w:p w14:paraId="5CD9AC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1</w:t>
                  </w:r>
                </w:p>
              </w:tc>
              <w:tc>
                <w:tcPr>
                  <w:tcW w:w="928" w:type="pct"/>
                  <w:tcBorders>
                    <w:left w:val="nil"/>
                    <w:right w:val="single" w:color="auto" w:sz="4" w:space="0"/>
                  </w:tcBorders>
                  <w:shd w:val="clear" w:color="auto" w:fill="auto"/>
                  <w:noWrap w:val="0"/>
                  <w:vAlign w:val="center"/>
                </w:tcPr>
                <w:p w14:paraId="21F70D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住院部</w:t>
                  </w:r>
                </w:p>
              </w:tc>
            </w:tr>
            <w:tr w14:paraId="0217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9" w:type="pct"/>
                  <w:tcBorders>
                    <w:top w:val="single" w:color="auto" w:sz="4" w:space="0"/>
                    <w:left w:val="single" w:color="auto" w:sz="4" w:space="0"/>
                    <w:bottom w:val="single" w:color="auto" w:sz="4" w:space="0"/>
                    <w:right w:val="single" w:color="auto" w:sz="4" w:space="0"/>
                  </w:tcBorders>
                  <w:noWrap w:val="0"/>
                  <w:vAlign w:val="center"/>
                </w:tcPr>
                <w:p w14:paraId="24747A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c>
                <w:tcPr>
                  <w:tcW w:w="1285" w:type="pct"/>
                  <w:tcBorders>
                    <w:top w:val="single" w:color="auto" w:sz="4" w:space="0"/>
                    <w:left w:val="nil"/>
                    <w:bottom w:val="single" w:color="auto" w:sz="4" w:space="0"/>
                    <w:right w:val="single" w:color="auto" w:sz="4" w:space="0"/>
                  </w:tcBorders>
                  <w:shd w:val="clear" w:color="auto" w:fill="auto"/>
                  <w:noWrap w:val="0"/>
                  <w:vAlign w:val="center"/>
                </w:tcPr>
                <w:p w14:paraId="1262AD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0"/>
                      <w:sz w:val="21"/>
                      <w:szCs w:val="21"/>
                      <w:u w:val="none"/>
                      <w:lang w:val="en-US" w:eastAsia="zh-CN" w:bidi="ar"/>
                    </w:rPr>
                    <w:t>备用柴油发电机</w:t>
                  </w:r>
                </w:p>
              </w:tc>
              <w:tc>
                <w:tcPr>
                  <w:tcW w:w="1648" w:type="pct"/>
                  <w:tcBorders>
                    <w:top w:val="single" w:color="auto" w:sz="4" w:space="0"/>
                    <w:left w:val="nil"/>
                    <w:bottom w:val="single" w:color="auto" w:sz="4" w:space="0"/>
                    <w:right w:val="single" w:color="auto" w:sz="4" w:space="0"/>
                  </w:tcBorders>
                  <w:shd w:val="clear" w:color="auto" w:fill="auto"/>
                  <w:noWrap w:val="0"/>
                  <w:vAlign w:val="center"/>
                </w:tcPr>
                <w:p w14:paraId="7CAD4C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w:t>
                  </w:r>
                </w:p>
              </w:tc>
              <w:tc>
                <w:tcPr>
                  <w:tcW w:w="528" w:type="pct"/>
                  <w:tcBorders>
                    <w:top w:val="single" w:color="auto" w:sz="4" w:space="0"/>
                    <w:left w:val="nil"/>
                    <w:bottom w:val="single" w:color="auto" w:sz="4" w:space="0"/>
                    <w:right w:val="single" w:color="auto" w:sz="4" w:space="0"/>
                  </w:tcBorders>
                  <w:shd w:val="clear" w:color="auto" w:fill="auto"/>
                  <w:noWrap w:val="0"/>
                  <w:vAlign w:val="center"/>
                </w:tcPr>
                <w:p w14:paraId="4F9B87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1</w:t>
                  </w:r>
                </w:p>
              </w:tc>
              <w:tc>
                <w:tcPr>
                  <w:tcW w:w="928" w:type="pct"/>
                  <w:tcBorders>
                    <w:left w:val="nil"/>
                    <w:right w:val="single" w:color="auto" w:sz="4" w:space="0"/>
                  </w:tcBorders>
                  <w:shd w:val="clear" w:color="auto" w:fill="auto"/>
                  <w:noWrap w:val="0"/>
                  <w:vAlign w:val="center"/>
                </w:tcPr>
                <w:p w14:paraId="49B145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住院部</w:t>
                  </w:r>
                </w:p>
              </w:tc>
            </w:tr>
            <w:tr w14:paraId="76F6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9" w:type="pct"/>
                  <w:tcBorders>
                    <w:top w:val="single" w:color="auto" w:sz="4" w:space="0"/>
                    <w:left w:val="single" w:color="auto" w:sz="4" w:space="0"/>
                    <w:bottom w:val="single" w:color="auto" w:sz="4" w:space="0"/>
                    <w:right w:val="single" w:color="auto" w:sz="4" w:space="0"/>
                  </w:tcBorders>
                  <w:noWrap w:val="0"/>
                  <w:vAlign w:val="center"/>
                </w:tcPr>
                <w:p w14:paraId="48E73B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w:t>
                  </w:r>
                </w:p>
              </w:tc>
              <w:tc>
                <w:tcPr>
                  <w:tcW w:w="1285" w:type="pct"/>
                  <w:tcBorders>
                    <w:top w:val="single" w:color="auto" w:sz="4" w:space="0"/>
                    <w:left w:val="nil"/>
                    <w:bottom w:val="single" w:color="auto" w:sz="4" w:space="0"/>
                    <w:right w:val="single" w:color="auto" w:sz="4" w:space="0"/>
                  </w:tcBorders>
                  <w:shd w:val="clear" w:color="auto" w:fill="auto"/>
                  <w:noWrap w:val="0"/>
                  <w:vAlign w:val="center"/>
                </w:tcPr>
                <w:p w14:paraId="0996CD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除颤仪</w:t>
                  </w:r>
                </w:p>
              </w:tc>
              <w:tc>
                <w:tcPr>
                  <w:tcW w:w="1648" w:type="pct"/>
                  <w:tcBorders>
                    <w:top w:val="single" w:color="auto" w:sz="4" w:space="0"/>
                    <w:left w:val="nil"/>
                    <w:bottom w:val="single" w:color="auto" w:sz="4" w:space="0"/>
                    <w:right w:val="single" w:color="auto" w:sz="4" w:space="0"/>
                  </w:tcBorders>
                  <w:shd w:val="clear" w:color="auto" w:fill="auto"/>
                  <w:noWrap w:val="0"/>
                  <w:vAlign w:val="center"/>
                </w:tcPr>
                <w:p w14:paraId="1BC5AC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w:t>
                  </w:r>
                </w:p>
              </w:tc>
              <w:tc>
                <w:tcPr>
                  <w:tcW w:w="528" w:type="pct"/>
                  <w:tcBorders>
                    <w:top w:val="single" w:color="auto" w:sz="4" w:space="0"/>
                    <w:left w:val="nil"/>
                    <w:bottom w:val="single" w:color="auto" w:sz="4" w:space="0"/>
                    <w:right w:val="single" w:color="auto" w:sz="4" w:space="0"/>
                  </w:tcBorders>
                  <w:shd w:val="clear" w:color="auto" w:fill="auto"/>
                  <w:noWrap w:val="0"/>
                  <w:vAlign w:val="center"/>
                </w:tcPr>
                <w:p w14:paraId="6011EF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1</w:t>
                  </w:r>
                </w:p>
              </w:tc>
              <w:tc>
                <w:tcPr>
                  <w:tcW w:w="928" w:type="pct"/>
                  <w:tcBorders>
                    <w:left w:val="nil"/>
                    <w:right w:val="single" w:color="auto" w:sz="4" w:space="0"/>
                  </w:tcBorders>
                  <w:shd w:val="clear" w:color="auto" w:fill="auto"/>
                  <w:noWrap w:val="0"/>
                  <w:vAlign w:val="center"/>
                </w:tcPr>
                <w:p w14:paraId="574EBD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急诊科</w:t>
                  </w:r>
                </w:p>
              </w:tc>
            </w:tr>
            <w:tr w14:paraId="0E4E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9" w:type="pct"/>
                  <w:tcBorders>
                    <w:top w:val="single" w:color="auto" w:sz="4" w:space="0"/>
                    <w:left w:val="single" w:color="auto" w:sz="4" w:space="0"/>
                    <w:bottom w:val="single" w:color="auto" w:sz="4" w:space="0"/>
                    <w:right w:val="single" w:color="auto" w:sz="4" w:space="0"/>
                  </w:tcBorders>
                  <w:noWrap w:val="0"/>
                  <w:vAlign w:val="center"/>
                </w:tcPr>
                <w:p w14:paraId="24C35B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w:t>
                  </w:r>
                </w:p>
              </w:tc>
              <w:tc>
                <w:tcPr>
                  <w:tcW w:w="1285" w:type="pct"/>
                  <w:tcBorders>
                    <w:top w:val="single" w:color="auto" w:sz="4" w:space="0"/>
                    <w:left w:val="nil"/>
                    <w:bottom w:val="single" w:color="auto" w:sz="4" w:space="0"/>
                    <w:right w:val="single" w:color="auto" w:sz="4" w:space="0"/>
                  </w:tcBorders>
                  <w:shd w:val="clear" w:color="auto" w:fill="auto"/>
                  <w:noWrap w:val="0"/>
                  <w:vAlign w:val="center"/>
                </w:tcPr>
                <w:p w14:paraId="71F6D2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心肺复苏机</w:t>
                  </w:r>
                </w:p>
              </w:tc>
              <w:tc>
                <w:tcPr>
                  <w:tcW w:w="1648" w:type="pct"/>
                  <w:tcBorders>
                    <w:top w:val="single" w:color="auto" w:sz="4" w:space="0"/>
                    <w:left w:val="nil"/>
                    <w:bottom w:val="single" w:color="auto" w:sz="4" w:space="0"/>
                    <w:right w:val="single" w:color="auto" w:sz="4" w:space="0"/>
                  </w:tcBorders>
                  <w:shd w:val="clear" w:color="auto" w:fill="auto"/>
                  <w:noWrap w:val="0"/>
                  <w:vAlign w:val="center"/>
                </w:tcPr>
                <w:p w14:paraId="5D0112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w:t>
                  </w:r>
                </w:p>
              </w:tc>
              <w:tc>
                <w:tcPr>
                  <w:tcW w:w="528" w:type="pct"/>
                  <w:tcBorders>
                    <w:top w:val="single" w:color="auto" w:sz="4" w:space="0"/>
                    <w:left w:val="nil"/>
                    <w:bottom w:val="single" w:color="auto" w:sz="4" w:space="0"/>
                    <w:right w:val="single" w:color="auto" w:sz="4" w:space="0"/>
                  </w:tcBorders>
                  <w:shd w:val="clear" w:color="auto" w:fill="auto"/>
                  <w:noWrap w:val="0"/>
                  <w:vAlign w:val="center"/>
                </w:tcPr>
                <w:p w14:paraId="671E18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1</w:t>
                  </w:r>
                </w:p>
              </w:tc>
              <w:tc>
                <w:tcPr>
                  <w:tcW w:w="928" w:type="pct"/>
                  <w:tcBorders>
                    <w:left w:val="nil"/>
                    <w:right w:val="single" w:color="auto" w:sz="4" w:space="0"/>
                  </w:tcBorders>
                  <w:shd w:val="clear" w:color="auto" w:fill="auto"/>
                  <w:noWrap w:val="0"/>
                  <w:vAlign w:val="center"/>
                </w:tcPr>
                <w:p w14:paraId="7A3EDC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急诊科</w:t>
                  </w:r>
                </w:p>
              </w:tc>
            </w:tr>
            <w:tr w14:paraId="4E46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9" w:type="pct"/>
                  <w:tcBorders>
                    <w:top w:val="single" w:color="auto" w:sz="4" w:space="0"/>
                    <w:left w:val="single" w:color="auto" w:sz="4" w:space="0"/>
                    <w:bottom w:val="single" w:color="auto" w:sz="4" w:space="0"/>
                    <w:right w:val="single" w:color="auto" w:sz="4" w:space="0"/>
                  </w:tcBorders>
                  <w:noWrap w:val="0"/>
                  <w:vAlign w:val="center"/>
                </w:tcPr>
                <w:p w14:paraId="0C7C24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13</w:t>
                  </w:r>
                </w:p>
              </w:tc>
              <w:tc>
                <w:tcPr>
                  <w:tcW w:w="1285" w:type="pct"/>
                  <w:tcBorders>
                    <w:top w:val="single" w:color="auto" w:sz="4" w:space="0"/>
                    <w:left w:val="nil"/>
                    <w:bottom w:val="single" w:color="auto" w:sz="4" w:space="0"/>
                    <w:right w:val="single" w:color="auto" w:sz="4" w:space="0"/>
                  </w:tcBorders>
                  <w:shd w:val="clear" w:color="auto" w:fill="auto"/>
                  <w:noWrap w:val="0"/>
                  <w:vAlign w:val="center"/>
                </w:tcPr>
                <w:p w14:paraId="6D5718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呼吸机</w:t>
                  </w:r>
                </w:p>
              </w:tc>
              <w:tc>
                <w:tcPr>
                  <w:tcW w:w="1648" w:type="pct"/>
                  <w:tcBorders>
                    <w:top w:val="single" w:color="auto" w:sz="4" w:space="0"/>
                    <w:left w:val="nil"/>
                    <w:bottom w:val="single" w:color="auto" w:sz="4" w:space="0"/>
                    <w:right w:val="single" w:color="auto" w:sz="4" w:space="0"/>
                  </w:tcBorders>
                  <w:shd w:val="clear" w:color="auto" w:fill="auto"/>
                  <w:noWrap w:val="0"/>
                  <w:vAlign w:val="center"/>
                </w:tcPr>
                <w:p w14:paraId="2FF714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PA-900A</w:t>
                  </w:r>
                </w:p>
              </w:tc>
              <w:tc>
                <w:tcPr>
                  <w:tcW w:w="528" w:type="pct"/>
                  <w:tcBorders>
                    <w:top w:val="single" w:color="auto" w:sz="4" w:space="0"/>
                    <w:left w:val="nil"/>
                    <w:bottom w:val="single" w:color="auto" w:sz="4" w:space="0"/>
                    <w:right w:val="single" w:color="auto" w:sz="4" w:space="0"/>
                  </w:tcBorders>
                  <w:shd w:val="clear" w:color="auto" w:fill="auto"/>
                  <w:noWrap w:val="0"/>
                  <w:vAlign w:val="center"/>
                </w:tcPr>
                <w:p w14:paraId="42BB49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1</w:t>
                  </w:r>
                </w:p>
              </w:tc>
              <w:tc>
                <w:tcPr>
                  <w:tcW w:w="928" w:type="pct"/>
                  <w:tcBorders>
                    <w:left w:val="nil"/>
                    <w:right w:val="single" w:color="auto" w:sz="4" w:space="0"/>
                  </w:tcBorders>
                  <w:shd w:val="clear" w:color="auto" w:fill="auto"/>
                  <w:noWrap w:val="0"/>
                  <w:vAlign w:val="center"/>
                </w:tcPr>
                <w:p w14:paraId="58247D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急诊科</w:t>
                  </w:r>
                </w:p>
              </w:tc>
            </w:tr>
            <w:tr w14:paraId="659C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9" w:type="pct"/>
                  <w:tcBorders>
                    <w:top w:val="single" w:color="auto" w:sz="4" w:space="0"/>
                    <w:left w:val="single" w:color="auto" w:sz="4" w:space="0"/>
                    <w:bottom w:val="single" w:color="auto" w:sz="4" w:space="0"/>
                    <w:right w:val="single" w:color="auto" w:sz="4" w:space="0"/>
                  </w:tcBorders>
                  <w:noWrap w:val="0"/>
                  <w:vAlign w:val="center"/>
                </w:tcPr>
                <w:p w14:paraId="6D031F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14</w:t>
                  </w:r>
                </w:p>
              </w:tc>
              <w:tc>
                <w:tcPr>
                  <w:tcW w:w="1285" w:type="pct"/>
                  <w:tcBorders>
                    <w:top w:val="single" w:color="auto" w:sz="4" w:space="0"/>
                    <w:left w:val="nil"/>
                    <w:bottom w:val="single" w:color="auto" w:sz="4" w:space="0"/>
                    <w:right w:val="single" w:color="auto" w:sz="4" w:space="0"/>
                  </w:tcBorders>
                  <w:shd w:val="clear" w:color="auto" w:fill="auto"/>
                  <w:noWrap w:val="0"/>
                  <w:vAlign w:val="center"/>
                </w:tcPr>
                <w:p w14:paraId="7C45A5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B超</w:t>
                  </w:r>
                </w:p>
              </w:tc>
              <w:tc>
                <w:tcPr>
                  <w:tcW w:w="1648" w:type="pct"/>
                  <w:tcBorders>
                    <w:top w:val="single" w:color="auto" w:sz="4" w:space="0"/>
                    <w:left w:val="nil"/>
                    <w:bottom w:val="single" w:color="auto" w:sz="4" w:space="0"/>
                    <w:right w:val="single" w:color="auto" w:sz="4" w:space="0"/>
                  </w:tcBorders>
                  <w:shd w:val="clear" w:color="auto" w:fill="auto"/>
                  <w:noWrap w:val="0"/>
                  <w:vAlign w:val="center"/>
                </w:tcPr>
                <w:p w14:paraId="6B464B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飞依诺VINNO70</w:t>
                  </w:r>
                </w:p>
              </w:tc>
              <w:tc>
                <w:tcPr>
                  <w:tcW w:w="528" w:type="pct"/>
                  <w:tcBorders>
                    <w:top w:val="single" w:color="auto" w:sz="4" w:space="0"/>
                    <w:left w:val="nil"/>
                    <w:bottom w:val="single" w:color="auto" w:sz="4" w:space="0"/>
                    <w:right w:val="single" w:color="auto" w:sz="4" w:space="0"/>
                  </w:tcBorders>
                  <w:shd w:val="clear" w:color="auto" w:fill="auto"/>
                  <w:noWrap w:val="0"/>
                  <w:vAlign w:val="center"/>
                </w:tcPr>
                <w:p w14:paraId="23E207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w:t>
                  </w:r>
                </w:p>
              </w:tc>
              <w:tc>
                <w:tcPr>
                  <w:tcW w:w="928" w:type="pct"/>
                  <w:tcBorders>
                    <w:left w:val="nil"/>
                    <w:right w:val="single" w:color="auto" w:sz="4" w:space="0"/>
                  </w:tcBorders>
                  <w:shd w:val="clear" w:color="auto" w:fill="auto"/>
                  <w:noWrap w:val="0"/>
                  <w:vAlign w:val="center"/>
                </w:tcPr>
                <w:p w14:paraId="1821E0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B超室</w:t>
                  </w:r>
                </w:p>
              </w:tc>
            </w:tr>
            <w:tr w14:paraId="638A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9" w:type="pct"/>
                  <w:tcBorders>
                    <w:top w:val="single" w:color="auto" w:sz="4" w:space="0"/>
                    <w:left w:val="single" w:color="auto" w:sz="4" w:space="0"/>
                    <w:bottom w:val="single" w:color="auto" w:sz="4" w:space="0"/>
                    <w:right w:val="single" w:color="auto" w:sz="4" w:space="0"/>
                  </w:tcBorders>
                  <w:noWrap w:val="0"/>
                  <w:vAlign w:val="center"/>
                </w:tcPr>
                <w:p w14:paraId="1547D4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cs="Times New Roman"/>
                      <w:color w:val="auto"/>
                      <w:sz w:val="21"/>
                      <w:szCs w:val="21"/>
                      <w:lang w:val="en-US" w:eastAsia="zh-CN"/>
                    </w:rPr>
                  </w:pPr>
                  <w:r>
                    <w:rPr>
                      <w:rFonts w:hint="eastAsia" w:cs="Times New Roman"/>
                      <w:color w:val="auto"/>
                      <w:sz w:val="21"/>
                      <w:szCs w:val="21"/>
                      <w:lang w:val="en-US" w:eastAsia="zh-CN"/>
                    </w:rPr>
                    <w:t>15</w:t>
                  </w:r>
                </w:p>
              </w:tc>
              <w:tc>
                <w:tcPr>
                  <w:tcW w:w="1285" w:type="pct"/>
                  <w:tcBorders>
                    <w:top w:val="single" w:color="auto" w:sz="4" w:space="0"/>
                    <w:left w:val="nil"/>
                    <w:bottom w:val="single" w:color="auto" w:sz="4" w:space="0"/>
                    <w:right w:val="single" w:color="auto" w:sz="4" w:space="0"/>
                  </w:tcBorders>
                  <w:shd w:val="clear" w:color="auto" w:fill="auto"/>
                  <w:noWrap w:val="0"/>
                  <w:vAlign w:val="center"/>
                </w:tcPr>
                <w:p w14:paraId="29BB53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CT</w:t>
                  </w:r>
                </w:p>
              </w:tc>
              <w:tc>
                <w:tcPr>
                  <w:tcW w:w="1648" w:type="pct"/>
                  <w:tcBorders>
                    <w:top w:val="single" w:color="auto" w:sz="4" w:space="0"/>
                    <w:left w:val="nil"/>
                    <w:bottom w:val="single" w:color="auto" w:sz="4" w:space="0"/>
                    <w:right w:val="single" w:color="auto" w:sz="4" w:space="0"/>
                  </w:tcBorders>
                  <w:shd w:val="clear" w:color="auto" w:fill="auto"/>
                  <w:noWrap w:val="0"/>
                  <w:vAlign w:val="center"/>
                </w:tcPr>
                <w:p w14:paraId="4C8817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ANATOM16</w:t>
                  </w:r>
                </w:p>
              </w:tc>
              <w:tc>
                <w:tcPr>
                  <w:tcW w:w="528" w:type="pct"/>
                  <w:tcBorders>
                    <w:top w:val="single" w:color="auto" w:sz="4" w:space="0"/>
                    <w:left w:val="nil"/>
                    <w:bottom w:val="single" w:color="auto" w:sz="4" w:space="0"/>
                    <w:right w:val="single" w:color="auto" w:sz="4" w:space="0"/>
                  </w:tcBorders>
                  <w:shd w:val="clear" w:color="auto" w:fill="auto"/>
                  <w:noWrap w:val="0"/>
                  <w:vAlign w:val="center"/>
                </w:tcPr>
                <w:p w14:paraId="5536FA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cs="Times New Roman"/>
                      <w:i w:val="0"/>
                      <w:iCs w:val="0"/>
                      <w:color w:val="auto"/>
                      <w:kern w:val="0"/>
                      <w:sz w:val="21"/>
                      <w:szCs w:val="21"/>
                      <w:u w:val="none"/>
                      <w:lang w:val="en-US" w:eastAsia="zh-CN" w:bidi="ar"/>
                    </w:rPr>
                  </w:pPr>
                  <w:r>
                    <w:rPr>
                      <w:rFonts w:hint="eastAsia" w:cs="Times New Roman"/>
                      <w:i w:val="0"/>
                      <w:iCs w:val="0"/>
                      <w:color w:val="auto"/>
                      <w:kern w:val="2"/>
                      <w:sz w:val="21"/>
                      <w:szCs w:val="21"/>
                      <w:u w:val="none"/>
                      <w:lang w:val="en-US" w:eastAsia="zh-CN" w:bidi="ar-SA"/>
                    </w:rPr>
                    <w:t>1</w:t>
                  </w:r>
                </w:p>
              </w:tc>
              <w:tc>
                <w:tcPr>
                  <w:tcW w:w="928" w:type="pct"/>
                  <w:tcBorders>
                    <w:left w:val="nil"/>
                    <w:right w:val="single" w:color="auto" w:sz="4" w:space="0"/>
                  </w:tcBorders>
                  <w:shd w:val="clear" w:color="auto" w:fill="auto"/>
                  <w:noWrap w:val="0"/>
                  <w:vAlign w:val="center"/>
                </w:tcPr>
                <w:p w14:paraId="0915F5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CT室</w:t>
                  </w:r>
                </w:p>
              </w:tc>
            </w:tr>
            <w:tr w14:paraId="36EE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9" w:type="pct"/>
                  <w:tcBorders>
                    <w:top w:val="single" w:color="auto" w:sz="4" w:space="0"/>
                    <w:left w:val="single" w:color="auto" w:sz="4" w:space="0"/>
                    <w:bottom w:val="single" w:color="auto" w:sz="4" w:space="0"/>
                    <w:right w:val="single" w:color="auto" w:sz="4" w:space="0"/>
                  </w:tcBorders>
                  <w:noWrap w:val="0"/>
                  <w:vAlign w:val="center"/>
                </w:tcPr>
                <w:p w14:paraId="475B2E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cs="Times New Roman"/>
                      <w:color w:val="auto"/>
                      <w:sz w:val="21"/>
                      <w:szCs w:val="21"/>
                      <w:lang w:val="en-US" w:eastAsia="zh-CN"/>
                    </w:rPr>
                  </w:pPr>
                  <w:r>
                    <w:rPr>
                      <w:rFonts w:hint="eastAsia" w:cs="Times New Roman"/>
                      <w:color w:val="auto"/>
                      <w:sz w:val="21"/>
                      <w:szCs w:val="21"/>
                      <w:lang w:val="en-US" w:eastAsia="zh-CN"/>
                    </w:rPr>
                    <w:t>16</w:t>
                  </w:r>
                </w:p>
              </w:tc>
              <w:tc>
                <w:tcPr>
                  <w:tcW w:w="1285" w:type="pct"/>
                  <w:tcBorders>
                    <w:top w:val="single" w:color="auto" w:sz="4" w:space="0"/>
                    <w:left w:val="nil"/>
                    <w:bottom w:val="single" w:color="auto" w:sz="4" w:space="0"/>
                    <w:right w:val="single" w:color="auto" w:sz="4" w:space="0"/>
                  </w:tcBorders>
                  <w:shd w:val="clear" w:color="auto" w:fill="auto"/>
                  <w:noWrap w:val="0"/>
                  <w:vAlign w:val="center"/>
                </w:tcPr>
                <w:p w14:paraId="316812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DR</w:t>
                  </w:r>
                </w:p>
              </w:tc>
              <w:tc>
                <w:tcPr>
                  <w:tcW w:w="1648" w:type="pct"/>
                  <w:tcBorders>
                    <w:top w:val="single" w:color="auto" w:sz="4" w:space="0"/>
                    <w:left w:val="nil"/>
                    <w:bottom w:val="single" w:color="auto" w:sz="4" w:space="0"/>
                    <w:right w:val="single" w:color="auto" w:sz="4" w:space="0"/>
                  </w:tcBorders>
                  <w:shd w:val="clear" w:color="auto" w:fill="auto"/>
                  <w:noWrap w:val="0"/>
                  <w:vAlign w:val="center"/>
                </w:tcPr>
                <w:p w14:paraId="6AB7AF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ASR-6250</w:t>
                  </w:r>
                </w:p>
              </w:tc>
              <w:tc>
                <w:tcPr>
                  <w:tcW w:w="528" w:type="pct"/>
                  <w:tcBorders>
                    <w:top w:val="single" w:color="auto" w:sz="4" w:space="0"/>
                    <w:left w:val="nil"/>
                    <w:bottom w:val="single" w:color="auto" w:sz="4" w:space="0"/>
                    <w:right w:val="single" w:color="auto" w:sz="4" w:space="0"/>
                  </w:tcBorders>
                  <w:shd w:val="clear" w:color="auto" w:fill="auto"/>
                  <w:noWrap w:val="0"/>
                  <w:vAlign w:val="center"/>
                </w:tcPr>
                <w:p w14:paraId="56944D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cs="Times New Roman"/>
                      <w:i w:val="0"/>
                      <w:iCs w:val="0"/>
                      <w:color w:val="auto"/>
                      <w:kern w:val="0"/>
                      <w:sz w:val="21"/>
                      <w:szCs w:val="21"/>
                      <w:u w:val="none"/>
                      <w:lang w:val="en-US" w:eastAsia="zh-CN" w:bidi="ar"/>
                    </w:rPr>
                  </w:pPr>
                  <w:r>
                    <w:rPr>
                      <w:rFonts w:hint="eastAsia" w:cs="Times New Roman"/>
                      <w:i w:val="0"/>
                      <w:iCs w:val="0"/>
                      <w:color w:val="auto"/>
                      <w:kern w:val="2"/>
                      <w:sz w:val="21"/>
                      <w:szCs w:val="21"/>
                      <w:u w:val="none"/>
                      <w:lang w:val="en-US" w:eastAsia="zh-CN" w:bidi="ar-SA"/>
                    </w:rPr>
                    <w:t>1</w:t>
                  </w:r>
                </w:p>
              </w:tc>
              <w:tc>
                <w:tcPr>
                  <w:tcW w:w="928" w:type="pct"/>
                  <w:tcBorders>
                    <w:left w:val="nil"/>
                    <w:right w:val="single" w:color="auto" w:sz="4" w:space="0"/>
                  </w:tcBorders>
                  <w:shd w:val="clear" w:color="auto" w:fill="auto"/>
                  <w:noWrap w:val="0"/>
                  <w:vAlign w:val="center"/>
                </w:tcPr>
                <w:p w14:paraId="3C1276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DR室</w:t>
                  </w:r>
                </w:p>
              </w:tc>
            </w:tr>
            <w:tr w14:paraId="1B05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9" w:type="pct"/>
                  <w:tcBorders>
                    <w:top w:val="single" w:color="auto" w:sz="4" w:space="0"/>
                    <w:left w:val="single" w:color="auto" w:sz="4" w:space="0"/>
                    <w:bottom w:val="single" w:color="auto" w:sz="4" w:space="0"/>
                    <w:right w:val="single" w:color="auto" w:sz="4" w:space="0"/>
                  </w:tcBorders>
                  <w:noWrap w:val="0"/>
                  <w:vAlign w:val="center"/>
                </w:tcPr>
                <w:p w14:paraId="0FF54B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cs="Times New Roman"/>
                      <w:color w:val="auto"/>
                      <w:sz w:val="21"/>
                      <w:szCs w:val="21"/>
                      <w:lang w:val="en-US" w:eastAsia="zh-CN"/>
                    </w:rPr>
                  </w:pPr>
                  <w:r>
                    <w:rPr>
                      <w:rFonts w:hint="eastAsia" w:cs="Times New Roman"/>
                      <w:color w:val="auto"/>
                      <w:sz w:val="21"/>
                      <w:szCs w:val="21"/>
                      <w:lang w:val="en-US" w:eastAsia="zh-CN"/>
                    </w:rPr>
                    <w:t>17</w:t>
                  </w:r>
                </w:p>
              </w:tc>
              <w:tc>
                <w:tcPr>
                  <w:tcW w:w="1285" w:type="pct"/>
                  <w:tcBorders>
                    <w:top w:val="single" w:color="auto" w:sz="4" w:space="0"/>
                    <w:left w:val="nil"/>
                    <w:bottom w:val="single" w:color="auto" w:sz="4" w:space="0"/>
                    <w:right w:val="single" w:color="auto" w:sz="4" w:space="0"/>
                  </w:tcBorders>
                  <w:shd w:val="clear" w:color="auto" w:fill="auto"/>
                  <w:noWrap w:val="0"/>
                  <w:vAlign w:val="center"/>
                </w:tcPr>
                <w:p w14:paraId="3D9AB9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牙科综合治疗机</w:t>
                  </w:r>
                </w:p>
              </w:tc>
              <w:tc>
                <w:tcPr>
                  <w:tcW w:w="1648" w:type="pct"/>
                  <w:tcBorders>
                    <w:top w:val="single" w:color="auto" w:sz="4" w:space="0"/>
                    <w:left w:val="nil"/>
                    <w:bottom w:val="single" w:color="auto" w:sz="4" w:space="0"/>
                    <w:right w:val="single" w:color="auto" w:sz="4" w:space="0"/>
                  </w:tcBorders>
                  <w:shd w:val="clear" w:color="auto" w:fill="auto"/>
                  <w:noWrap w:val="0"/>
                  <w:vAlign w:val="center"/>
                </w:tcPr>
                <w:p w14:paraId="097391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V1000</w:t>
                  </w:r>
                </w:p>
              </w:tc>
              <w:tc>
                <w:tcPr>
                  <w:tcW w:w="528" w:type="pct"/>
                  <w:tcBorders>
                    <w:top w:val="single" w:color="auto" w:sz="4" w:space="0"/>
                    <w:left w:val="nil"/>
                    <w:bottom w:val="single" w:color="auto" w:sz="4" w:space="0"/>
                    <w:right w:val="single" w:color="auto" w:sz="4" w:space="0"/>
                  </w:tcBorders>
                  <w:shd w:val="clear" w:color="auto" w:fill="auto"/>
                  <w:noWrap w:val="0"/>
                  <w:vAlign w:val="center"/>
                </w:tcPr>
                <w:p w14:paraId="3589D7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w:t>
                  </w:r>
                </w:p>
              </w:tc>
              <w:tc>
                <w:tcPr>
                  <w:tcW w:w="928" w:type="pct"/>
                  <w:tcBorders>
                    <w:left w:val="nil"/>
                    <w:right w:val="single" w:color="auto" w:sz="4" w:space="0"/>
                  </w:tcBorders>
                  <w:shd w:val="clear" w:color="auto" w:fill="auto"/>
                  <w:noWrap w:val="0"/>
                  <w:vAlign w:val="center"/>
                </w:tcPr>
                <w:p w14:paraId="16C9A2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cs="Times New Roman"/>
                      <w:i w:val="0"/>
                      <w:iCs w:val="0"/>
                      <w:color w:val="auto"/>
                      <w:kern w:val="0"/>
                      <w:sz w:val="21"/>
                      <w:szCs w:val="21"/>
                      <w:u w:val="none"/>
                      <w:lang w:val="en-US" w:eastAsia="zh-CN" w:bidi="ar"/>
                    </w:rPr>
                  </w:pPr>
                  <w:r>
                    <w:rPr>
                      <w:rFonts w:ascii="宋体" w:hAnsi="宋体" w:eastAsia="宋体" w:cs="宋体"/>
                      <w:color w:val="auto"/>
                      <w:sz w:val="21"/>
                      <w:szCs w:val="21"/>
                    </w:rPr>
                    <w:t>口腔科</w:t>
                  </w:r>
                </w:p>
              </w:tc>
            </w:tr>
          </w:tbl>
          <w:p w14:paraId="55EADA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 w:val="0"/>
                <w:bCs w:val="0"/>
                <w:color w:val="auto"/>
                <w:sz w:val="24"/>
              </w:rPr>
            </w:pPr>
            <w:r>
              <w:rPr>
                <w:rFonts w:hint="eastAsia"/>
                <w:b w:val="0"/>
                <w:bCs w:val="0"/>
                <w:color w:val="auto"/>
                <w:sz w:val="24"/>
              </w:rPr>
              <w:t>注:本环评不涉及辐射内容。如有辐射相关，建设单位须委托资质单位按照国家相关规定进行辐射环境影响评价，另报生态环境管理部门审批。</w:t>
            </w:r>
          </w:p>
          <w:p w14:paraId="6F223F1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color w:val="auto"/>
                <w:sz w:val="24"/>
              </w:rPr>
            </w:pPr>
            <w:r>
              <w:rPr>
                <w:rFonts w:hint="eastAsia"/>
                <w:b/>
                <w:bCs/>
                <w:color w:val="auto"/>
                <w:sz w:val="24"/>
              </w:rPr>
              <w:t>4、项目原辅材料及资源、能源消耗</w:t>
            </w:r>
          </w:p>
          <w:p w14:paraId="1334846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b/>
                <w:bCs/>
                <w:color w:val="auto"/>
                <w:sz w:val="24"/>
              </w:rPr>
            </w:pPr>
            <w:r>
              <w:rPr>
                <w:color w:val="auto"/>
                <w:sz w:val="24"/>
              </w:rPr>
              <w:t>项目主要原辅材料及</w:t>
            </w:r>
            <w:r>
              <w:rPr>
                <w:rFonts w:hint="eastAsia"/>
                <w:color w:val="auto"/>
                <w:sz w:val="24"/>
              </w:rPr>
              <w:t>资源、能源</w:t>
            </w:r>
            <w:r>
              <w:rPr>
                <w:color w:val="auto"/>
                <w:sz w:val="24"/>
              </w:rPr>
              <w:t>消耗见表</w:t>
            </w:r>
            <w:r>
              <w:rPr>
                <w:rFonts w:hint="eastAsia"/>
                <w:color w:val="auto"/>
                <w:sz w:val="24"/>
              </w:rPr>
              <w:t>2.</w:t>
            </w:r>
            <w:r>
              <w:rPr>
                <w:rFonts w:hint="eastAsia"/>
                <w:color w:val="auto"/>
                <w:sz w:val="24"/>
                <w:lang w:val="en-US" w:eastAsia="zh-CN"/>
              </w:rPr>
              <w:t>6</w:t>
            </w:r>
            <w:r>
              <w:rPr>
                <w:color w:val="auto"/>
                <w:sz w:val="24"/>
              </w:rPr>
              <w:t>。</w:t>
            </w:r>
          </w:p>
          <w:p w14:paraId="6E09B71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bCs w:val="0"/>
                <w:color w:val="auto"/>
                <w:kern w:val="2"/>
                <w:sz w:val="24"/>
                <w:szCs w:val="24"/>
                <w:lang w:val="en-US" w:eastAsia="zh-CN" w:bidi="ar-SA"/>
              </w:rPr>
            </w:pPr>
            <w:r>
              <w:rPr>
                <w:rFonts w:hint="default" w:cs="Times New Roman"/>
                <w:b/>
                <w:bCs w:val="0"/>
                <w:color w:val="auto"/>
                <w:kern w:val="2"/>
                <w:sz w:val="24"/>
                <w:szCs w:val="24"/>
                <w:lang w:val="en-US" w:eastAsia="zh-CN" w:bidi="ar-SA"/>
              </w:rPr>
              <w:t>表2</w:t>
            </w:r>
            <w:r>
              <w:rPr>
                <w:rFonts w:hint="eastAsia" w:cs="Times New Roman"/>
                <w:b/>
                <w:bCs w:val="0"/>
                <w:color w:val="auto"/>
                <w:kern w:val="2"/>
                <w:sz w:val="24"/>
                <w:szCs w:val="24"/>
                <w:lang w:val="en-US" w:eastAsia="zh-CN" w:bidi="ar-SA"/>
              </w:rPr>
              <w:t>.5</w:t>
            </w:r>
            <w:r>
              <w:rPr>
                <w:rFonts w:hint="default" w:cs="Times New Roman"/>
                <w:b/>
                <w:bCs w:val="0"/>
                <w:color w:val="auto"/>
                <w:kern w:val="2"/>
                <w:sz w:val="24"/>
                <w:szCs w:val="24"/>
                <w:lang w:val="en-US" w:eastAsia="zh-CN" w:bidi="ar-SA"/>
              </w:rPr>
              <w:t xml:space="preserve"> </w:t>
            </w:r>
            <w:r>
              <w:rPr>
                <w:rFonts w:hint="eastAsia" w:cs="Times New Roman"/>
                <w:b/>
                <w:bCs w:val="0"/>
                <w:color w:val="auto"/>
                <w:kern w:val="2"/>
                <w:sz w:val="24"/>
                <w:szCs w:val="24"/>
                <w:lang w:val="en-US" w:eastAsia="zh-CN" w:bidi="ar-SA"/>
              </w:rPr>
              <w:t xml:space="preserve"> 主要药品及耗材清单</w:t>
            </w:r>
          </w:p>
          <w:tbl>
            <w:tblPr>
              <w:tblStyle w:val="22"/>
              <w:tblW w:w="78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05"/>
              <w:gridCol w:w="1606"/>
              <w:gridCol w:w="1107"/>
              <w:gridCol w:w="719"/>
              <w:gridCol w:w="1190"/>
              <w:gridCol w:w="989"/>
              <w:gridCol w:w="1033"/>
            </w:tblGrid>
            <w:tr w14:paraId="6D8D6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0C17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rPr>
                  </w:pPr>
                  <w:r>
                    <w:rPr>
                      <w:rFonts w:hint="eastAsia" w:cs="Times New Roman"/>
                      <w:b w:val="0"/>
                      <w:bCs/>
                      <w:i w:val="0"/>
                      <w:color w:val="auto"/>
                      <w:kern w:val="0"/>
                      <w:sz w:val="21"/>
                      <w:szCs w:val="21"/>
                      <w:u w:val="none"/>
                      <w:lang w:val="en-US" w:eastAsia="zh-CN" w:bidi="ar"/>
                    </w:rPr>
                    <w:t>序号</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4985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lang w:eastAsia="zh-CN"/>
                    </w:rPr>
                  </w:pPr>
                  <w:r>
                    <w:rPr>
                      <w:rFonts w:hint="eastAsia" w:cs="Times New Roman"/>
                      <w:b w:val="0"/>
                      <w:bCs/>
                      <w:i w:val="0"/>
                      <w:color w:val="auto"/>
                      <w:sz w:val="21"/>
                      <w:szCs w:val="21"/>
                      <w:u w:val="none"/>
                      <w:lang w:eastAsia="zh-CN"/>
                    </w:rPr>
                    <w:t>名称</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504C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年消耗量</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8E24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性状</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4B21B">
                  <w:pPr>
                    <w:keepNext w:val="0"/>
                    <w:keepLines w:val="0"/>
                    <w:pageBreakBefore w:val="0"/>
                    <w:widowControl/>
                    <w:suppressLineNumbers w:val="0"/>
                    <w:tabs>
                      <w:tab w:val="left" w:pos="345"/>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来源</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67362">
                  <w:pPr>
                    <w:keepNext w:val="0"/>
                    <w:keepLines w:val="0"/>
                    <w:pageBreakBefore w:val="0"/>
                    <w:widowControl/>
                    <w:suppressLineNumbers w:val="0"/>
                    <w:tabs>
                      <w:tab w:val="left" w:pos="345"/>
                      <w:tab w:val="left" w:pos="425"/>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最大储</w:t>
                  </w:r>
                </w:p>
                <w:p w14:paraId="6AAC3394">
                  <w:pPr>
                    <w:keepNext w:val="0"/>
                    <w:keepLines w:val="0"/>
                    <w:pageBreakBefore w:val="0"/>
                    <w:widowControl/>
                    <w:suppressLineNumbers w:val="0"/>
                    <w:tabs>
                      <w:tab w:val="left" w:pos="345"/>
                      <w:tab w:val="left" w:pos="425"/>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存量</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B1D10">
                  <w:pPr>
                    <w:keepNext w:val="0"/>
                    <w:keepLines w:val="0"/>
                    <w:pageBreakBefore w:val="0"/>
                    <w:widowControl/>
                    <w:suppressLineNumbers w:val="0"/>
                    <w:tabs>
                      <w:tab w:val="left" w:pos="345"/>
                      <w:tab w:val="left" w:pos="425"/>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存放位置</w:t>
                  </w:r>
                </w:p>
              </w:tc>
            </w:tr>
            <w:tr w14:paraId="3AEDD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262C3E5">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药品</w:t>
                  </w:r>
                </w:p>
              </w:tc>
            </w:tr>
            <w:tr w14:paraId="505EB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ED2C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Times New Roman" w:hAnsi="Times New Roman" w:eastAsia="宋体"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1</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356F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b w:val="0"/>
                      <w:bCs/>
                      <w:i w:val="0"/>
                      <w:color w:val="auto"/>
                      <w:sz w:val="21"/>
                      <w:szCs w:val="21"/>
                      <w:u w:val="none"/>
                      <w:lang w:val="en-US" w:eastAsia="zh-CN"/>
                    </w:rPr>
                    <w:t>中成药</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C3BB6">
                  <w:pPr>
                    <w:keepNext w:val="0"/>
                    <w:keepLines w:val="0"/>
                    <w:pageBreakBefore w:val="0"/>
                    <w:widowControl/>
                    <w:suppressLineNumbers w:val="0"/>
                    <w:tabs>
                      <w:tab w:val="left" w:pos="257"/>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28960盒</w:t>
                  </w:r>
                  <w:r>
                    <w:rPr>
                      <w:rFonts w:hint="eastAsia" w:cs="Times New Roman"/>
                      <w:i w:val="0"/>
                      <w:iCs w:val="0"/>
                      <w:color w:val="auto"/>
                      <w:kern w:val="0"/>
                      <w:sz w:val="21"/>
                      <w:szCs w:val="21"/>
                      <w:u w:val="none"/>
                      <w:lang w:val="en-US" w:eastAsia="zh-CN" w:bidi="ar"/>
                    </w:rPr>
                    <w:t>/a</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A259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F737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9E682">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2400盒</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8EAD5">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药房</w:t>
                  </w:r>
                </w:p>
              </w:tc>
            </w:tr>
            <w:tr w14:paraId="6DD28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9A64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Times New Roman" w:hAnsi="Times New Roman" w:eastAsia="宋体"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2</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E977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0"/>
                      <w:sz w:val="21"/>
                      <w:szCs w:val="21"/>
                      <w:u w:val="none"/>
                      <w:lang w:val="en-US" w:eastAsia="zh-CN" w:bidi="ar"/>
                    </w:rPr>
                    <w:t>西药</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47DAD">
                  <w:pPr>
                    <w:keepNext w:val="0"/>
                    <w:keepLines w:val="0"/>
                    <w:pageBreakBefore w:val="0"/>
                    <w:widowControl/>
                    <w:suppressLineNumbers w:val="0"/>
                    <w:tabs>
                      <w:tab w:val="left" w:pos="212"/>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26590盒</w:t>
                  </w:r>
                  <w:r>
                    <w:rPr>
                      <w:rFonts w:hint="eastAsia" w:cs="Times New Roman"/>
                      <w:i w:val="0"/>
                      <w:iCs w:val="0"/>
                      <w:color w:val="auto"/>
                      <w:kern w:val="0"/>
                      <w:sz w:val="21"/>
                      <w:szCs w:val="21"/>
                      <w:u w:val="none"/>
                      <w:lang w:val="en-US" w:eastAsia="zh-CN" w:bidi="ar"/>
                    </w:rPr>
                    <w:t>/a</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3B31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E0AF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FC1CE">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2200盒</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F505D">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药房</w:t>
                  </w:r>
                </w:p>
              </w:tc>
            </w:tr>
            <w:tr w14:paraId="2FE0B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123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Times New Roman" w:hAnsi="Times New Roman" w:eastAsia="宋体"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3</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94A8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b w:val="0"/>
                      <w:bCs/>
                      <w:i w:val="0"/>
                      <w:color w:val="auto"/>
                      <w:sz w:val="21"/>
                      <w:szCs w:val="21"/>
                      <w:u w:val="none"/>
                    </w:rPr>
                    <w:t>中草药</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F7CF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0.8t</w:t>
                  </w:r>
                  <w:r>
                    <w:rPr>
                      <w:rFonts w:hint="eastAsia" w:cs="Times New Roman"/>
                      <w:i w:val="0"/>
                      <w:iCs w:val="0"/>
                      <w:color w:val="auto"/>
                      <w:kern w:val="0"/>
                      <w:sz w:val="21"/>
                      <w:szCs w:val="21"/>
                      <w:u w:val="none"/>
                      <w:lang w:val="en-US" w:eastAsia="zh-CN" w:bidi="ar"/>
                    </w:rPr>
                    <w:t>/a</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7D0F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6BD7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955C2">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100kg</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C0168">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中药房</w:t>
                  </w:r>
                </w:p>
              </w:tc>
            </w:tr>
            <w:tr w14:paraId="6AAD8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AD89BA9">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耗材</w:t>
                  </w:r>
                </w:p>
              </w:tc>
            </w:tr>
            <w:tr w14:paraId="3BDF0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0DDA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rPr>
                  </w:pPr>
                  <w:r>
                    <w:rPr>
                      <w:rFonts w:hint="eastAsia" w:cs="Times New Roman"/>
                      <w:b w:val="0"/>
                      <w:bCs/>
                      <w:i w:val="0"/>
                      <w:color w:val="auto"/>
                      <w:sz w:val="21"/>
                      <w:szCs w:val="21"/>
                      <w:u w:val="none"/>
                      <w:lang w:val="en-US" w:eastAsia="zh-CN"/>
                    </w:rPr>
                    <w:t>1</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B2EDE">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7"/>
                      <w:sz w:val="21"/>
                      <w:szCs w:val="21"/>
                    </w:rPr>
                    <w:t>一次性输液器</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B3DF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29000支</w:t>
                  </w:r>
                  <w:r>
                    <w:rPr>
                      <w:rFonts w:hint="eastAsia" w:cs="Times New Roman"/>
                      <w:i w:val="0"/>
                      <w:iCs w:val="0"/>
                      <w:color w:val="auto"/>
                      <w:kern w:val="0"/>
                      <w:sz w:val="21"/>
                      <w:szCs w:val="21"/>
                      <w:u w:val="none"/>
                      <w:lang w:val="en-US" w:eastAsia="zh-CN" w:bidi="ar"/>
                    </w:rPr>
                    <w:t>/a</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7CF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固态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A570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F9B93">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3000支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F38D9">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2F23D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0798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rPr>
                  </w:pPr>
                  <w:r>
                    <w:rPr>
                      <w:rFonts w:hint="eastAsia" w:cs="Times New Roman"/>
                      <w:b w:val="0"/>
                      <w:bCs/>
                      <w:i w:val="0"/>
                      <w:color w:val="auto"/>
                      <w:sz w:val="21"/>
                      <w:szCs w:val="21"/>
                      <w:u w:val="none"/>
                      <w:lang w:val="en-US" w:eastAsia="zh-CN"/>
                    </w:rPr>
                    <w:t>2</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06741">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7"/>
                      <w:sz w:val="21"/>
                      <w:szCs w:val="21"/>
                    </w:rPr>
                    <w:t>一次性注射器</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1FC2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35000支</w:t>
                  </w:r>
                  <w:r>
                    <w:rPr>
                      <w:rFonts w:hint="eastAsia" w:cs="Times New Roman"/>
                      <w:i w:val="0"/>
                      <w:iCs w:val="0"/>
                      <w:color w:val="auto"/>
                      <w:kern w:val="0"/>
                      <w:sz w:val="21"/>
                      <w:szCs w:val="21"/>
                      <w:u w:val="none"/>
                      <w:lang w:val="en-US" w:eastAsia="zh-CN" w:bidi="ar"/>
                    </w:rPr>
                    <w:t>/a</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D86B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固态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C672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83980">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2000支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14770">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1DF7A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149F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rPr>
                  </w:pPr>
                  <w:r>
                    <w:rPr>
                      <w:rFonts w:hint="eastAsia" w:cs="Times New Roman"/>
                      <w:b w:val="0"/>
                      <w:bCs/>
                      <w:i w:val="0"/>
                      <w:color w:val="auto"/>
                      <w:sz w:val="21"/>
                      <w:szCs w:val="21"/>
                      <w:u w:val="none"/>
                      <w:lang w:val="en-US" w:eastAsia="zh-CN"/>
                    </w:rPr>
                    <w:t>3</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753DA">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8"/>
                      <w:sz w:val="21"/>
                      <w:szCs w:val="21"/>
                    </w:rPr>
                    <w:t>一次性使用棉签</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196B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3760包</w:t>
                  </w:r>
                  <w:r>
                    <w:rPr>
                      <w:rFonts w:hint="eastAsia" w:cs="Times New Roman"/>
                      <w:i w:val="0"/>
                      <w:iCs w:val="0"/>
                      <w:color w:val="auto"/>
                      <w:kern w:val="0"/>
                      <w:sz w:val="21"/>
                      <w:szCs w:val="21"/>
                      <w:u w:val="none"/>
                      <w:lang w:val="en-US" w:eastAsia="zh-CN" w:bidi="ar"/>
                    </w:rPr>
                    <w:t>/a</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C1E9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固态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EC09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92640">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900包</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F2C80">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1BD9D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918E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Times New Roman" w:hAnsi="Times New Roman" w:eastAsia="宋体"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4</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F3CFA">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7"/>
                      <w:sz w:val="21"/>
                      <w:szCs w:val="21"/>
                    </w:rPr>
                    <w:t>一次性压舌板</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EC07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2包</w:t>
                  </w:r>
                  <w:r>
                    <w:rPr>
                      <w:rFonts w:hint="eastAsia" w:cs="Times New Roman"/>
                      <w:i w:val="0"/>
                      <w:iCs w:val="0"/>
                      <w:color w:val="auto"/>
                      <w:kern w:val="0"/>
                      <w:sz w:val="21"/>
                      <w:szCs w:val="21"/>
                      <w:u w:val="none"/>
                      <w:lang w:val="en-US" w:eastAsia="zh-CN" w:bidi="ar"/>
                    </w:rPr>
                    <w:t>/a</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9AAC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固态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BBAF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DB031">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2包</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11A06">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14105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2AE3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Times New Roman" w:hAnsi="Times New Roman" w:eastAsia="宋体"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5</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357FC">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7"/>
                      <w:sz w:val="21"/>
                      <w:szCs w:val="21"/>
                    </w:rPr>
                    <w:t>一次性导尿包</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E8F2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240个</w:t>
                  </w:r>
                  <w:r>
                    <w:rPr>
                      <w:rFonts w:hint="eastAsia" w:cs="Times New Roman"/>
                      <w:i w:val="0"/>
                      <w:iCs w:val="0"/>
                      <w:color w:val="auto"/>
                      <w:kern w:val="0"/>
                      <w:sz w:val="21"/>
                      <w:szCs w:val="21"/>
                      <w:u w:val="none"/>
                      <w:lang w:val="en-US" w:eastAsia="zh-CN" w:bidi="ar"/>
                    </w:rPr>
                    <w:t>/a</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F1B3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固态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F5BE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337B4">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30个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2C577">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54FAF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D7B5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Times New Roman" w:hAnsi="Times New Roman" w:eastAsia="宋体"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6</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56185">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8"/>
                      <w:sz w:val="21"/>
                      <w:szCs w:val="21"/>
                    </w:rPr>
                    <w:t>一次性阴道扩</w:t>
                  </w:r>
                  <w:r>
                    <w:rPr>
                      <w:color w:val="auto"/>
                      <w:sz w:val="21"/>
                      <w:szCs w:val="21"/>
                    </w:rPr>
                    <w:t xml:space="preserve"> 器</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7C63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80个</w:t>
                  </w:r>
                  <w:r>
                    <w:rPr>
                      <w:rFonts w:hint="eastAsia" w:cs="Times New Roman"/>
                      <w:i w:val="0"/>
                      <w:iCs w:val="0"/>
                      <w:color w:val="auto"/>
                      <w:kern w:val="0"/>
                      <w:sz w:val="21"/>
                      <w:szCs w:val="21"/>
                      <w:u w:val="none"/>
                      <w:lang w:val="en-US" w:eastAsia="zh-CN" w:bidi="ar"/>
                    </w:rPr>
                    <w:t>/a</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2552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固态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1CBC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3E223">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30个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A1371">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67A39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3391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Times New Roman" w:hAnsi="Times New Roman" w:eastAsia="宋体"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7</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19656">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8"/>
                      <w:sz w:val="21"/>
                      <w:szCs w:val="21"/>
                    </w:rPr>
                    <w:t>一次性使用利器</w:t>
                  </w:r>
                  <w:r>
                    <w:rPr>
                      <w:color w:val="auto"/>
                      <w:sz w:val="21"/>
                      <w:szCs w:val="21"/>
                    </w:rPr>
                    <w:t>盒</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44B8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260个</w:t>
                  </w:r>
                  <w:r>
                    <w:rPr>
                      <w:rFonts w:hint="eastAsia" w:cs="Times New Roman"/>
                      <w:i w:val="0"/>
                      <w:iCs w:val="0"/>
                      <w:color w:val="auto"/>
                      <w:kern w:val="0"/>
                      <w:sz w:val="21"/>
                      <w:szCs w:val="21"/>
                      <w:u w:val="none"/>
                      <w:lang w:val="en-US" w:eastAsia="zh-CN" w:bidi="ar"/>
                    </w:rPr>
                    <w:t>/a</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2D7B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固态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0A30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30BB8">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30个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3C2F3">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0CFFE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826C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Times New Roman" w:hAnsi="Times New Roman" w:eastAsia="宋体"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8</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8A83B">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8"/>
                      <w:sz w:val="21"/>
                      <w:szCs w:val="21"/>
                    </w:rPr>
                    <w:t>一次性使用口罩</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9C97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12000只</w:t>
                  </w:r>
                  <w:r>
                    <w:rPr>
                      <w:rFonts w:hint="eastAsia" w:cs="Times New Roman"/>
                      <w:i w:val="0"/>
                      <w:iCs w:val="0"/>
                      <w:color w:val="auto"/>
                      <w:kern w:val="0"/>
                      <w:sz w:val="21"/>
                      <w:szCs w:val="21"/>
                      <w:u w:val="none"/>
                      <w:lang w:val="en-US" w:eastAsia="zh-CN" w:bidi="ar"/>
                    </w:rPr>
                    <w:t>/a</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84AA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固态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CA56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D0E3C">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3000只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19915">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53A22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03CE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Times New Roman" w:hAnsi="Times New Roman" w:eastAsia="宋体"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9</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7CC7A">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8"/>
                      <w:sz w:val="21"/>
                      <w:szCs w:val="21"/>
                    </w:rPr>
                    <w:t>一次性</w:t>
                  </w:r>
                  <w:r>
                    <w:rPr>
                      <w:rFonts w:hint="eastAsia"/>
                      <w:color w:val="auto"/>
                      <w:spacing w:val="8"/>
                      <w:sz w:val="21"/>
                      <w:szCs w:val="21"/>
                      <w:lang w:val="en-US" w:eastAsia="zh-CN"/>
                    </w:rPr>
                    <w:t>薄膜</w:t>
                  </w:r>
                  <w:r>
                    <w:rPr>
                      <w:color w:val="auto"/>
                      <w:spacing w:val="8"/>
                      <w:sz w:val="21"/>
                      <w:szCs w:val="21"/>
                    </w:rPr>
                    <w:t>手套</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1FC5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4000副</w:t>
                  </w:r>
                  <w:r>
                    <w:rPr>
                      <w:rFonts w:hint="eastAsia" w:cs="Times New Roman"/>
                      <w:i w:val="0"/>
                      <w:iCs w:val="0"/>
                      <w:color w:val="auto"/>
                      <w:kern w:val="0"/>
                      <w:sz w:val="21"/>
                      <w:szCs w:val="21"/>
                      <w:u w:val="none"/>
                      <w:lang w:val="en-US" w:eastAsia="zh-CN" w:bidi="ar"/>
                    </w:rPr>
                    <w:t>/a</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C3C1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固态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BEE4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AEF2F">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400副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16287">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424D4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CDDD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10</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A2377">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cs="Times New Roman"/>
                      <w:i w:val="0"/>
                      <w:iCs w:val="0"/>
                      <w:color w:val="auto"/>
                      <w:kern w:val="2"/>
                      <w:sz w:val="21"/>
                      <w:szCs w:val="21"/>
                      <w:u w:val="none"/>
                      <w:lang w:val="en-US" w:eastAsia="zh-CN" w:bidi="ar-SA"/>
                    </w:rPr>
                    <w:t>乳胶手套</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F519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1300副</w:t>
                  </w:r>
                  <w:r>
                    <w:rPr>
                      <w:rFonts w:hint="eastAsia" w:cs="Times New Roman"/>
                      <w:i w:val="0"/>
                      <w:iCs w:val="0"/>
                      <w:color w:val="auto"/>
                      <w:kern w:val="0"/>
                      <w:sz w:val="21"/>
                      <w:szCs w:val="21"/>
                      <w:u w:val="none"/>
                      <w:lang w:val="en-US" w:eastAsia="zh-CN" w:bidi="ar"/>
                    </w:rPr>
                    <w:t>/a</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7BDE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固态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2FA5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2F529">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300副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169B7">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03F79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CF46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11</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BBF9B">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rFonts w:hint="eastAsia"/>
                      <w:color w:val="auto"/>
                      <w:spacing w:val="7"/>
                      <w:sz w:val="21"/>
                      <w:szCs w:val="21"/>
                      <w:lang w:val="en-US" w:eastAsia="zh-CN"/>
                    </w:rPr>
                    <w:t>雾化器</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73E6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0"/>
                      <w:sz w:val="21"/>
                      <w:szCs w:val="21"/>
                      <w:u w:val="none"/>
                      <w:lang w:val="en-US" w:eastAsia="zh-CN" w:bidi="ar"/>
                    </w:rPr>
                    <w:t>100个/a</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E059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固态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66785">
                  <w:pPr>
                    <w:keepNext w:val="0"/>
                    <w:keepLines w:val="0"/>
                    <w:pageBreakBefore w:val="0"/>
                    <w:widowControl/>
                    <w:suppressLineNumbers w:val="0"/>
                    <w:tabs>
                      <w:tab w:val="left" w:pos="290"/>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3D42A">
                  <w:pPr>
                    <w:keepNext w:val="0"/>
                    <w:keepLines w:val="0"/>
                    <w:pageBreakBefore w:val="0"/>
                    <w:widowControl/>
                    <w:suppressLineNumbers w:val="0"/>
                    <w:tabs>
                      <w:tab w:val="left" w:pos="405"/>
                      <w:tab w:val="left" w:pos="448"/>
                      <w:tab w:val="left" w:pos="500"/>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30个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BD525">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094CA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78D2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12</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A7142">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rFonts w:hint="eastAsia"/>
                      <w:color w:val="auto"/>
                      <w:spacing w:val="7"/>
                      <w:sz w:val="21"/>
                      <w:szCs w:val="21"/>
                      <w:lang w:val="en-US" w:eastAsia="zh-CN"/>
                    </w:rPr>
                    <w:t>一次性双腔导尿管</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7029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0"/>
                      <w:sz w:val="21"/>
                      <w:szCs w:val="21"/>
                      <w:u w:val="none"/>
                      <w:lang w:val="en-US" w:eastAsia="zh-CN" w:bidi="ar"/>
                    </w:rPr>
                    <w:t>60支/a</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DFA9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固态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EA3E0">
                  <w:pPr>
                    <w:keepNext w:val="0"/>
                    <w:keepLines w:val="0"/>
                    <w:pageBreakBefore w:val="0"/>
                    <w:widowControl/>
                    <w:suppressLineNumbers w:val="0"/>
                    <w:tabs>
                      <w:tab w:val="left" w:pos="290"/>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61E29">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20支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51A27">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595AF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F083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13</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2CAD6">
                  <w:pPr>
                    <w:pStyle w:val="33"/>
                    <w:keepNext w:val="0"/>
                    <w:keepLines w:val="0"/>
                    <w:pageBreakBefore w:val="0"/>
                    <w:widowControl w:val="0"/>
                    <w:tabs>
                      <w:tab w:val="left" w:pos="54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pacing w:val="7"/>
                      <w:sz w:val="21"/>
                      <w:szCs w:val="21"/>
                    </w:rPr>
                  </w:pPr>
                  <w:r>
                    <w:rPr>
                      <w:rFonts w:hint="eastAsia"/>
                      <w:color w:val="auto"/>
                      <w:spacing w:val="7"/>
                      <w:sz w:val="21"/>
                      <w:szCs w:val="21"/>
                      <w:lang w:val="en-US" w:eastAsia="zh-CN"/>
                    </w:rPr>
                    <w:t>一次性使用导尿管</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48C8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800支/a</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62EF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2"/>
                      <w:sz w:val="21"/>
                      <w:szCs w:val="21"/>
                      <w:u w:val="none"/>
                      <w:lang w:val="en-US" w:eastAsia="zh-CN" w:bidi="ar-SA"/>
                    </w:rPr>
                    <w:t>固态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964DC">
                  <w:pPr>
                    <w:keepNext w:val="0"/>
                    <w:keepLines w:val="0"/>
                    <w:pageBreakBefore w:val="0"/>
                    <w:widowControl/>
                    <w:suppressLineNumbers w:val="0"/>
                    <w:tabs>
                      <w:tab w:val="left" w:pos="290"/>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F4392">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200支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B00DE">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2AB8A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2626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14</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79FBF">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pacing w:val="7"/>
                      <w:sz w:val="21"/>
                      <w:szCs w:val="21"/>
                    </w:rPr>
                  </w:pPr>
                  <w:r>
                    <w:rPr>
                      <w:rFonts w:hint="eastAsia"/>
                      <w:color w:val="auto"/>
                      <w:spacing w:val="7"/>
                      <w:sz w:val="21"/>
                      <w:szCs w:val="21"/>
                      <w:lang w:val="en-US" w:eastAsia="zh-CN"/>
                    </w:rPr>
                    <w:t>一次性护袖</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AFA8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300副/a</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8801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2"/>
                      <w:sz w:val="21"/>
                      <w:szCs w:val="21"/>
                      <w:u w:val="none"/>
                      <w:lang w:val="en-US" w:eastAsia="zh-CN" w:bidi="ar-SA"/>
                    </w:rPr>
                    <w:t>固态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BEE60">
                  <w:pPr>
                    <w:keepNext w:val="0"/>
                    <w:keepLines w:val="0"/>
                    <w:pageBreakBefore w:val="0"/>
                    <w:widowControl/>
                    <w:suppressLineNumbers w:val="0"/>
                    <w:tabs>
                      <w:tab w:val="left" w:pos="290"/>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CF607">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100副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8E432">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281FD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FF39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15</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EAE62">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pacing w:val="7"/>
                      <w:sz w:val="21"/>
                      <w:szCs w:val="21"/>
                    </w:rPr>
                  </w:pPr>
                  <w:r>
                    <w:rPr>
                      <w:rFonts w:hint="eastAsia"/>
                      <w:color w:val="auto"/>
                      <w:spacing w:val="7"/>
                      <w:sz w:val="21"/>
                      <w:szCs w:val="21"/>
                      <w:lang w:val="en-US" w:eastAsia="zh-CN"/>
                    </w:rPr>
                    <w:t>一次性针灸针</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1DFB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1000盒/a</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A2B5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2"/>
                      <w:sz w:val="21"/>
                      <w:szCs w:val="21"/>
                      <w:u w:val="none"/>
                      <w:lang w:val="en-US" w:eastAsia="zh-CN" w:bidi="ar-SA"/>
                    </w:rPr>
                    <w:t>固态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0CBF0">
                  <w:pPr>
                    <w:keepNext w:val="0"/>
                    <w:keepLines w:val="0"/>
                    <w:pageBreakBefore w:val="0"/>
                    <w:widowControl/>
                    <w:suppressLineNumbers w:val="0"/>
                    <w:tabs>
                      <w:tab w:val="left" w:pos="290"/>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C85B3">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100盒</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7AA18">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683B6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3C7D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16</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3B54E">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pacing w:val="7"/>
                      <w:sz w:val="21"/>
                      <w:szCs w:val="21"/>
                    </w:rPr>
                  </w:pPr>
                  <w:r>
                    <w:rPr>
                      <w:rFonts w:hint="eastAsia"/>
                      <w:color w:val="auto"/>
                      <w:spacing w:val="7"/>
                      <w:sz w:val="21"/>
                      <w:szCs w:val="21"/>
                      <w:lang w:val="en-US" w:eastAsia="zh-CN"/>
                    </w:rPr>
                    <w:t>纯艾条</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0837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60盒/a</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8426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2"/>
                      <w:sz w:val="21"/>
                      <w:szCs w:val="21"/>
                      <w:u w:val="none"/>
                      <w:lang w:val="en-US" w:eastAsia="zh-CN" w:bidi="ar-SA"/>
                    </w:rPr>
                    <w:t>固态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D4F14">
                  <w:pPr>
                    <w:keepNext w:val="0"/>
                    <w:keepLines w:val="0"/>
                    <w:pageBreakBefore w:val="0"/>
                    <w:widowControl/>
                    <w:suppressLineNumbers w:val="0"/>
                    <w:tabs>
                      <w:tab w:val="left" w:pos="290"/>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CA195">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20盒</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DA41A">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5575F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E4D7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17</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C0B90">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pacing w:val="7"/>
                      <w:sz w:val="21"/>
                      <w:szCs w:val="21"/>
                    </w:rPr>
                  </w:pPr>
                  <w:r>
                    <w:rPr>
                      <w:rFonts w:hint="eastAsia"/>
                      <w:color w:val="auto"/>
                      <w:spacing w:val="7"/>
                      <w:sz w:val="21"/>
                      <w:szCs w:val="21"/>
                      <w:lang w:val="en-US" w:eastAsia="zh-CN"/>
                    </w:rPr>
                    <w:t>高分子绷带</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6C44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180卷/a</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C9B3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2"/>
                      <w:sz w:val="21"/>
                      <w:szCs w:val="21"/>
                      <w:u w:val="none"/>
                      <w:lang w:val="en-US" w:eastAsia="zh-CN" w:bidi="ar-SA"/>
                    </w:rPr>
                    <w:t>固态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48B49">
                  <w:pPr>
                    <w:keepNext w:val="0"/>
                    <w:keepLines w:val="0"/>
                    <w:pageBreakBefore w:val="0"/>
                    <w:widowControl/>
                    <w:suppressLineNumbers w:val="0"/>
                    <w:tabs>
                      <w:tab w:val="left" w:pos="290"/>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3CE74">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90卷</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7EE66">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42AD1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FEE4355">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检验用药剂</w:t>
                  </w:r>
                </w:p>
              </w:tc>
            </w:tr>
            <w:tr w14:paraId="28F7D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6A25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76E1">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8"/>
                      <w:sz w:val="21"/>
                      <w:szCs w:val="21"/>
                    </w:rPr>
                    <w:t>丙氨酸氨基转移</w:t>
                  </w:r>
                  <w:r>
                    <w:rPr>
                      <w:color w:val="auto"/>
                      <w:sz w:val="21"/>
                      <w:szCs w:val="21"/>
                    </w:rPr>
                    <w:t>酶</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16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8盒/年</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9CC9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液态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69FD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7A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3</w:t>
                  </w:r>
                  <w:r>
                    <w:rPr>
                      <w:rFonts w:hint="eastAsia" w:cs="Times New Roman"/>
                      <w:i w:val="0"/>
                      <w:iCs w:val="0"/>
                      <w:color w:val="auto"/>
                      <w:kern w:val="0"/>
                      <w:sz w:val="21"/>
                      <w:szCs w:val="21"/>
                      <w:u w:val="none"/>
                      <w:lang w:val="en-US" w:eastAsia="zh-CN" w:bidi="ar"/>
                    </w:rPr>
                    <w:t>盒</w:t>
                  </w:r>
                </w:p>
              </w:tc>
              <w:tc>
                <w:tcPr>
                  <w:tcW w:w="656" w:type="pct"/>
                  <w:vMerge w:val="restart"/>
                  <w:tcBorders>
                    <w:top w:val="single" w:color="000000" w:sz="4" w:space="0"/>
                    <w:left w:val="single" w:color="000000" w:sz="4" w:space="0"/>
                    <w:right w:val="single" w:color="000000" w:sz="4" w:space="0"/>
                  </w:tcBorders>
                  <w:shd w:val="clear" w:color="auto" w:fill="auto"/>
                  <w:vAlign w:val="center"/>
                </w:tcPr>
                <w:p w14:paraId="7ADDC24C">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检验室</w:t>
                  </w:r>
                </w:p>
              </w:tc>
            </w:tr>
            <w:tr w14:paraId="227C9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707D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05B9">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8"/>
                      <w:sz w:val="21"/>
                      <w:szCs w:val="21"/>
                    </w:rPr>
                    <w:t>天冬氨酸氨基转</w:t>
                  </w:r>
                  <w:r>
                    <w:rPr>
                      <w:color w:val="auto"/>
                      <w:spacing w:val="4"/>
                      <w:sz w:val="21"/>
                      <w:szCs w:val="21"/>
                    </w:rPr>
                    <w:t>移酶</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20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8盒/年</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2B57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液态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264E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C4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3</w:t>
                  </w:r>
                  <w:r>
                    <w:rPr>
                      <w:rFonts w:hint="eastAsia" w:cs="Times New Roman"/>
                      <w:i w:val="0"/>
                      <w:iCs w:val="0"/>
                      <w:color w:val="auto"/>
                      <w:kern w:val="0"/>
                      <w:sz w:val="21"/>
                      <w:szCs w:val="21"/>
                      <w:u w:val="none"/>
                      <w:lang w:val="en-US" w:eastAsia="zh-CN" w:bidi="ar"/>
                    </w:rPr>
                    <w:t>盒</w:t>
                  </w:r>
                </w:p>
              </w:tc>
              <w:tc>
                <w:tcPr>
                  <w:tcW w:w="656" w:type="pct"/>
                  <w:vMerge w:val="continue"/>
                  <w:tcBorders>
                    <w:left w:val="single" w:color="000000" w:sz="4" w:space="0"/>
                    <w:right w:val="single" w:color="000000" w:sz="4" w:space="0"/>
                  </w:tcBorders>
                  <w:shd w:val="clear" w:color="auto" w:fill="auto"/>
                  <w:vAlign w:val="center"/>
                </w:tcPr>
                <w:p w14:paraId="7639B062">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08FF6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3C99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3</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1A58">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8"/>
                      <w:sz w:val="21"/>
                      <w:szCs w:val="21"/>
                    </w:rPr>
                    <w:t>碱性磷酸酶</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98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8盒/年</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B4A3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液态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0F15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BA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3</w:t>
                  </w:r>
                  <w:r>
                    <w:rPr>
                      <w:rFonts w:hint="eastAsia" w:cs="Times New Roman"/>
                      <w:i w:val="0"/>
                      <w:iCs w:val="0"/>
                      <w:color w:val="auto"/>
                      <w:kern w:val="0"/>
                      <w:sz w:val="21"/>
                      <w:szCs w:val="21"/>
                      <w:u w:val="none"/>
                      <w:lang w:val="en-US" w:eastAsia="zh-CN" w:bidi="ar"/>
                    </w:rPr>
                    <w:t>盒</w:t>
                  </w:r>
                </w:p>
              </w:tc>
              <w:tc>
                <w:tcPr>
                  <w:tcW w:w="656" w:type="pct"/>
                  <w:vMerge w:val="continue"/>
                  <w:tcBorders>
                    <w:left w:val="single" w:color="000000" w:sz="4" w:space="0"/>
                    <w:right w:val="single" w:color="000000" w:sz="4" w:space="0"/>
                  </w:tcBorders>
                  <w:shd w:val="clear" w:color="auto" w:fill="auto"/>
                  <w:vAlign w:val="center"/>
                </w:tcPr>
                <w:p w14:paraId="1B9333E4">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4D543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ADFC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4</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018A">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6"/>
                      <w:sz w:val="21"/>
                      <w:szCs w:val="21"/>
                    </w:rPr>
                    <w:t>胆汁酸</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A0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7盒/年</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8977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液态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FF9F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92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3</w:t>
                  </w:r>
                  <w:r>
                    <w:rPr>
                      <w:rFonts w:hint="eastAsia" w:cs="Times New Roman"/>
                      <w:i w:val="0"/>
                      <w:iCs w:val="0"/>
                      <w:color w:val="auto"/>
                      <w:kern w:val="0"/>
                      <w:sz w:val="21"/>
                      <w:szCs w:val="21"/>
                      <w:u w:val="none"/>
                      <w:lang w:val="en-US" w:eastAsia="zh-CN" w:bidi="ar"/>
                    </w:rPr>
                    <w:t>盒</w:t>
                  </w:r>
                </w:p>
              </w:tc>
              <w:tc>
                <w:tcPr>
                  <w:tcW w:w="656" w:type="pct"/>
                  <w:vMerge w:val="continue"/>
                  <w:tcBorders>
                    <w:left w:val="single" w:color="000000" w:sz="4" w:space="0"/>
                    <w:right w:val="single" w:color="000000" w:sz="4" w:space="0"/>
                  </w:tcBorders>
                  <w:shd w:val="clear" w:color="auto" w:fill="auto"/>
                  <w:vAlign w:val="center"/>
                </w:tcPr>
                <w:p w14:paraId="6597BF8C">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79D58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5821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rPr>
                  </w:pPr>
                  <w:r>
                    <w:rPr>
                      <w:rFonts w:hint="eastAsia" w:cs="Times New Roman"/>
                      <w:b w:val="0"/>
                      <w:bCs/>
                      <w:i w:val="0"/>
                      <w:color w:val="auto"/>
                      <w:sz w:val="21"/>
                      <w:szCs w:val="21"/>
                      <w:u w:val="none"/>
                      <w:lang w:val="en-US" w:eastAsia="zh-CN"/>
                    </w:rPr>
                    <w:t>5</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8C67">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5"/>
                      <w:sz w:val="21"/>
                      <w:szCs w:val="21"/>
                    </w:rPr>
                    <w:t>总胆红素</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9A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7盒/年</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CAF0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液态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3C48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15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3</w:t>
                  </w:r>
                  <w:r>
                    <w:rPr>
                      <w:rFonts w:hint="eastAsia" w:cs="Times New Roman"/>
                      <w:i w:val="0"/>
                      <w:iCs w:val="0"/>
                      <w:color w:val="auto"/>
                      <w:kern w:val="0"/>
                      <w:sz w:val="21"/>
                      <w:szCs w:val="21"/>
                      <w:u w:val="none"/>
                      <w:lang w:val="en-US" w:eastAsia="zh-CN" w:bidi="ar"/>
                    </w:rPr>
                    <w:t>盒</w:t>
                  </w:r>
                </w:p>
              </w:tc>
              <w:tc>
                <w:tcPr>
                  <w:tcW w:w="656" w:type="pct"/>
                  <w:vMerge w:val="continue"/>
                  <w:tcBorders>
                    <w:left w:val="single" w:color="000000" w:sz="4" w:space="0"/>
                    <w:right w:val="single" w:color="000000" w:sz="4" w:space="0"/>
                  </w:tcBorders>
                  <w:shd w:val="clear" w:color="auto" w:fill="auto"/>
                  <w:vAlign w:val="center"/>
                </w:tcPr>
                <w:p w14:paraId="4ECBC803">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70C1D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128D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rPr>
                  </w:pPr>
                  <w:r>
                    <w:rPr>
                      <w:rFonts w:hint="eastAsia" w:cs="Times New Roman"/>
                      <w:b w:val="0"/>
                      <w:bCs/>
                      <w:i w:val="0"/>
                      <w:color w:val="auto"/>
                      <w:sz w:val="21"/>
                      <w:szCs w:val="21"/>
                      <w:u w:val="none"/>
                      <w:lang w:val="en-US" w:eastAsia="zh-CN"/>
                    </w:rPr>
                    <w:t>6</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F559">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7"/>
                      <w:sz w:val="21"/>
                      <w:szCs w:val="21"/>
                    </w:rPr>
                    <w:t>直接胆红素</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E6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7盒/年</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8D6D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液态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0BBC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59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3</w:t>
                  </w:r>
                  <w:r>
                    <w:rPr>
                      <w:rFonts w:hint="eastAsia" w:cs="Times New Roman"/>
                      <w:i w:val="0"/>
                      <w:iCs w:val="0"/>
                      <w:color w:val="auto"/>
                      <w:kern w:val="0"/>
                      <w:sz w:val="21"/>
                      <w:szCs w:val="21"/>
                      <w:u w:val="none"/>
                      <w:lang w:val="en-US" w:eastAsia="zh-CN" w:bidi="ar"/>
                    </w:rPr>
                    <w:t>盒</w:t>
                  </w:r>
                </w:p>
              </w:tc>
              <w:tc>
                <w:tcPr>
                  <w:tcW w:w="656" w:type="pct"/>
                  <w:vMerge w:val="continue"/>
                  <w:tcBorders>
                    <w:left w:val="single" w:color="000000" w:sz="4" w:space="0"/>
                    <w:right w:val="single" w:color="000000" w:sz="4" w:space="0"/>
                  </w:tcBorders>
                  <w:shd w:val="clear" w:color="auto" w:fill="auto"/>
                  <w:vAlign w:val="center"/>
                </w:tcPr>
                <w:p w14:paraId="1711EAA4">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24BA6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C03C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b w:val="0"/>
                      <w:bCs/>
                      <w:i w:val="0"/>
                      <w:color w:val="auto"/>
                      <w:sz w:val="21"/>
                      <w:szCs w:val="21"/>
                      <w:u w:val="none"/>
                      <w:lang w:val="en-US" w:eastAsia="zh-CN"/>
                    </w:rPr>
                    <w:t>7</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A879">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5"/>
                      <w:sz w:val="21"/>
                      <w:szCs w:val="21"/>
                    </w:rPr>
                    <w:t>总蛋白</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54B0">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5盒/年</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F0C8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bottom"/>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液态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DA19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10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3</w:t>
                  </w:r>
                  <w:r>
                    <w:rPr>
                      <w:rFonts w:hint="eastAsia" w:cs="Times New Roman"/>
                      <w:i w:val="0"/>
                      <w:iCs w:val="0"/>
                      <w:color w:val="auto"/>
                      <w:kern w:val="0"/>
                      <w:sz w:val="21"/>
                      <w:szCs w:val="21"/>
                      <w:u w:val="none"/>
                      <w:lang w:val="en-US" w:eastAsia="zh-CN" w:bidi="ar"/>
                    </w:rPr>
                    <w:t>盒</w:t>
                  </w:r>
                </w:p>
              </w:tc>
              <w:tc>
                <w:tcPr>
                  <w:tcW w:w="656" w:type="pct"/>
                  <w:vMerge w:val="continue"/>
                  <w:tcBorders>
                    <w:left w:val="single" w:color="000000" w:sz="4" w:space="0"/>
                    <w:right w:val="single" w:color="000000" w:sz="4" w:space="0"/>
                  </w:tcBorders>
                  <w:shd w:val="clear" w:color="auto" w:fill="auto"/>
                  <w:vAlign w:val="center"/>
                </w:tcPr>
                <w:p w14:paraId="39051310">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7538F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0787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b w:val="0"/>
                      <w:bCs/>
                      <w:i w:val="0"/>
                      <w:color w:val="auto"/>
                      <w:sz w:val="21"/>
                      <w:szCs w:val="21"/>
                      <w:u w:val="none"/>
                      <w:lang w:val="en-US" w:eastAsia="zh-CN"/>
                    </w:rPr>
                    <w:t>8</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2B7C">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5"/>
                      <w:sz w:val="21"/>
                      <w:szCs w:val="21"/>
                    </w:rPr>
                    <w:t>尿酸</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47DE">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8盒/年</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641D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bottom"/>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液态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4545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02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3</w:t>
                  </w:r>
                  <w:r>
                    <w:rPr>
                      <w:rFonts w:hint="eastAsia" w:cs="Times New Roman"/>
                      <w:i w:val="0"/>
                      <w:iCs w:val="0"/>
                      <w:color w:val="auto"/>
                      <w:kern w:val="0"/>
                      <w:sz w:val="21"/>
                      <w:szCs w:val="21"/>
                      <w:u w:val="none"/>
                      <w:lang w:val="en-US" w:eastAsia="zh-CN" w:bidi="ar"/>
                    </w:rPr>
                    <w:t>盒</w:t>
                  </w:r>
                </w:p>
              </w:tc>
              <w:tc>
                <w:tcPr>
                  <w:tcW w:w="656" w:type="pct"/>
                  <w:vMerge w:val="continue"/>
                  <w:tcBorders>
                    <w:left w:val="single" w:color="000000" w:sz="4" w:space="0"/>
                    <w:right w:val="single" w:color="000000" w:sz="4" w:space="0"/>
                  </w:tcBorders>
                  <w:shd w:val="clear" w:color="auto" w:fill="auto"/>
                  <w:vAlign w:val="center"/>
                </w:tcPr>
                <w:p w14:paraId="128711B3">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725B2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5609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b w:val="0"/>
                      <w:bCs/>
                      <w:i w:val="0"/>
                      <w:color w:val="auto"/>
                      <w:sz w:val="21"/>
                      <w:szCs w:val="21"/>
                      <w:u w:val="none"/>
                      <w:lang w:val="en-US" w:eastAsia="zh-CN"/>
                    </w:rPr>
                    <w:t>9</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043E">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5"/>
                      <w:sz w:val="21"/>
                      <w:szCs w:val="21"/>
                    </w:rPr>
                    <w:t>肌酐</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D8A6">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8盒/年</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0120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bottom"/>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液态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2C99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C1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3</w:t>
                  </w:r>
                  <w:r>
                    <w:rPr>
                      <w:rFonts w:hint="eastAsia" w:cs="Times New Roman"/>
                      <w:i w:val="0"/>
                      <w:iCs w:val="0"/>
                      <w:color w:val="auto"/>
                      <w:kern w:val="0"/>
                      <w:sz w:val="21"/>
                      <w:szCs w:val="21"/>
                      <w:u w:val="none"/>
                      <w:lang w:val="en-US" w:eastAsia="zh-CN" w:bidi="ar"/>
                    </w:rPr>
                    <w:t>盒</w:t>
                  </w:r>
                </w:p>
              </w:tc>
              <w:tc>
                <w:tcPr>
                  <w:tcW w:w="656" w:type="pct"/>
                  <w:vMerge w:val="continue"/>
                  <w:tcBorders>
                    <w:left w:val="single" w:color="000000" w:sz="4" w:space="0"/>
                    <w:right w:val="single" w:color="000000" w:sz="4" w:space="0"/>
                  </w:tcBorders>
                  <w:shd w:val="clear" w:color="auto" w:fill="auto"/>
                  <w:vAlign w:val="center"/>
                </w:tcPr>
                <w:p w14:paraId="29C13885">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56DDA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8B4A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b w:val="0"/>
                      <w:bCs/>
                      <w:i w:val="0"/>
                      <w:color w:val="auto"/>
                      <w:sz w:val="21"/>
                      <w:szCs w:val="21"/>
                      <w:u w:val="none"/>
                      <w:lang w:val="en-US" w:eastAsia="zh-CN"/>
                    </w:rPr>
                    <w:t>10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89C2">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6"/>
                      <w:sz w:val="21"/>
                      <w:szCs w:val="21"/>
                    </w:rPr>
                    <w:t>胆固醇</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2922">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8盒/年</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7991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bottom"/>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液态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7B35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F2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3</w:t>
                  </w:r>
                  <w:r>
                    <w:rPr>
                      <w:rFonts w:hint="eastAsia" w:cs="Times New Roman"/>
                      <w:i w:val="0"/>
                      <w:iCs w:val="0"/>
                      <w:color w:val="auto"/>
                      <w:kern w:val="0"/>
                      <w:sz w:val="21"/>
                      <w:szCs w:val="21"/>
                      <w:u w:val="none"/>
                      <w:lang w:val="en-US" w:eastAsia="zh-CN" w:bidi="ar"/>
                    </w:rPr>
                    <w:t>盒</w:t>
                  </w:r>
                </w:p>
              </w:tc>
              <w:tc>
                <w:tcPr>
                  <w:tcW w:w="656" w:type="pct"/>
                  <w:vMerge w:val="continue"/>
                  <w:tcBorders>
                    <w:left w:val="single" w:color="000000" w:sz="4" w:space="0"/>
                    <w:right w:val="single" w:color="000000" w:sz="4" w:space="0"/>
                  </w:tcBorders>
                  <w:shd w:val="clear" w:color="auto" w:fill="auto"/>
                  <w:vAlign w:val="center"/>
                </w:tcPr>
                <w:p w14:paraId="43F4FDAD">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360AC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0E0F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b w:val="0"/>
                      <w:bCs/>
                      <w:i w:val="0"/>
                      <w:color w:val="auto"/>
                      <w:sz w:val="21"/>
                      <w:szCs w:val="21"/>
                      <w:u w:val="none"/>
                      <w:lang w:val="en-US" w:eastAsia="zh-CN"/>
                    </w:rPr>
                    <w:t>11</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9B7C">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7"/>
                      <w:sz w:val="21"/>
                      <w:szCs w:val="21"/>
                    </w:rPr>
                    <w:t>甘油三酯</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9D70">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8盒/年</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A1CF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bottom"/>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液态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A0A9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C9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3</w:t>
                  </w:r>
                  <w:r>
                    <w:rPr>
                      <w:rFonts w:hint="eastAsia" w:cs="Times New Roman"/>
                      <w:i w:val="0"/>
                      <w:iCs w:val="0"/>
                      <w:color w:val="auto"/>
                      <w:kern w:val="0"/>
                      <w:sz w:val="21"/>
                      <w:szCs w:val="21"/>
                      <w:u w:val="none"/>
                      <w:lang w:val="en-US" w:eastAsia="zh-CN" w:bidi="ar"/>
                    </w:rPr>
                    <w:t>盒</w:t>
                  </w:r>
                </w:p>
              </w:tc>
              <w:tc>
                <w:tcPr>
                  <w:tcW w:w="656" w:type="pct"/>
                  <w:vMerge w:val="continue"/>
                  <w:tcBorders>
                    <w:left w:val="single" w:color="000000" w:sz="4" w:space="0"/>
                    <w:right w:val="single" w:color="000000" w:sz="4" w:space="0"/>
                  </w:tcBorders>
                  <w:shd w:val="clear" w:color="auto" w:fill="auto"/>
                  <w:vAlign w:val="center"/>
                </w:tcPr>
                <w:p w14:paraId="0FFFA031">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7993A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A09A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b w:val="0"/>
                      <w:bCs/>
                      <w:i w:val="0"/>
                      <w:color w:val="auto"/>
                      <w:sz w:val="21"/>
                      <w:szCs w:val="21"/>
                      <w:u w:val="none"/>
                      <w:lang w:val="en-US" w:eastAsia="zh-CN"/>
                    </w:rPr>
                    <w:t>12</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34DF">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7"/>
                      <w:sz w:val="21"/>
                      <w:szCs w:val="21"/>
                    </w:rPr>
                    <w:t>高密度脂蛋白胆</w:t>
                  </w:r>
                  <w:r>
                    <w:rPr>
                      <w:color w:val="auto"/>
                      <w:spacing w:val="5"/>
                      <w:sz w:val="21"/>
                      <w:szCs w:val="21"/>
                    </w:rPr>
                    <w:t xml:space="preserve"> </w:t>
                  </w:r>
                  <w:r>
                    <w:rPr>
                      <w:color w:val="auto"/>
                      <w:spacing w:val="-5"/>
                      <w:sz w:val="21"/>
                      <w:szCs w:val="21"/>
                    </w:rPr>
                    <w:t>固醇</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616F">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8盒/年</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5489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bottom"/>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液态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BE3C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13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3</w:t>
                  </w:r>
                  <w:r>
                    <w:rPr>
                      <w:rFonts w:hint="eastAsia" w:cs="Times New Roman"/>
                      <w:i w:val="0"/>
                      <w:iCs w:val="0"/>
                      <w:color w:val="auto"/>
                      <w:kern w:val="0"/>
                      <w:sz w:val="21"/>
                      <w:szCs w:val="21"/>
                      <w:u w:val="none"/>
                      <w:lang w:val="en-US" w:eastAsia="zh-CN" w:bidi="ar"/>
                    </w:rPr>
                    <w:t>盒</w:t>
                  </w:r>
                </w:p>
              </w:tc>
              <w:tc>
                <w:tcPr>
                  <w:tcW w:w="656" w:type="pct"/>
                  <w:vMerge w:val="continue"/>
                  <w:tcBorders>
                    <w:left w:val="single" w:color="000000" w:sz="4" w:space="0"/>
                    <w:right w:val="single" w:color="000000" w:sz="4" w:space="0"/>
                  </w:tcBorders>
                  <w:shd w:val="clear" w:color="auto" w:fill="auto"/>
                  <w:vAlign w:val="center"/>
                </w:tcPr>
                <w:p w14:paraId="5926A883">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5C8BB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5A6C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b w:val="0"/>
                      <w:bCs/>
                      <w:i w:val="0"/>
                      <w:color w:val="auto"/>
                      <w:sz w:val="21"/>
                      <w:szCs w:val="21"/>
                      <w:u w:val="none"/>
                      <w:lang w:val="en-US" w:eastAsia="zh-CN"/>
                    </w:rPr>
                    <w:t>13</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9319">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8"/>
                      <w:sz w:val="21"/>
                      <w:szCs w:val="21"/>
                    </w:rPr>
                    <w:t>低密度脂蛋白胆</w:t>
                  </w:r>
                  <w:r>
                    <w:rPr>
                      <w:color w:val="auto"/>
                      <w:spacing w:val="-5"/>
                      <w:sz w:val="21"/>
                      <w:szCs w:val="21"/>
                    </w:rPr>
                    <w:t>固醇</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C028">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8盒/年</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F491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bottom"/>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液态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D0A7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05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3</w:t>
                  </w:r>
                  <w:r>
                    <w:rPr>
                      <w:rFonts w:hint="eastAsia" w:cs="Times New Roman"/>
                      <w:i w:val="0"/>
                      <w:iCs w:val="0"/>
                      <w:color w:val="auto"/>
                      <w:kern w:val="0"/>
                      <w:sz w:val="21"/>
                      <w:szCs w:val="21"/>
                      <w:u w:val="none"/>
                      <w:lang w:val="en-US" w:eastAsia="zh-CN" w:bidi="ar"/>
                    </w:rPr>
                    <w:t>盒</w:t>
                  </w:r>
                </w:p>
              </w:tc>
              <w:tc>
                <w:tcPr>
                  <w:tcW w:w="656" w:type="pct"/>
                  <w:vMerge w:val="continue"/>
                  <w:tcBorders>
                    <w:left w:val="single" w:color="000000" w:sz="4" w:space="0"/>
                    <w:right w:val="single" w:color="000000" w:sz="4" w:space="0"/>
                  </w:tcBorders>
                  <w:shd w:val="clear" w:color="auto" w:fill="auto"/>
                  <w:vAlign w:val="center"/>
                </w:tcPr>
                <w:p w14:paraId="062664C4">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4CCF1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1BD4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b w:val="0"/>
                      <w:bCs/>
                      <w:i w:val="0"/>
                      <w:color w:val="auto"/>
                      <w:sz w:val="21"/>
                      <w:szCs w:val="21"/>
                      <w:u w:val="none"/>
                      <w:lang w:val="en-US" w:eastAsia="zh-CN"/>
                    </w:rPr>
                    <w:t>14</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0E8D">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6"/>
                      <w:sz w:val="21"/>
                      <w:szCs w:val="21"/>
                    </w:rPr>
                    <w:t>溶血素</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DE4D">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5盒/年</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83E5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bottom"/>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液态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CF21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15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3</w:t>
                  </w:r>
                  <w:r>
                    <w:rPr>
                      <w:rFonts w:hint="eastAsia" w:cs="Times New Roman"/>
                      <w:i w:val="0"/>
                      <w:iCs w:val="0"/>
                      <w:color w:val="auto"/>
                      <w:kern w:val="0"/>
                      <w:sz w:val="21"/>
                      <w:szCs w:val="21"/>
                      <w:u w:val="none"/>
                      <w:lang w:val="en-US" w:eastAsia="zh-CN" w:bidi="ar"/>
                    </w:rPr>
                    <w:t>盒</w:t>
                  </w:r>
                </w:p>
              </w:tc>
              <w:tc>
                <w:tcPr>
                  <w:tcW w:w="656" w:type="pct"/>
                  <w:vMerge w:val="continue"/>
                  <w:tcBorders>
                    <w:left w:val="single" w:color="000000" w:sz="4" w:space="0"/>
                    <w:right w:val="single" w:color="000000" w:sz="4" w:space="0"/>
                  </w:tcBorders>
                  <w:shd w:val="clear" w:color="auto" w:fill="auto"/>
                  <w:vAlign w:val="center"/>
                </w:tcPr>
                <w:p w14:paraId="5A7CA578">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15D57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5192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b w:val="0"/>
                      <w:bCs/>
                      <w:i w:val="0"/>
                      <w:color w:val="auto"/>
                      <w:sz w:val="21"/>
                      <w:szCs w:val="21"/>
                      <w:u w:val="none"/>
                      <w:lang w:val="en-US" w:eastAsia="zh-CN"/>
                    </w:rPr>
                    <w:t>15</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849E">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7"/>
                      <w:sz w:val="21"/>
                      <w:szCs w:val="21"/>
                    </w:rPr>
                    <w:t>稀释液</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D996">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5盒/年</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B719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bottom"/>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液态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88EB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BC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3</w:t>
                  </w:r>
                  <w:r>
                    <w:rPr>
                      <w:rFonts w:hint="eastAsia" w:cs="Times New Roman"/>
                      <w:i w:val="0"/>
                      <w:iCs w:val="0"/>
                      <w:color w:val="auto"/>
                      <w:kern w:val="0"/>
                      <w:sz w:val="21"/>
                      <w:szCs w:val="21"/>
                      <w:u w:val="none"/>
                      <w:lang w:val="en-US" w:eastAsia="zh-CN" w:bidi="ar"/>
                    </w:rPr>
                    <w:t>盒</w:t>
                  </w:r>
                </w:p>
              </w:tc>
              <w:tc>
                <w:tcPr>
                  <w:tcW w:w="656" w:type="pct"/>
                  <w:vMerge w:val="continue"/>
                  <w:tcBorders>
                    <w:left w:val="single" w:color="000000" w:sz="4" w:space="0"/>
                    <w:right w:val="single" w:color="000000" w:sz="4" w:space="0"/>
                  </w:tcBorders>
                  <w:shd w:val="clear" w:color="auto" w:fill="auto"/>
                  <w:vAlign w:val="center"/>
                </w:tcPr>
                <w:p w14:paraId="27334541">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2DA13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F26E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b w:val="0"/>
                      <w:bCs/>
                      <w:i w:val="0"/>
                      <w:color w:val="auto"/>
                      <w:sz w:val="21"/>
                      <w:szCs w:val="21"/>
                      <w:u w:val="none"/>
                      <w:lang w:val="en-US" w:eastAsia="zh-CN"/>
                    </w:rPr>
                    <w:t>16</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F2BC">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3"/>
                      <w:sz w:val="21"/>
                      <w:szCs w:val="21"/>
                    </w:rPr>
                    <w:t>朗道质控</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17E9">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3盒/年</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D4BD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bottom"/>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液态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7896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93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3</w:t>
                  </w:r>
                  <w:r>
                    <w:rPr>
                      <w:rFonts w:hint="eastAsia" w:cs="Times New Roman"/>
                      <w:i w:val="0"/>
                      <w:iCs w:val="0"/>
                      <w:color w:val="auto"/>
                      <w:kern w:val="0"/>
                      <w:sz w:val="21"/>
                      <w:szCs w:val="21"/>
                      <w:u w:val="none"/>
                      <w:lang w:val="en-US" w:eastAsia="zh-CN" w:bidi="ar"/>
                    </w:rPr>
                    <w:t>盒</w:t>
                  </w:r>
                </w:p>
              </w:tc>
              <w:tc>
                <w:tcPr>
                  <w:tcW w:w="656" w:type="pct"/>
                  <w:vMerge w:val="continue"/>
                  <w:tcBorders>
                    <w:left w:val="single" w:color="000000" w:sz="4" w:space="0"/>
                    <w:right w:val="single" w:color="000000" w:sz="4" w:space="0"/>
                  </w:tcBorders>
                  <w:shd w:val="clear" w:color="auto" w:fill="auto"/>
                  <w:vAlign w:val="center"/>
                </w:tcPr>
                <w:p w14:paraId="3F674E53">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2C013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0279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 w:val="0"/>
                      <w:bCs/>
                      <w:i w:val="0"/>
                      <w:color w:val="auto"/>
                      <w:sz w:val="21"/>
                      <w:szCs w:val="21"/>
                      <w:u w:val="none"/>
                      <w:lang w:val="en-US" w:eastAsia="zh-CN"/>
                    </w:rPr>
                    <w:t>17</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F3A3">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color w:val="auto"/>
                      <w:spacing w:val="8"/>
                      <w:sz w:val="21"/>
                      <w:szCs w:val="21"/>
                    </w:rPr>
                    <w:t>抗菌无磷清洗液</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A3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w:t>
                  </w:r>
                  <w:r>
                    <w:rPr>
                      <w:rFonts w:hint="eastAsia" w:cs="Times New Roman"/>
                      <w:i w:val="0"/>
                      <w:iCs w:val="0"/>
                      <w:color w:val="auto"/>
                      <w:kern w:val="2"/>
                      <w:sz w:val="21"/>
                      <w:szCs w:val="21"/>
                      <w:u w:val="none"/>
                      <w:lang w:val="en-US" w:eastAsia="zh-CN" w:bidi="ar-SA"/>
                    </w:rPr>
                    <w:t>盒/年</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A8EE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液态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4376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9C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3</w:t>
                  </w:r>
                  <w:r>
                    <w:rPr>
                      <w:rFonts w:hint="eastAsia" w:cs="Times New Roman"/>
                      <w:i w:val="0"/>
                      <w:iCs w:val="0"/>
                      <w:color w:val="auto"/>
                      <w:kern w:val="0"/>
                      <w:sz w:val="21"/>
                      <w:szCs w:val="21"/>
                      <w:u w:val="none"/>
                      <w:lang w:val="en-US" w:eastAsia="zh-CN" w:bidi="ar"/>
                    </w:rPr>
                    <w:t>盒</w:t>
                  </w:r>
                </w:p>
              </w:tc>
              <w:tc>
                <w:tcPr>
                  <w:tcW w:w="656" w:type="pct"/>
                  <w:vMerge w:val="continue"/>
                  <w:tcBorders>
                    <w:left w:val="single" w:color="000000" w:sz="4" w:space="0"/>
                    <w:right w:val="single" w:color="000000" w:sz="4" w:space="0"/>
                  </w:tcBorders>
                  <w:shd w:val="clear" w:color="auto" w:fill="auto"/>
                  <w:vAlign w:val="center"/>
                </w:tcPr>
                <w:p w14:paraId="683216DD">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783DA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AF87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18</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B850">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color w:val="auto"/>
                      <w:spacing w:val="8"/>
                      <w:sz w:val="21"/>
                      <w:szCs w:val="21"/>
                    </w:rPr>
                    <w:t>探头清洗液</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81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4</w:t>
                  </w:r>
                  <w:r>
                    <w:rPr>
                      <w:rFonts w:hint="eastAsia" w:cs="Times New Roman"/>
                      <w:i w:val="0"/>
                      <w:iCs w:val="0"/>
                      <w:color w:val="auto"/>
                      <w:kern w:val="2"/>
                      <w:sz w:val="21"/>
                      <w:szCs w:val="21"/>
                      <w:u w:val="none"/>
                      <w:lang w:val="en-US" w:eastAsia="zh-CN" w:bidi="ar-SA"/>
                    </w:rPr>
                    <w:t>盒/年</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8E8E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液态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E0BC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CB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3</w:t>
                  </w:r>
                  <w:r>
                    <w:rPr>
                      <w:rFonts w:hint="eastAsia" w:cs="Times New Roman"/>
                      <w:i w:val="0"/>
                      <w:iCs w:val="0"/>
                      <w:color w:val="auto"/>
                      <w:kern w:val="0"/>
                      <w:sz w:val="21"/>
                      <w:szCs w:val="21"/>
                      <w:u w:val="none"/>
                      <w:lang w:val="en-US" w:eastAsia="zh-CN" w:bidi="ar"/>
                    </w:rPr>
                    <w:t>盒</w:t>
                  </w:r>
                </w:p>
              </w:tc>
              <w:tc>
                <w:tcPr>
                  <w:tcW w:w="656" w:type="pct"/>
                  <w:vMerge w:val="continue"/>
                  <w:tcBorders>
                    <w:left w:val="single" w:color="000000" w:sz="4" w:space="0"/>
                    <w:right w:val="single" w:color="000000" w:sz="4" w:space="0"/>
                  </w:tcBorders>
                  <w:shd w:val="clear" w:color="auto" w:fill="auto"/>
                  <w:vAlign w:val="center"/>
                </w:tcPr>
                <w:p w14:paraId="1DBB98EC">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4597D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3469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19</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7E45">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color w:val="auto"/>
                      <w:spacing w:val="8"/>
                      <w:sz w:val="21"/>
                      <w:szCs w:val="21"/>
                    </w:rPr>
                    <w:t>丙氨酸氨基转移</w:t>
                  </w:r>
                  <w:r>
                    <w:rPr>
                      <w:color w:val="auto"/>
                      <w:sz w:val="21"/>
                      <w:szCs w:val="21"/>
                    </w:rPr>
                    <w:t>酶</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CD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8</w:t>
                  </w:r>
                  <w:r>
                    <w:rPr>
                      <w:rFonts w:hint="eastAsia" w:cs="Times New Roman"/>
                      <w:i w:val="0"/>
                      <w:iCs w:val="0"/>
                      <w:color w:val="auto"/>
                      <w:kern w:val="2"/>
                      <w:sz w:val="21"/>
                      <w:szCs w:val="21"/>
                      <w:u w:val="none"/>
                      <w:lang w:val="en-US" w:eastAsia="zh-CN" w:bidi="ar-SA"/>
                    </w:rPr>
                    <w:t>盒/年</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41D3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液态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CBCA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56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3</w:t>
                  </w:r>
                  <w:r>
                    <w:rPr>
                      <w:rFonts w:hint="eastAsia" w:cs="Times New Roman"/>
                      <w:i w:val="0"/>
                      <w:iCs w:val="0"/>
                      <w:color w:val="auto"/>
                      <w:kern w:val="0"/>
                      <w:sz w:val="21"/>
                      <w:szCs w:val="21"/>
                      <w:u w:val="none"/>
                      <w:lang w:val="en-US" w:eastAsia="zh-CN" w:bidi="ar"/>
                    </w:rPr>
                    <w:t>盒</w:t>
                  </w:r>
                </w:p>
              </w:tc>
              <w:tc>
                <w:tcPr>
                  <w:tcW w:w="656" w:type="pct"/>
                  <w:vMerge w:val="continue"/>
                  <w:tcBorders>
                    <w:left w:val="single" w:color="000000" w:sz="4" w:space="0"/>
                    <w:bottom w:val="single" w:color="000000" w:sz="4" w:space="0"/>
                    <w:right w:val="single" w:color="000000" w:sz="4" w:space="0"/>
                  </w:tcBorders>
                  <w:shd w:val="clear" w:color="auto" w:fill="auto"/>
                  <w:vAlign w:val="center"/>
                </w:tcPr>
                <w:p w14:paraId="199C7F79">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3C88A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96ED900">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其他</w:t>
                  </w:r>
                </w:p>
              </w:tc>
            </w:tr>
            <w:tr w14:paraId="5D87A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9F72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66AA1">
                  <w:pPr>
                    <w:pStyle w:val="33"/>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pacing w:val="2"/>
                      <w:sz w:val="21"/>
                      <w:szCs w:val="21"/>
                    </w:rPr>
                    <w:t>84消毒水</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084B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500瓶/a</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6C2D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液态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03AF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40127">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100瓶</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74579">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667A8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A722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586AD">
                  <w:pPr>
                    <w:pStyle w:val="33"/>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pacing w:val="4"/>
                      <w:sz w:val="21"/>
                      <w:szCs w:val="21"/>
                    </w:rPr>
                    <w:t>医用酒精</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F6EF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300瓶/a</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8765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液态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88E9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9218E">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90瓶</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686A6">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2E957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AF35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FFEEC">
                  <w:pPr>
                    <w:pStyle w:val="33"/>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Times New Roman" w:hAnsi="Times New Roman" w:eastAsia="宋体" w:cs="Times New Roman"/>
                      <w:color w:val="auto"/>
                      <w:spacing w:val="4"/>
                      <w:sz w:val="21"/>
                      <w:szCs w:val="21"/>
                      <w:lang w:eastAsia="zh-CN"/>
                    </w:rPr>
                  </w:pPr>
                  <w:r>
                    <w:rPr>
                      <w:rFonts w:hint="eastAsia" w:ascii="Times New Roman" w:hAnsi="Times New Roman" w:cs="Times New Roman"/>
                      <w:color w:val="auto"/>
                      <w:spacing w:val="4"/>
                      <w:sz w:val="21"/>
                      <w:szCs w:val="21"/>
                      <w:lang w:eastAsia="zh-CN"/>
                    </w:rPr>
                    <w:t>漂白粉</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EC73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0.3t/a</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0107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固态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BB6C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8A874">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0.1t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D2CBE">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eastAsia"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55314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111B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4</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914F6">
                  <w:pPr>
                    <w:pStyle w:val="33"/>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cs="Times New Roman"/>
                      <w:color w:val="auto"/>
                      <w:spacing w:val="4"/>
                      <w:sz w:val="21"/>
                      <w:szCs w:val="21"/>
                      <w:lang w:val="en-US" w:eastAsia="zh-CN"/>
                    </w:rPr>
                  </w:pPr>
                  <w:r>
                    <w:rPr>
                      <w:rFonts w:hint="eastAsia" w:ascii="Times New Roman" w:hAnsi="Times New Roman" w:cs="Times New Roman"/>
                      <w:color w:val="auto"/>
                      <w:spacing w:val="4"/>
                      <w:sz w:val="21"/>
                      <w:szCs w:val="21"/>
                      <w:lang w:val="en-US" w:eastAsia="zh-CN"/>
                    </w:rPr>
                    <w:t>PAC</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37CF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0.5t/a</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2AEE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固态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20BD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E0BAB">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0.2t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F7A87">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eastAsia"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6A537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623E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B1856">
                  <w:pPr>
                    <w:pStyle w:val="33"/>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Times New Roman" w:hAnsi="Times New Roman" w:cs="Times New Roman"/>
                      <w:color w:val="auto"/>
                      <w:spacing w:val="4"/>
                      <w:sz w:val="21"/>
                      <w:szCs w:val="21"/>
                      <w:lang w:val="en-US" w:eastAsia="zh-CN"/>
                    </w:rPr>
                  </w:pPr>
                  <w:r>
                    <w:rPr>
                      <w:rFonts w:hint="eastAsia" w:ascii="Times New Roman" w:hAnsi="Times New Roman" w:cs="Times New Roman"/>
                      <w:color w:val="auto"/>
                      <w:spacing w:val="4"/>
                      <w:sz w:val="21"/>
                      <w:szCs w:val="21"/>
                      <w:lang w:val="en-US" w:eastAsia="zh-CN"/>
                    </w:rPr>
                    <w:t>次氯酸钠</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C906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1.5t/a</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C5E5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液态</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B065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8C117">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0.3t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94CCC">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eastAsia"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bl>
          <w:p w14:paraId="2CD9D15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b/>
                <w:bCs/>
                <w:snapToGrid/>
                <w:color w:val="auto"/>
                <w:spacing w:val="0"/>
                <w:kern w:val="0"/>
                <w:position w:val="0"/>
                <w:sz w:val="24"/>
                <w:szCs w:val="24"/>
                <w:lang w:val="en-US" w:eastAsia="zh-CN"/>
              </w:rPr>
            </w:pPr>
            <w:r>
              <w:rPr>
                <w:rFonts w:hint="eastAsia"/>
                <w:b/>
                <w:bCs/>
                <w:snapToGrid/>
                <w:color w:val="auto"/>
                <w:spacing w:val="0"/>
                <w:kern w:val="0"/>
                <w:position w:val="0"/>
                <w:sz w:val="24"/>
                <w:szCs w:val="24"/>
                <w:lang w:val="en-US" w:eastAsia="zh-CN"/>
              </w:rPr>
              <w:t>表2.6  能源消耗</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1567"/>
              <w:gridCol w:w="1569"/>
              <w:gridCol w:w="1569"/>
              <w:gridCol w:w="1569"/>
            </w:tblGrid>
            <w:tr w14:paraId="53BE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pct"/>
                  <w:vAlign w:val="center"/>
                </w:tcPr>
                <w:p w14:paraId="4D796AF4">
                  <w:pPr>
                    <w:pStyle w:val="27"/>
                    <w:spacing w:beforeLines="20" w:line="240" w:lineRule="auto"/>
                    <w:ind w:firstLine="0" w:firstLineChars="0"/>
                    <w:jc w:val="center"/>
                    <w:rPr>
                      <w:rFonts w:hint="eastAsia"/>
                      <w:b w:val="0"/>
                      <w:bCs w:val="0"/>
                      <w:snapToGrid/>
                      <w:color w:val="auto"/>
                      <w:spacing w:val="0"/>
                      <w:kern w:val="0"/>
                      <w:position w:val="0"/>
                      <w:sz w:val="21"/>
                      <w:szCs w:val="21"/>
                      <w:vertAlign w:val="baseline"/>
                      <w:lang w:val="en-US" w:eastAsia="zh-CN"/>
                    </w:rPr>
                  </w:pPr>
                  <w:r>
                    <w:rPr>
                      <w:b w:val="0"/>
                      <w:bCs w:val="0"/>
                      <w:color w:val="auto"/>
                      <w:position w:val="6"/>
                      <w:sz w:val="21"/>
                      <w:szCs w:val="21"/>
                    </w:rPr>
                    <w:t>序号</w:t>
                  </w:r>
                </w:p>
              </w:tc>
              <w:tc>
                <w:tcPr>
                  <w:tcW w:w="999" w:type="pct"/>
                  <w:vAlign w:val="center"/>
                </w:tcPr>
                <w:p w14:paraId="3A70BDCD">
                  <w:pPr>
                    <w:pStyle w:val="27"/>
                    <w:spacing w:beforeLines="20" w:line="240" w:lineRule="auto"/>
                    <w:ind w:firstLine="0" w:firstLineChars="0"/>
                    <w:jc w:val="center"/>
                    <w:rPr>
                      <w:rFonts w:hint="eastAsia"/>
                      <w:b w:val="0"/>
                      <w:bCs w:val="0"/>
                      <w:snapToGrid/>
                      <w:color w:val="auto"/>
                      <w:spacing w:val="0"/>
                      <w:kern w:val="0"/>
                      <w:position w:val="0"/>
                      <w:sz w:val="21"/>
                      <w:szCs w:val="21"/>
                      <w:vertAlign w:val="baseline"/>
                      <w:lang w:val="en-US" w:eastAsia="zh-CN"/>
                    </w:rPr>
                  </w:pPr>
                  <w:r>
                    <w:rPr>
                      <w:b w:val="0"/>
                      <w:bCs w:val="0"/>
                      <w:color w:val="auto"/>
                      <w:position w:val="6"/>
                      <w:sz w:val="21"/>
                      <w:szCs w:val="21"/>
                    </w:rPr>
                    <w:t>名称</w:t>
                  </w:r>
                </w:p>
              </w:tc>
              <w:tc>
                <w:tcPr>
                  <w:tcW w:w="1000" w:type="pct"/>
                  <w:vAlign w:val="center"/>
                </w:tcPr>
                <w:p w14:paraId="58AC62C7">
                  <w:pPr>
                    <w:pStyle w:val="27"/>
                    <w:spacing w:beforeLines="20" w:line="240" w:lineRule="auto"/>
                    <w:ind w:firstLine="0" w:firstLineChars="0"/>
                    <w:jc w:val="center"/>
                    <w:rPr>
                      <w:rFonts w:hint="eastAsia"/>
                      <w:b w:val="0"/>
                      <w:bCs w:val="0"/>
                      <w:snapToGrid/>
                      <w:color w:val="auto"/>
                      <w:spacing w:val="0"/>
                      <w:kern w:val="0"/>
                      <w:position w:val="0"/>
                      <w:sz w:val="21"/>
                      <w:szCs w:val="21"/>
                      <w:vertAlign w:val="baseline"/>
                      <w:lang w:val="en-US" w:eastAsia="zh-CN"/>
                    </w:rPr>
                  </w:pPr>
                  <w:r>
                    <w:rPr>
                      <w:b w:val="0"/>
                      <w:bCs w:val="0"/>
                      <w:color w:val="auto"/>
                      <w:position w:val="6"/>
                      <w:sz w:val="21"/>
                      <w:szCs w:val="21"/>
                    </w:rPr>
                    <w:t>单位</w:t>
                  </w:r>
                </w:p>
              </w:tc>
              <w:tc>
                <w:tcPr>
                  <w:tcW w:w="1000" w:type="pct"/>
                  <w:vAlign w:val="center"/>
                </w:tcPr>
                <w:p w14:paraId="6130B679">
                  <w:pPr>
                    <w:pStyle w:val="27"/>
                    <w:spacing w:beforeLines="20" w:line="240" w:lineRule="auto"/>
                    <w:ind w:firstLine="0" w:firstLineChars="0"/>
                    <w:jc w:val="center"/>
                    <w:rPr>
                      <w:rFonts w:hint="eastAsia"/>
                      <w:b w:val="0"/>
                      <w:bCs w:val="0"/>
                      <w:snapToGrid/>
                      <w:color w:val="auto"/>
                      <w:spacing w:val="0"/>
                      <w:kern w:val="0"/>
                      <w:position w:val="0"/>
                      <w:sz w:val="21"/>
                      <w:szCs w:val="21"/>
                      <w:vertAlign w:val="baseline"/>
                      <w:lang w:val="en-US" w:eastAsia="zh-CN"/>
                    </w:rPr>
                  </w:pPr>
                  <w:r>
                    <w:rPr>
                      <w:b w:val="0"/>
                      <w:bCs w:val="0"/>
                      <w:color w:val="auto"/>
                      <w:position w:val="6"/>
                      <w:sz w:val="21"/>
                      <w:szCs w:val="21"/>
                    </w:rPr>
                    <w:t>数量</w:t>
                  </w:r>
                </w:p>
              </w:tc>
              <w:tc>
                <w:tcPr>
                  <w:tcW w:w="1000" w:type="pct"/>
                  <w:vAlign w:val="center"/>
                </w:tcPr>
                <w:p w14:paraId="424A3422">
                  <w:pPr>
                    <w:pStyle w:val="27"/>
                    <w:spacing w:beforeLines="20" w:line="240" w:lineRule="auto"/>
                    <w:ind w:firstLine="0" w:firstLineChars="0"/>
                    <w:jc w:val="center"/>
                    <w:rPr>
                      <w:rFonts w:hint="eastAsia" w:eastAsia="宋体"/>
                      <w:b w:val="0"/>
                      <w:bCs w:val="0"/>
                      <w:snapToGrid/>
                      <w:color w:val="auto"/>
                      <w:spacing w:val="0"/>
                      <w:kern w:val="0"/>
                      <w:position w:val="0"/>
                      <w:sz w:val="21"/>
                      <w:szCs w:val="21"/>
                      <w:vertAlign w:val="baseline"/>
                      <w:lang w:val="en-US" w:eastAsia="zh-CN"/>
                    </w:rPr>
                  </w:pPr>
                  <w:r>
                    <w:rPr>
                      <w:rFonts w:hint="eastAsia"/>
                      <w:b w:val="0"/>
                      <w:bCs w:val="0"/>
                      <w:snapToGrid/>
                      <w:color w:val="auto"/>
                      <w:spacing w:val="0"/>
                      <w:kern w:val="0"/>
                      <w:position w:val="0"/>
                      <w:sz w:val="21"/>
                      <w:szCs w:val="21"/>
                      <w:vertAlign w:val="baseline"/>
                      <w:lang w:val="en-US" w:eastAsia="zh-CN"/>
                    </w:rPr>
                    <w:t>备注</w:t>
                  </w:r>
                </w:p>
              </w:tc>
            </w:tr>
            <w:tr w14:paraId="1770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pct"/>
                  <w:vAlign w:val="center"/>
                </w:tcPr>
                <w:p w14:paraId="6978CA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b w:val="0"/>
                      <w:bCs w:val="0"/>
                      <w:snapToGrid/>
                      <w:color w:val="auto"/>
                      <w:spacing w:val="0"/>
                      <w:kern w:val="0"/>
                      <w:position w:val="0"/>
                      <w:sz w:val="21"/>
                      <w:szCs w:val="21"/>
                      <w:vertAlign w:val="baseline"/>
                      <w:lang w:val="en-US" w:eastAsia="zh-CN"/>
                    </w:rPr>
                  </w:pPr>
                  <w:r>
                    <w:rPr>
                      <w:rFonts w:hint="eastAsia" w:cs="Times New Roman"/>
                      <w:b w:val="0"/>
                      <w:bCs w:val="0"/>
                      <w:i w:val="0"/>
                      <w:iCs w:val="0"/>
                      <w:color w:val="auto"/>
                      <w:kern w:val="0"/>
                      <w:sz w:val="21"/>
                      <w:szCs w:val="21"/>
                      <w:u w:val="none"/>
                      <w:lang w:val="en-US" w:eastAsia="zh-CN" w:bidi="ar"/>
                    </w:rPr>
                    <w:t>1</w:t>
                  </w:r>
                </w:p>
              </w:tc>
              <w:tc>
                <w:tcPr>
                  <w:tcW w:w="999" w:type="pct"/>
                  <w:vAlign w:val="center"/>
                </w:tcPr>
                <w:p w14:paraId="1A21FC8E">
                  <w:pPr>
                    <w:pStyle w:val="33"/>
                    <w:spacing w:before="94" w:line="227" w:lineRule="auto"/>
                    <w:jc w:val="center"/>
                    <w:rPr>
                      <w:rFonts w:hint="eastAsia"/>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color w:val="auto"/>
                      <w:spacing w:val="4"/>
                      <w:sz w:val="21"/>
                      <w:szCs w:val="21"/>
                      <w:lang w:eastAsia="zh-CN"/>
                    </w:rPr>
                    <w:t>水</w:t>
                  </w:r>
                </w:p>
              </w:tc>
              <w:tc>
                <w:tcPr>
                  <w:tcW w:w="1569" w:type="dxa"/>
                  <w:vAlign w:val="center"/>
                </w:tcPr>
                <w:p w14:paraId="52639B0E">
                  <w:pPr>
                    <w:pStyle w:val="27"/>
                    <w:spacing w:beforeLines="20" w:line="240" w:lineRule="auto"/>
                    <w:ind w:firstLine="0" w:firstLineChars="0"/>
                    <w:jc w:val="center"/>
                    <w:rPr>
                      <w:rFonts w:hint="eastAsia"/>
                      <w:b w:val="0"/>
                      <w:bCs w:val="0"/>
                      <w:snapToGrid/>
                      <w:color w:val="auto"/>
                      <w:spacing w:val="0"/>
                      <w:kern w:val="0"/>
                      <w:position w:val="0"/>
                      <w:sz w:val="21"/>
                      <w:szCs w:val="21"/>
                      <w:vertAlign w:val="baseline"/>
                      <w:lang w:val="en-US" w:eastAsia="zh-CN"/>
                    </w:rPr>
                  </w:pPr>
                  <w:r>
                    <w:rPr>
                      <w:b w:val="0"/>
                      <w:bCs w:val="0"/>
                      <w:color w:val="auto"/>
                      <w:position w:val="6"/>
                      <w:sz w:val="21"/>
                      <w:szCs w:val="21"/>
                    </w:rPr>
                    <w:t>t/a</w:t>
                  </w:r>
                </w:p>
              </w:tc>
              <w:tc>
                <w:tcPr>
                  <w:tcW w:w="1569" w:type="dxa"/>
                  <w:vAlign w:val="center"/>
                </w:tcPr>
                <w:p w14:paraId="4B91FA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color w:val="auto"/>
                      <w:sz w:val="21"/>
                      <w:szCs w:val="21"/>
                      <w:highlight w:val="none"/>
                      <w:lang w:val="en-US" w:eastAsia="zh-CN"/>
                    </w:rPr>
                    <w:t>17459.41</w:t>
                  </w:r>
                </w:p>
              </w:tc>
              <w:tc>
                <w:tcPr>
                  <w:tcW w:w="1000" w:type="pct"/>
                  <w:vAlign w:val="center"/>
                </w:tcPr>
                <w:p w14:paraId="441906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val="0"/>
                      <w:snapToGrid/>
                      <w:color w:val="auto"/>
                      <w:spacing w:val="0"/>
                      <w:kern w:val="0"/>
                      <w:position w:val="0"/>
                      <w:sz w:val="21"/>
                      <w:szCs w:val="21"/>
                      <w:vertAlign w:val="baseline"/>
                      <w:lang w:val="en-US" w:eastAsia="zh-CN"/>
                    </w:rPr>
                  </w:pPr>
                  <w:r>
                    <w:rPr>
                      <w:rFonts w:hint="eastAsia"/>
                      <w:b w:val="0"/>
                      <w:bCs w:val="0"/>
                      <w:snapToGrid/>
                      <w:color w:val="auto"/>
                      <w:spacing w:val="0"/>
                      <w:kern w:val="0"/>
                      <w:position w:val="0"/>
                      <w:sz w:val="21"/>
                      <w:szCs w:val="21"/>
                      <w:vertAlign w:val="baseline"/>
                      <w:lang w:val="en-US" w:eastAsia="zh-CN"/>
                    </w:rPr>
                    <w:t>供水管网</w:t>
                  </w:r>
                </w:p>
              </w:tc>
            </w:tr>
            <w:tr w14:paraId="3BB5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pct"/>
                  <w:vAlign w:val="center"/>
                </w:tcPr>
                <w:p w14:paraId="07118C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b w:val="0"/>
                      <w:bCs w:val="0"/>
                      <w:snapToGrid/>
                      <w:color w:val="auto"/>
                      <w:spacing w:val="0"/>
                      <w:kern w:val="0"/>
                      <w:position w:val="0"/>
                      <w:sz w:val="21"/>
                      <w:szCs w:val="21"/>
                      <w:vertAlign w:val="baseline"/>
                      <w:lang w:val="en-US" w:eastAsia="zh-CN"/>
                    </w:rPr>
                  </w:pPr>
                  <w:r>
                    <w:rPr>
                      <w:rFonts w:hint="eastAsia" w:cs="Times New Roman"/>
                      <w:b w:val="0"/>
                      <w:bCs w:val="0"/>
                      <w:i w:val="0"/>
                      <w:iCs w:val="0"/>
                      <w:color w:val="auto"/>
                      <w:kern w:val="0"/>
                      <w:sz w:val="21"/>
                      <w:szCs w:val="21"/>
                      <w:u w:val="none"/>
                      <w:lang w:val="en-US" w:eastAsia="zh-CN" w:bidi="ar"/>
                    </w:rPr>
                    <w:t>2</w:t>
                  </w:r>
                </w:p>
              </w:tc>
              <w:tc>
                <w:tcPr>
                  <w:tcW w:w="999" w:type="pct"/>
                  <w:vAlign w:val="center"/>
                </w:tcPr>
                <w:p w14:paraId="606D2BA0">
                  <w:pPr>
                    <w:pStyle w:val="33"/>
                    <w:spacing w:before="94" w:line="227" w:lineRule="auto"/>
                    <w:jc w:val="center"/>
                    <w:rPr>
                      <w:rFonts w:hint="eastAsia"/>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color w:val="auto"/>
                      <w:spacing w:val="4"/>
                      <w:sz w:val="21"/>
                      <w:szCs w:val="21"/>
                      <w:lang w:eastAsia="zh-CN"/>
                    </w:rPr>
                    <w:t>电</w:t>
                  </w:r>
                </w:p>
              </w:tc>
              <w:tc>
                <w:tcPr>
                  <w:tcW w:w="1569" w:type="dxa"/>
                  <w:vAlign w:val="center"/>
                </w:tcPr>
                <w:p w14:paraId="652FF48E">
                  <w:pPr>
                    <w:pStyle w:val="27"/>
                    <w:spacing w:beforeLines="20" w:line="240" w:lineRule="auto"/>
                    <w:ind w:firstLine="0" w:firstLineChars="0"/>
                    <w:jc w:val="center"/>
                    <w:rPr>
                      <w:rFonts w:hint="eastAsia"/>
                      <w:b w:val="0"/>
                      <w:bCs w:val="0"/>
                      <w:snapToGrid/>
                      <w:color w:val="auto"/>
                      <w:spacing w:val="0"/>
                      <w:kern w:val="0"/>
                      <w:position w:val="0"/>
                      <w:sz w:val="21"/>
                      <w:szCs w:val="21"/>
                      <w:vertAlign w:val="baseline"/>
                      <w:lang w:val="en-US" w:eastAsia="zh-CN"/>
                    </w:rPr>
                  </w:pPr>
                  <w:r>
                    <w:rPr>
                      <w:b w:val="0"/>
                      <w:bCs w:val="0"/>
                      <w:color w:val="auto"/>
                      <w:position w:val="6"/>
                      <w:sz w:val="21"/>
                      <w:szCs w:val="21"/>
                    </w:rPr>
                    <w:t>万kW·h/a</w:t>
                  </w:r>
                </w:p>
              </w:tc>
              <w:tc>
                <w:tcPr>
                  <w:tcW w:w="1569" w:type="dxa"/>
                  <w:vAlign w:val="center"/>
                </w:tcPr>
                <w:p w14:paraId="3502D3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b w:val="0"/>
                      <w:bCs w:val="0"/>
                      <w:snapToGrid/>
                      <w:color w:val="auto"/>
                      <w:spacing w:val="0"/>
                      <w:kern w:val="0"/>
                      <w:position w:val="0"/>
                      <w:sz w:val="21"/>
                      <w:szCs w:val="21"/>
                      <w:vertAlign w:val="baseline"/>
                      <w:lang w:val="en-US" w:eastAsia="zh-CN"/>
                    </w:rPr>
                  </w:pPr>
                  <w:r>
                    <w:rPr>
                      <w:rFonts w:hint="eastAsia" w:cs="Times New Roman"/>
                      <w:b w:val="0"/>
                      <w:bCs w:val="0"/>
                      <w:i w:val="0"/>
                      <w:iCs w:val="0"/>
                      <w:color w:val="auto"/>
                      <w:kern w:val="0"/>
                      <w:sz w:val="21"/>
                      <w:szCs w:val="21"/>
                      <w:u w:val="none"/>
                      <w:lang w:val="en-US" w:eastAsia="zh-CN" w:bidi="ar"/>
                    </w:rPr>
                    <w:t>9</w:t>
                  </w:r>
                </w:p>
              </w:tc>
              <w:tc>
                <w:tcPr>
                  <w:tcW w:w="1000" w:type="pct"/>
                  <w:vAlign w:val="center"/>
                </w:tcPr>
                <w:p w14:paraId="70823A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val="0"/>
                      <w:snapToGrid/>
                      <w:color w:val="auto"/>
                      <w:spacing w:val="0"/>
                      <w:kern w:val="0"/>
                      <w:position w:val="0"/>
                      <w:sz w:val="21"/>
                      <w:szCs w:val="21"/>
                      <w:vertAlign w:val="baseline"/>
                      <w:lang w:val="en-US" w:eastAsia="zh-CN"/>
                    </w:rPr>
                  </w:pPr>
                  <w:r>
                    <w:rPr>
                      <w:rFonts w:hint="eastAsia"/>
                      <w:b w:val="0"/>
                      <w:bCs w:val="0"/>
                      <w:snapToGrid/>
                      <w:color w:val="auto"/>
                      <w:spacing w:val="0"/>
                      <w:kern w:val="0"/>
                      <w:position w:val="0"/>
                      <w:sz w:val="21"/>
                      <w:szCs w:val="21"/>
                      <w:vertAlign w:val="baseline"/>
                      <w:lang w:val="en-US" w:eastAsia="zh-CN"/>
                    </w:rPr>
                    <w:t>供电管网</w:t>
                  </w:r>
                </w:p>
              </w:tc>
            </w:tr>
          </w:tbl>
          <w:p w14:paraId="049676F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napToGrid/>
                <w:color w:val="auto"/>
                <w:spacing w:val="0"/>
                <w:kern w:val="0"/>
                <w:position w:val="0"/>
                <w:sz w:val="24"/>
                <w:szCs w:val="24"/>
                <w:lang w:val="en-US" w:eastAsia="zh-CN"/>
              </w:rPr>
            </w:pPr>
            <w:r>
              <w:rPr>
                <w:rFonts w:hint="eastAsia"/>
                <w:b/>
                <w:bCs/>
                <w:snapToGrid/>
                <w:color w:val="auto"/>
                <w:spacing w:val="0"/>
                <w:kern w:val="0"/>
                <w:position w:val="0"/>
                <w:sz w:val="24"/>
                <w:szCs w:val="24"/>
                <w:lang w:val="en-US" w:eastAsia="zh-CN"/>
              </w:rPr>
              <w:t>原辅材料理化性质：</w:t>
            </w:r>
          </w:p>
          <w:p w14:paraId="2A67ACB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both"/>
              <w:textAlignment w:val="auto"/>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bCs/>
                <w:color w:val="auto"/>
                <w:sz w:val="24"/>
                <w:szCs w:val="24"/>
                <w:lang w:val="en-US" w:eastAsia="zh-CN"/>
              </w:rPr>
              <w:t>医用</w:t>
            </w:r>
            <w:r>
              <w:rPr>
                <w:rFonts w:hint="default" w:ascii="Times New Roman" w:hAnsi="Times New Roman" w:eastAsia="宋体" w:cs="Times New Roman"/>
                <w:b/>
                <w:bCs/>
                <w:color w:val="auto"/>
                <w:sz w:val="24"/>
                <w:szCs w:val="24"/>
                <w:lang w:eastAsia="zh-CN"/>
              </w:rPr>
              <w:t>酒精：</w:t>
            </w:r>
            <w:r>
              <w:rPr>
                <w:rFonts w:hint="default" w:ascii="Times New Roman" w:hAnsi="Times New Roman" w:eastAsia="宋体" w:cs="Times New Roman"/>
                <w:b w:val="0"/>
                <w:bCs w:val="0"/>
                <w:color w:val="auto"/>
                <w:sz w:val="24"/>
                <w:szCs w:val="24"/>
                <w:lang w:eastAsia="zh-CN"/>
              </w:rPr>
              <w:t>在常温常压下是一种易燃、易挥发的无色透明液体，低毒性，纯液体不可直接饮用；具有特殊香味，并略带刺激；微甘，并伴有刺激的辛辣滋味。易燃，其蒸气能与空气形成爆炸性混合物，能与水以任意比互溶。能与氯仿、乙醚、甲醇、丙酮和其他多数有机溶剂混溶。</w:t>
            </w:r>
          </w:p>
          <w:p w14:paraId="178A175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both"/>
              <w:textAlignment w:val="auto"/>
              <w:rPr>
                <w:rFonts w:hint="eastAsia" w:ascii="Times New Roman" w:hAnsi="Times New Roman" w:eastAsia="宋体" w:cs="Times New Roman"/>
                <w:b w:val="0"/>
                <w:bCs w:val="0"/>
                <w:color w:val="auto"/>
                <w:sz w:val="24"/>
                <w:szCs w:val="24"/>
                <w:lang w:val="en-US" w:eastAsia="zh-CN"/>
              </w:rPr>
            </w:pPr>
            <w:r>
              <w:rPr>
                <w:rFonts w:hint="eastAsia" w:cs="Times New Roman"/>
                <w:b/>
                <w:bCs/>
                <w:color w:val="auto"/>
                <w:sz w:val="24"/>
                <w:szCs w:val="24"/>
                <w:lang w:val="en-US" w:eastAsia="zh-CN"/>
              </w:rPr>
              <w:t>84消毒液：</w:t>
            </w:r>
            <w:r>
              <w:rPr>
                <w:rFonts w:hint="default" w:ascii="Times New Roman" w:hAnsi="Times New Roman" w:cs="Times New Roman"/>
                <w:b w:val="0"/>
                <w:bCs w:val="0"/>
                <w:color w:val="auto"/>
                <w:sz w:val="24"/>
                <w:szCs w:val="24"/>
                <w:lang w:val="en-US" w:eastAsia="zh-CN"/>
              </w:rPr>
              <w:t>主要成分为</w:t>
            </w:r>
            <w:r>
              <w:rPr>
                <w:rFonts w:hint="default" w:ascii="Times New Roman" w:hAnsi="Times New Roman" w:eastAsia="Segoe UI" w:cs="Times New Roman"/>
                <w:b w:val="0"/>
                <w:bCs w:val="0"/>
                <w:i w:val="0"/>
                <w:iCs w:val="0"/>
                <w:caps w:val="0"/>
                <w:color w:val="auto"/>
                <w:spacing w:val="0"/>
                <w:sz w:val="24"/>
                <w:szCs w:val="24"/>
                <w:shd w:val="clear" w:fill="FFFFFF"/>
              </w:rPr>
              <w:t>次氯酸钠（NaClO），有效氯含量通常为5.5%-6.5%</w:t>
            </w:r>
            <w:r>
              <w:rPr>
                <w:rFonts w:hint="default" w:ascii="Times New Roman" w:hAnsi="Times New Roman" w:eastAsia="宋体" w:cs="Times New Roman"/>
                <w:b w:val="0"/>
                <w:bCs w:val="0"/>
                <w:i w:val="0"/>
                <w:iCs w:val="0"/>
                <w:caps w:val="0"/>
                <w:color w:val="auto"/>
                <w:spacing w:val="0"/>
                <w:sz w:val="24"/>
                <w:szCs w:val="24"/>
                <w:shd w:val="clear" w:fill="FFFFFF"/>
                <w:lang w:eastAsia="zh-CN"/>
              </w:rPr>
              <w:t>，</w:t>
            </w:r>
            <w:r>
              <w:rPr>
                <w:rFonts w:hint="eastAsia" w:cs="Times New Roman"/>
                <w:b w:val="0"/>
                <w:bCs w:val="0"/>
                <w:i w:val="0"/>
                <w:iCs w:val="0"/>
                <w:caps w:val="0"/>
                <w:color w:val="auto"/>
                <w:spacing w:val="0"/>
                <w:sz w:val="24"/>
                <w:szCs w:val="24"/>
                <w:shd w:val="clear" w:fill="FFFFFF"/>
                <w:lang w:eastAsia="zh-CN"/>
              </w:rPr>
              <w:t>无</w:t>
            </w:r>
            <w:r>
              <w:rPr>
                <w:rFonts w:hint="default" w:ascii="Times New Roman" w:hAnsi="Times New Roman" w:eastAsia="Segoe UI" w:cs="Times New Roman"/>
                <w:b w:val="0"/>
                <w:bCs w:val="0"/>
                <w:i w:val="0"/>
                <w:iCs w:val="0"/>
                <w:caps w:val="0"/>
                <w:color w:val="auto"/>
                <w:spacing w:val="0"/>
                <w:sz w:val="24"/>
                <w:szCs w:val="24"/>
                <w:shd w:val="clear" w:fill="FFFFFF"/>
              </w:rPr>
              <w:t>色或淡黄色液体，具有刺激性气味</w:t>
            </w:r>
            <w:r>
              <w:rPr>
                <w:rFonts w:hint="default" w:ascii="Times New Roman" w:hAnsi="Times New Roman" w:eastAsia="宋体" w:cs="Times New Roman"/>
                <w:b w:val="0"/>
                <w:bCs w:val="0"/>
                <w:i w:val="0"/>
                <w:iCs w:val="0"/>
                <w:caps w:val="0"/>
                <w:color w:val="auto"/>
                <w:spacing w:val="0"/>
                <w:sz w:val="24"/>
                <w:szCs w:val="24"/>
                <w:shd w:val="clear" w:fill="FFFFFF"/>
                <w:lang w:eastAsia="zh-CN"/>
              </w:rPr>
              <w:t>，</w:t>
            </w:r>
            <w:r>
              <w:rPr>
                <w:rFonts w:hint="default" w:ascii="Times New Roman" w:hAnsi="Times New Roman" w:eastAsia="Segoe UI" w:cs="Times New Roman"/>
                <w:b w:val="0"/>
                <w:bCs w:val="0"/>
                <w:i w:val="0"/>
                <w:iCs w:val="0"/>
                <w:caps w:val="0"/>
                <w:color w:val="auto"/>
                <w:spacing w:val="0"/>
                <w:sz w:val="24"/>
                <w:szCs w:val="24"/>
                <w:shd w:val="clear" w:fill="FFFFFF"/>
              </w:rPr>
              <w:t>具有强氧化性，可破坏微生物的细胞结构，达到消毒效果</w:t>
            </w:r>
            <w:r>
              <w:rPr>
                <w:rFonts w:hint="eastAsia" w:ascii="Times New Roman" w:hAnsi="Times New Roman" w:eastAsia="宋体" w:cs="Times New Roman"/>
                <w:b w:val="0"/>
                <w:bCs w:val="0"/>
                <w:i w:val="0"/>
                <w:iCs w:val="0"/>
                <w:caps w:val="0"/>
                <w:color w:val="auto"/>
                <w:spacing w:val="0"/>
                <w:sz w:val="24"/>
                <w:szCs w:val="24"/>
                <w:shd w:val="clear" w:fill="FFFFFF"/>
                <w:lang w:eastAsia="zh-CN"/>
              </w:rPr>
              <w:t>。</w:t>
            </w:r>
          </w:p>
          <w:p w14:paraId="29AADA5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cs="Times New Roman"/>
                <w:b/>
                <w:bCs/>
                <w:color w:val="auto"/>
                <w:sz w:val="24"/>
                <w:szCs w:val="24"/>
                <w:lang w:val="en-US" w:eastAsia="zh-CN"/>
              </w:rPr>
            </w:pPr>
            <w:r>
              <w:rPr>
                <w:rFonts w:hint="eastAsia" w:cs="Times New Roman"/>
                <w:b/>
                <w:bCs/>
                <w:color w:val="auto"/>
                <w:sz w:val="24"/>
                <w:szCs w:val="24"/>
                <w:lang w:val="en-US" w:eastAsia="zh-CN"/>
              </w:rPr>
              <w:t>6、水平衡</w:t>
            </w:r>
          </w:p>
          <w:p w14:paraId="76A55AF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1、给、排水</w:t>
            </w:r>
          </w:p>
          <w:p w14:paraId="4CEFFDA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项目用水由市政自来水管网供给。</w:t>
            </w:r>
          </w:p>
          <w:p w14:paraId="718B149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用水量</w:t>
            </w:r>
          </w:p>
          <w:p w14:paraId="11CCFFB0">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①职工生活用水</w:t>
            </w:r>
          </w:p>
          <w:p w14:paraId="67327D4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本</w:t>
            </w:r>
            <w:r>
              <w:rPr>
                <w:rFonts w:hint="default" w:ascii="Times New Roman" w:hAnsi="Times New Roman" w:eastAsia="宋体" w:cs="Times New Roman"/>
                <w:b w:val="0"/>
                <w:bCs w:val="0"/>
                <w:color w:val="auto"/>
                <w:sz w:val="24"/>
                <w:szCs w:val="24"/>
                <w:lang w:val="en-US" w:eastAsia="zh-CN"/>
              </w:rPr>
              <w:t>项目定员</w:t>
            </w:r>
            <w:r>
              <w:rPr>
                <w:rFonts w:hint="eastAsia" w:cs="Times New Roman"/>
                <w:b w:val="0"/>
                <w:bCs w:val="0"/>
                <w:color w:val="auto"/>
                <w:sz w:val="24"/>
                <w:szCs w:val="24"/>
                <w:lang w:val="en-US" w:eastAsia="zh-CN"/>
              </w:rPr>
              <w:t>70</w:t>
            </w:r>
            <w:r>
              <w:rPr>
                <w:rFonts w:hint="default" w:ascii="Times New Roman" w:hAnsi="Times New Roman" w:eastAsia="宋体" w:cs="Times New Roman"/>
                <w:b w:val="0"/>
                <w:bCs w:val="0"/>
                <w:color w:val="auto"/>
                <w:sz w:val="24"/>
                <w:szCs w:val="24"/>
                <w:lang w:val="en-US" w:eastAsia="zh-CN"/>
              </w:rPr>
              <w:t>人，医院医务人员</w:t>
            </w:r>
            <w:r>
              <w:rPr>
                <w:rFonts w:hint="eastAsia" w:cs="Times New Roman"/>
                <w:b w:val="0"/>
                <w:bCs w:val="0"/>
                <w:color w:val="auto"/>
                <w:sz w:val="24"/>
                <w:szCs w:val="24"/>
                <w:lang w:val="en-US" w:eastAsia="zh-CN"/>
              </w:rPr>
              <w:t>45</w:t>
            </w:r>
            <w:r>
              <w:rPr>
                <w:rFonts w:hint="default" w:ascii="Times New Roman" w:hAnsi="Times New Roman" w:eastAsia="宋体" w:cs="Times New Roman"/>
                <w:b w:val="0"/>
                <w:bCs w:val="0"/>
                <w:color w:val="auto"/>
                <w:sz w:val="24"/>
                <w:szCs w:val="24"/>
                <w:lang w:val="en-US" w:eastAsia="zh-CN"/>
              </w:rPr>
              <w:t>人</w:t>
            </w:r>
            <w:r>
              <w:rPr>
                <w:rFonts w:hint="eastAsia" w:ascii="Times New Roman" w:hAnsi="Times New Roman" w:eastAsia="宋体" w:cs="Times New Roman"/>
                <w:b w:val="0"/>
                <w:bCs w:val="0"/>
                <w:color w:val="auto"/>
                <w:sz w:val="24"/>
                <w:szCs w:val="24"/>
                <w:lang w:val="en-US" w:eastAsia="zh-CN"/>
              </w:rPr>
              <w:t>实行</w:t>
            </w:r>
            <w:r>
              <w:rPr>
                <w:rFonts w:hint="eastAsia" w:cs="Times New Roman"/>
                <w:b w:val="0"/>
                <w:bCs w:val="0"/>
                <w:color w:val="auto"/>
                <w:sz w:val="24"/>
                <w:szCs w:val="24"/>
                <w:lang w:val="en-US" w:eastAsia="zh-CN"/>
              </w:rPr>
              <w:t>三班制</w:t>
            </w:r>
            <w:r>
              <w:rPr>
                <w:rFonts w:hint="eastAsia" w:ascii="Times New Roman" w:hAnsi="Times New Roman" w:eastAsia="宋体" w:cs="Times New Roman"/>
                <w:b w:val="0"/>
                <w:bCs w:val="0"/>
                <w:color w:val="auto"/>
                <w:sz w:val="24"/>
                <w:szCs w:val="24"/>
                <w:lang w:val="en-US" w:eastAsia="zh-CN"/>
              </w:rPr>
              <w:t>（</w:t>
            </w:r>
            <w:r>
              <w:rPr>
                <w:rFonts w:hint="eastAsia" w:cs="Times New Roman"/>
                <w:b w:val="0"/>
                <w:bCs w:val="0"/>
                <w:color w:val="auto"/>
                <w:sz w:val="24"/>
                <w:szCs w:val="24"/>
                <w:lang w:val="en-US" w:eastAsia="zh-CN"/>
              </w:rPr>
              <w:t>平均每人每天一个班次</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w:t>
            </w:r>
            <w:r>
              <w:rPr>
                <w:rFonts w:hint="eastAsia" w:cs="Times New Roman"/>
                <w:b w:val="0"/>
                <w:bCs w:val="0"/>
                <w:color w:val="auto"/>
                <w:sz w:val="24"/>
                <w:szCs w:val="24"/>
                <w:lang w:val="en-US" w:eastAsia="zh-CN"/>
              </w:rPr>
              <w:t>医院</w:t>
            </w:r>
            <w:r>
              <w:rPr>
                <w:rFonts w:hint="eastAsia" w:cs="Times New Roman"/>
                <w:b w:val="0"/>
                <w:bCs w:val="0"/>
                <w:color w:val="auto"/>
                <w:sz w:val="24"/>
                <w:szCs w:val="24"/>
                <w:highlight w:val="none"/>
                <w:lang w:val="en-US" w:eastAsia="zh-CN"/>
              </w:rPr>
              <w:t>后勤职工25人，</w:t>
            </w:r>
            <w:r>
              <w:rPr>
                <w:rFonts w:hint="eastAsia" w:ascii="Times New Roman" w:hAnsi="Times New Roman" w:eastAsia="宋体" w:cs="Times New Roman"/>
                <w:b w:val="0"/>
                <w:bCs w:val="0"/>
                <w:color w:val="auto"/>
                <w:sz w:val="24"/>
                <w:szCs w:val="24"/>
                <w:highlight w:val="none"/>
                <w:lang w:val="en-US" w:eastAsia="zh-CN"/>
              </w:rPr>
              <w:t>实行单班制。</w:t>
            </w:r>
            <w:r>
              <w:rPr>
                <w:rFonts w:hint="default" w:ascii="Times New Roman" w:hAnsi="Times New Roman" w:eastAsia="宋体" w:cs="Times New Roman"/>
                <w:b w:val="0"/>
                <w:bCs/>
                <w:i w:val="0"/>
                <w:iCs w:val="0"/>
                <w:color w:val="auto"/>
                <w:kern w:val="0"/>
                <w:sz w:val="24"/>
                <w:szCs w:val="24"/>
                <w:highlight w:val="none"/>
                <w:u w:val="none"/>
                <w:lang w:val="en-US" w:eastAsia="zh-CN" w:bidi="ar"/>
              </w:rPr>
              <w:t>用水标准参考《综合医院建筑设计规范》（GB51039-2014），医护人员用水定额为150-250L/人·班</w:t>
            </w:r>
            <w:r>
              <w:rPr>
                <w:rFonts w:hint="eastAsia" w:cs="Times New Roman"/>
                <w:b w:val="0"/>
                <w:bCs/>
                <w:i w:val="0"/>
                <w:iCs w:val="0"/>
                <w:color w:val="auto"/>
                <w:kern w:val="0"/>
                <w:sz w:val="24"/>
                <w:szCs w:val="24"/>
                <w:highlight w:val="none"/>
                <w:u w:val="none"/>
                <w:lang w:val="en-US" w:eastAsia="zh-CN" w:bidi="ar"/>
              </w:rPr>
              <w:t>，本次选取最大值</w:t>
            </w:r>
            <w:r>
              <w:rPr>
                <w:rFonts w:hint="default" w:ascii="Times New Roman" w:hAnsi="Times New Roman" w:eastAsia="宋体" w:cs="Times New Roman"/>
                <w:b w:val="0"/>
                <w:bCs/>
                <w:i w:val="0"/>
                <w:iCs w:val="0"/>
                <w:color w:val="auto"/>
                <w:kern w:val="0"/>
                <w:sz w:val="24"/>
                <w:szCs w:val="24"/>
                <w:highlight w:val="none"/>
                <w:u w:val="none"/>
                <w:lang w:val="en-US" w:eastAsia="zh-CN" w:bidi="ar"/>
              </w:rPr>
              <w:t>250L/人·班进行核算</w:t>
            </w:r>
            <w:r>
              <w:rPr>
                <w:rFonts w:hint="eastAsia" w:cs="Times New Roman"/>
                <w:b w:val="0"/>
                <w:bCs/>
                <w:i w:val="0"/>
                <w:iCs w:val="0"/>
                <w:color w:val="auto"/>
                <w:kern w:val="0"/>
                <w:sz w:val="24"/>
                <w:szCs w:val="24"/>
                <w:highlight w:val="none"/>
                <w:u w:val="none"/>
                <w:lang w:val="en-US" w:eastAsia="zh-CN" w:bidi="ar"/>
              </w:rPr>
              <w:t>；</w:t>
            </w:r>
            <w:r>
              <w:rPr>
                <w:rFonts w:hint="eastAsia" w:cs="Times New Roman"/>
                <w:b w:val="0"/>
                <w:bCs w:val="0"/>
                <w:color w:val="auto"/>
                <w:sz w:val="24"/>
                <w:szCs w:val="24"/>
                <w:lang w:val="en-US" w:eastAsia="zh-CN"/>
              </w:rPr>
              <w:t>医院</w:t>
            </w:r>
            <w:r>
              <w:rPr>
                <w:rFonts w:hint="eastAsia" w:cs="Times New Roman"/>
                <w:b w:val="0"/>
                <w:bCs w:val="0"/>
                <w:color w:val="auto"/>
                <w:sz w:val="24"/>
                <w:szCs w:val="24"/>
                <w:highlight w:val="none"/>
                <w:lang w:val="en-US" w:eastAsia="zh-CN"/>
              </w:rPr>
              <w:t>后勤职工</w:t>
            </w:r>
            <w:r>
              <w:rPr>
                <w:rFonts w:hint="default" w:ascii="Times New Roman" w:hAnsi="Times New Roman" w:eastAsia="宋体" w:cs="Times New Roman"/>
                <w:b w:val="0"/>
                <w:bCs/>
                <w:i w:val="0"/>
                <w:iCs w:val="0"/>
                <w:color w:val="auto"/>
                <w:kern w:val="0"/>
                <w:sz w:val="24"/>
                <w:szCs w:val="24"/>
                <w:highlight w:val="none"/>
                <w:u w:val="none"/>
                <w:lang w:val="en-US" w:eastAsia="zh-CN" w:bidi="ar"/>
              </w:rPr>
              <w:t>用水定额</w:t>
            </w:r>
            <w:r>
              <w:rPr>
                <w:rFonts w:hint="eastAsia" w:cs="Times New Roman"/>
                <w:b w:val="0"/>
                <w:bCs/>
                <w:i w:val="0"/>
                <w:iCs w:val="0"/>
                <w:color w:val="auto"/>
                <w:kern w:val="0"/>
                <w:sz w:val="24"/>
                <w:szCs w:val="24"/>
                <w:highlight w:val="none"/>
                <w:u w:val="none"/>
                <w:lang w:val="en-US" w:eastAsia="zh-CN" w:bidi="ar"/>
              </w:rPr>
              <w:t>80</w:t>
            </w:r>
            <w:r>
              <w:rPr>
                <w:rFonts w:hint="default" w:ascii="Times New Roman" w:hAnsi="Times New Roman" w:eastAsia="宋体" w:cs="Times New Roman"/>
                <w:b w:val="0"/>
                <w:bCs/>
                <w:i w:val="0"/>
                <w:iCs w:val="0"/>
                <w:color w:val="auto"/>
                <w:kern w:val="0"/>
                <w:sz w:val="24"/>
                <w:szCs w:val="24"/>
                <w:highlight w:val="none"/>
                <w:u w:val="none"/>
                <w:lang w:val="en-US" w:eastAsia="zh-CN" w:bidi="ar"/>
              </w:rPr>
              <w:t>-</w:t>
            </w:r>
            <w:r>
              <w:rPr>
                <w:rFonts w:hint="eastAsia" w:cs="Times New Roman"/>
                <w:b w:val="0"/>
                <w:bCs/>
                <w:i w:val="0"/>
                <w:iCs w:val="0"/>
                <w:color w:val="auto"/>
                <w:kern w:val="0"/>
                <w:sz w:val="24"/>
                <w:szCs w:val="24"/>
                <w:highlight w:val="none"/>
                <w:u w:val="none"/>
                <w:lang w:val="en-US" w:eastAsia="zh-CN" w:bidi="ar"/>
              </w:rPr>
              <w:t>100</w:t>
            </w:r>
            <w:r>
              <w:rPr>
                <w:rFonts w:hint="default" w:ascii="Times New Roman" w:hAnsi="Times New Roman" w:eastAsia="宋体" w:cs="Times New Roman"/>
                <w:b w:val="0"/>
                <w:bCs/>
                <w:i w:val="0"/>
                <w:iCs w:val="0"/>
                <w:color w:val="auto"/>
                <w:kern w:val="0"/>
                <w:sz w:val="24"/>
                <w:szCs w:val="24"/>
                <w:highlight w:val="none"/>
                <w:u w:val="none"/>
                <w:lang w:val="en-US" w:eastAsia="zh-CN" w:bidi="ar"/>
              </w:rPr>
              <w:t>L/人·班</w:t>
            </w:r>
            <w:r>
              <w:rPr>
                <w:rFonts w:hint="eastAsia" w:cs="Times New Roman"/>
                <w:b w:val="0"/>
                <w:bCs/>
                <w:i w:val="0"/>
                <w:iCs w:val="0"/>
                <w:color w:val="auto"/>
                <w:kern w:val="0"/>
                <w:sz w:val="24"/>
                <w:szCs w:val="24"/>
                <w:highlight w:val="none"/>
                <w:u w:val="none"/>
                <w:lang w:val="en-US" w:eastAsia="zh-CN" w:bidi="ar"/>
              </w:rPr>
              <w:t>；</w:t>
            </w:r>
            <w:r>
              <w:rPr>
                <w:rFonts w:hint="default" w:ascii="Times New Roman" w:hAnsi="Times New Roman" w:eastAsia="宋体" w:cs="Times New Roman"/>
                <w:b w:val="0"/>
                <w:bCs/>
                <w:i w:val="0"/>
                <w:iCs w:val="0"/>
                <w:color w:val="auto"/>
                <w:kern w:val="0"/>
                <w:sz w:val="24"/>
                <w:szCs w:val="24"/>
                <w:highlight w:val="none"/>
                <w:u w:val="none"/>
                <w:lang w:val="en-US" w:eastAsia="zh-CN" w:bidi="ar"/>
              </w:rPr>
              <w:t>本次评价选取最大值</w:t>
            </w:r>
            <w:r>
              <w:rPr>
                <w:rFonts w:hint="eastAsia" w:cs="Times New Roman"/>
                <w:b w:val="0"/>
                <w:bCs/>
                <w:i w:val="0"/>
                <w:iCs w:val="0"/>
                <w:color w:val="auto"/>
                <w:kern w:val="0"/>
                <w:sz w:val="24"/>
                <w:szCs w:val="24"/>
                <w:highlight w:val="none"/>
                <w:u w:val="none"/>
                <w:lang w:val="en-US" w:eastAsia="zh-CN" w:bidi="ar"/>
              </w:rPr>
              <w:t>10</w:t>
            </w:r>
            <w:r>
              <w:rPr>
                <w:rFonts w:hint="default" w:ascii="Times New Roman" w:hAnsi="Times New Roman" w:eastAsia="宋体" w:cs="Times New Roman"/>
                <w:b w:val="0"/>
                <w:bCs/>
                <w:i w:val="0"/>
                <w:iCs w:val="0"/>
                <w:color w:val="auto"/>
                <w:kern w:val="0"/>
                <w:sz w:val="24"/>
                <w:szCs w:val="24"/>
                <w:highlight w:val="none"/>
                <w:u w:val="none"/>
                <w:lang w:val="en-US" w:eastAsia="zh-CN" w:bidi="ar"/>
              </w:rPr>
              <w:t>0L/人·班进行核算，项目年运行天数为365天，则医护用水量为</w:t>
            </w:r>
            <w:r>
              <w:rPr>
                <w:rFonts w:hint="eastAsia" w:cs="Times New Roman"/>
                <w:b w:val="0"/>
                <w:bCs/>
                <w:i w:val="0"/>
                <w:iCs w:val="0"/>
                <w:color w:val="auto"/>
                <w:kern w:val="0"/>
                <w:sz w:val="24"/>
                <w:szCs w:val="24"/>
                <w:highlight w:val="none"/>
                <w:u w:val="none"/>
                <w:lang w:val="en-US" w:eastAsia="zh-CN" w:bidi="ar"/>
              </w:rPr>
              <w:t>11.25</w:t>
            </w:r>
            <w:r>
              <w:rPr>
                <w:rFonts w:hint="default" w:ascii="Times New Roman" w:hAnsi="Times New Roman" w:eastAsia="宋体" w:cs="Times New Roman"/>
                <w:b w:val="0"/>
                <w:bCs/>
                <w:i w:val="0"/>
                <w:iCs w:val="0"/>
                <w:color w:val="auto"/>
                <w:kern w:val="0"/>
                <w:sz w:val="24"/>
                <w:szCs w:val="24"/>
                <w:highlight w:val="none"/>
                <w:u w:val="none"/>
                <w:lang w:val="en-US" w:eastAsia="zh-CN" w:bidi="ar"/>
              </w:rPr>
              <w:t>t/d（</w:t>
            </w:r>
            <w:r>
              <w:rPr>
                <w:rFonts w:hint="eastAsia" w:cs="Times New Roman"/>
                <w:b w:val="0"/>
                <w:bCs/>
                <w:i w:val="0"/>
                <w:iCs w:val="0"/>
                <w:color w:val="auto"/>
                <w:kern w:val="0"/>
                <w:sz w:val="24"/>
                <w:szCs w:val="24"/>
                <w:highlight w:val="none"/>
                <w:u w:val="none"/>
                <w:lang w:val="en-US" w:eastAsia="zh-CN" w:bidi="ar"/>
              </w:rPr>
              <w:t>4106.25</w:t>
            </w:r>
            <w:r>
              <w:rPr>
                <w:rFonts w:hint="default" w:ascii="Times New Roman" w:hAnsi="Times New Roman" w:eastAsia="宋体" w:cs="Times New Roman"/>
                <w:b w:val="0"/>
                <w:bCs/>
                <w:i w:val="0"/>
                <w:iCs w:val="0"/>
                <w:color w:val="auto"/>
                <w:kern w:val="0"/>
                <w:sz w:val="24"/>
                <w:szCs w:val="24"/>
                <w:highlight w:val="none"/>
                <w:u w:val="none"/>
                <w:lang w:val="en-US" w:eastAsia="zh-CN" w:bidi="ar"/>
              </w:rPr>
              <w:t>t/a），产污系数为0.8，则生活污水量为</w:t>
            </w:r>
            <w:r>
              <w:rPr>
                <w:rFonts w:hint="eastAsia" w:cs="Times New Roman"/>
                <w:b w:val="0"/>
                <w:bCs/>
                <w:i w:val="0"/>
                <w:iCs w:val="0"/>
                <w:color w:val="auto"/>
                <w:kern w:val="0"/>
                <w:sz w:val="24"/>
                <w:szCs w:val="24"/>
                <w:highlight w:val="none"/>
                <w:u w:val="none"/>
                <w:lang w:val="en-US" w:eastAsia="zh-CN" w:bidi="ar"/>
              </w:rPr>
              <w:t>9</w:t>
            </w:r>
            <w:r>
              <w:rPr>
                <w:rFonts w:hint="default" w:ascii="Times New Roman" w:hAnsi="Times New Roman" w:eastAsia="宋体" w:cs="Times New Roman"/>
                <w:b w:val="0"/>
                <w:bCs/>
                <w:i w:val="0"/>
                <w:iCs w:val="0"/>
                <w:color w:val="auto"/>
                <w:kern w:val="0"/>
                <w:sz w:val="24"/>
                <w:szCs w:val="24"/>
                <w:highlight w:val="none"/>
                <w:u w:val="none"/>
                <w:lang w:val="en-US" w:eastAsia="zh-CN" w:bidi="ar"/>
              </w:rPr>
              <w:t>t/d（</w:t>
            </w:r>
            <w:r>
              <w:rPr>
                <w:rFonts w:hint="eastAsia" w:cs="Times New Roman"/>
                <w:b w:val="0"/>
                <w:bCs/>
                <w:i w:val="0"/>
                <w:iCs w:val="0"/>
                <w:color w:val="auto"/>
                <w:kern w:val="0"/>
                <w:sz w:val="24"/>
                <w:szCs w:val="24"/>
                <w:highlight w:val="none"/>
                <w:u w:val="none"/>
                <w:lang w:val="en-US" w:eastAsia="zh-CN" w:bidi="ar"/>
              </w:rPr>
              <w:t>3285</w:t>
            </w:r>
            <w:r>
              <w:rPr>
                <w:rFonts w:hint="default" w:ascii="Times New Roman" w:hAnsi="Times New Roman" w:eastAsia="宋体" w:cs="Times New Roman"/>
                <w:b w:val="0"/>
                <w:bCs/>
                <w:i w:val="0"/>
                <w:iCs w:val="0"/>
                <w:color w:val="auto"/>
                <w:kern w:val="0"/>
                <w:sz w:val="24"/>
                <w:szCs w:val="24"/>
                <w:highlight w:val="none"/>
                <w:u w:val="none"/>
                <w:lang w:val="en-US" w:eastAsia="zh-CN" w:bidi="ar"/>
              </w:rPr>
              <w:t>t/a）。</w:t>
            </w:r>
          </w:p>
          <w:p w14:paraId="387704D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②住院病人用水</w:t>
            </w:r>
          </w:p>
          <w:p w14:paraId="0804210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本项目设置病床</w:t>
            </w:r>
            <w:r>
              <w:rPr>
                <w:rFonts w:hint="eastAsia" w:cs="Times New Roman"/>
                <w:b w:val="0"/>
                <w:bCs/>
                <w:i w:val="0"/>
                <w:iCs w:val="0"/>
                <w:color w:val="auto"/>
                <w:kern w:val="0"/>
                <w:sz w:val="24"/>
                <w:szCs w:val="24"/>
                <w:u w:val="none"/>
                <w:lang w:val="en-US" w:eastAsia="zh-CN" w:bidi="ar"/>
              </w:rPr>
              <w:t>99</w:t>
            </w:r>
            <w:r>
              <w:rPr>
                <w:rFonts w:hint="default" w:ascii="Times New Roman" w:hAnsi="Times New Roman" w:eastAsia="宋体" w:cs="Times New Roman"/>
                <w:b w:val="0"/>
                <w:bCs/>
                <w:i w:val="0"/>
                <w:iCs w:val="0"/>
                <w:color w:val="auto"/>
                <w:kern w:val="0"/>
                <w:sz w:val="24"/>
                <w:szCs w:val="24"/>
                <w:u w:val="none"/>
                <w:lang w:val="en-US" w:eastAsia="zh-CN" w:bidi="ar"/>
              </w:rPr>
              <w:t>床，参考《综合医院建筑设计规范》(GB51039-2014</w:t>
            </w:r>
            <w:r>
              <w:rPr>
                <w:rFonts w:hint="eastAsia" w:cs="Times New Roman"/>
                <w:b w:val="0"/>
                <w:bCs/>
                <w:i w:val="0"/>
                <w:iCs w:val="0"/>
                <w:color w:val="auto"/>
                <w:kern w:val="0"/>
                <w:sz w:val="24"/>
                <w:szCs w:val="24"/>
                <w:u w:val="none"/>
                <w:lang w:val="en-US" w:eastAsia="zh-CN" w:bidi="ar"/>
              </w:rPr>
              <w:t>）</w:t>
            </w:r>
            <w:r>
              <w:rPr>
                <w:rFonts w:hint="default" w:ascii="Times New Roman" w:hAnsi="Times New Roman" w:eastAsia="宋体" w:cs="Times New Roman"/>
                <w:b w:val="0"/>
                <w:bCs/>
                <w:i w:val="0"/>
                <w:iCs w:val="0"/>
                <w:color w:val="auto"/>
                <w:kern w:val="0"/>
                <w:sz w:val="24"/>
                <w:szCs w:val="24"/>
                <w:u w:val="none"/>
                <w:lang w:val="en-US" w:eastAsia="zh-CN" w:bidi="ar"/>
              </w:rPr>
              <w:t>中病房（设浴室、卫生间、盥洗）用水定额为200-~250L/床·d，本次评价选取最大值250L/床·d进行核算，病床以满员计算病房用水量，项目年运行天数为365天，则病床用水量为</w:t>
            </w:r>
            <w:r>
              <w:rPr>
                <w:rFonts w:hint="eastAsia" w:cs="Times New Roman"/>
                <w:b w:val="0"/>
                <w:bCs/>
                <w:i w:val="0"/>
                <w:iCs w:val="0"/>
                <w:color w:val="auto"/>
                <w:kern w:val="0"/>
                <w:sz w:val="24"/>
                <w:szCs w:val="24"/>
                <w:u w:val="none"/>
                <w:lang w:val="en-US" w:eastAsia="zh-CN" w:bidi="ar"/>
              </w:rPr>
              <w:t>24.75</w:t>
            </w:r>
            <w:r>
              <w:rPr>
                <w:rFonts w:hint="default" w:ascii="Times New Roman" w:hAnsi="Times New Roman" w:eastAsia="宋体" w:cs="Times New Roman"/>
                <w:b w:val="0"/>
                <w:bCs/>
                <w:i w:val="0"/>
                <w:iCs w:val="0"/>
                <w:color w:val="auto"/>
                <w:kern w:val="0"/>
                <w:sz w:val="24"/>
                <w:szCs w:val="24"/>
                <w:u w:val="none"/>
                <w:lang w:val="en-US" w:eastAsia="zh-CN" w:bidi="ar"/>
              </w:rPr>
              <w:t>t/d（</w:t>
            </w:r>
            <w:r>
              <w:rPr>
                <w:rFonts w:hint="eastAsia" w:cs="Times New Roman"/>
                <w:b w:val="0"/>
                <w:bCs/>
                <w:i w:val="0"/>
                <w:iCs w:val="0"/>
                <w:color w:val="auto"/>
                <w:kern w:val="0"/>
                <w:sz w:val="24"/>
                <w:szCs w:val="24"/>
                <w:u w:val="none"/>
                <w:lang w:val="en-US" w:eastAsia="zh-CN" w:bidi="ar"/>
              </w:rPr>
              <w:t>9033.75</w:t>
            </w:r>
            <w:r>
              <w:rPr>
                <w:rFonts w:hint="default" w:ascii="Times New Roman" w:hAnsi="Times New Roman" w:eastAsia="宋体" w:cs="Times New Roman"/>
                <w:b w:val="0"/>
                <w:bCs/>
                <w:i w:val="0"/>
                <w:iCs w:val="0"/>
                <w:color w:val="auto"/>
                <w:kern w:val="0"/>
                <w:sz w:val="24"/>
                <w:szCs w:val="24"/>
                <w:u w:val="none"/>
                <w:lang w:val="en-US" w:eastAsia="zh-CN" w:bidi="ar"/>
              </w:rPr>
              <w:t>t/a），排污系数</w:t>
            </w:r>
            <w:r>
              <w:rPr>
                <w:rFonts w:hint="eastAsia" w:ascii="Times New Roman" w:hAnsi="Times New Roman" w:eastAsia="宋体" w:cs="Times New Roman"/>
                <w:b w:val="0"/>
                <w:bCs/>
                <w:i w:val="0"/>
                <w:iCs w:val="0"/>
                <w:color w:val="auto"/>
                <w:kern w:val="0"/>
                <w:sz w:val="24"/>
                <w:szCs w:val="24"/>
                <w:u w:val="none"/>
                <w:lang w:val="en-US" w:eastAsia="zh-CN" w:bidi="ar"/>
              </w:rPr>
              <w:t>为</w:t>
            </w:r>
            <w:r>
              <w:rPr>
                <w:rFonts w:hint="default" w:ascii="Times New Roman" w:hAnsi="Times New Roman" w:eastAsia="宋体" w:cs="Times New Roman"/>
                <w:b w:val="0"/>
                <w:bCs/>
                <w:i w:val="0"/>
                <w:iCs w:val="0"/>
                <w:color w:val="auto"/>
                <w:kern w:val="0"/>
                <w:sz w:val="24"/>
                <w:szCs w:val="24"/>
                <w:u w:val="none"/>
                <w:lang w:val="en-US" w:eastAsia="zh-CN" w:bidi="ar"/>
              </w:rPr>
              <w:t>0.8，则病床污水量</w:t>
            </w:r>
            <w:r>
              <w:rPr>
                <w:rFonts w:hint="eastAsia" w:cs="Times New Roman"/>
                <w:b w:val="0"/>
                <w:bCs/>
                <w:i w:val="0"/>
                <w:iCs w:val="0"/>
                <w:color w:val="auto"/>
                <w:kern w:val="0"/>
                <w:sz w:val="24"/>
                <w:szCs w:val="24"/>
                <w:u w:val="none"/>
                <w:lang w:val="en-US" w:eastAsia="zh-CN" w:bidi="ar"/>
              </w:rPr>
              <w:t>19.8</w:t>
            </w:r>
            <w:r>
              <w:rPr>
                <w:rFonts w:hint="default" w:ascii="Times New Roman" w:hAnsi="Times New Roman" w:eastAsia="宋体" w:cs="Times New Roman"/>
                <w:b w:val="0"/>
                <w:bCs/>
                <w:i w:val="0"/>
                <w:iCs w:val="0"/>
                <w:color w:val="auto"/>
                <w:kern w:val="0"/>
                <w:sz w:val="24"/>
                <w:szCs w:val="24"/>
                <w:u w:val="none"/>
                <w:lang w:val="en-US" w:eastAsia="zh-CN" w:bidi="ar"/>
              </w:rPr>
              <w:t>t/d（</w:t>
            </w:r>
            <w:r>
              <w:rPr>
                <w:rFonts w:hint="eastAsia" w:cs="Times New Roman"/>
                <w:b w:val="0"/>
                <w:bCs/>
                <w:i w:val="0"/>
                <w:iCs w:val="0"/>
                <w:color w:val="auto"/>
                <w:kern w:val="0"/>
                <w:sz w:val="24"/>
                <w:szCs w:val="24"/>
                <w:u w:val="none"/>
                <w:lang w:val="en-US" w:eastAsia="zh-CN" w:bidi="ar"/>
              </w:rPr>
              <w:t>7227</w:t>
            </w:r>
            <w:r>
              <w:rPr>
                <w:rFonts w:hint="default" w:ascii="Times New Roman" w:hAnsi="Times New Roman" w:eastAsia="宋体" w:cs="Times New Roman"/>
                <w:b w:val="0"/>
                <w:bCs/>
                <w:i w:val="0"/>
                <w:iCs w:val="0"/>
                <w:color w:val="auto"/>
                <w:kern w:val="0"/>
                <w:sz w:val="24"/>
                <w:szCs w:val="24"/>
                <w:u w:val="none"/>
                <w:lang w:val="en-US" w:eastAsia="zh-CN" w:bidi="ar"/>
              </w:rPr>
              <w:t>t/a）。</w:t>
            </w:r>
          </w:p>
          <w:p w14:paraId="2B90B66D">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center"/>
              <w:rPr>
                <w:rFonts w:hint="default" w:ascii="Times New Roman" w:hAnsi="Times New Roman" w:eastAsia="宋体" w:cs="Times New Roman"/>
                <w:b w:val="0"/>
                <w:bCs/>
                <w:i w:val="0"/>
                <w:iCs w:val="0"/>
                <w:color w:val="auto"/>
                <w:kern w:val="0"/>
                <w:sz w:val="24"/>
                <w:szCs w:val="24"/>
                <w:highlight w:val="none"/>
                <w:u w:val="none"/>
                <w:lang w:val="en-US" w:eastAsia="zh-CN" w:bidi="ar"/>
              </w:rPr>
            </w:pPr>
            <w:r>
              <w:rPr>
                <w:rFonts w:hint="default" w:ascii="Times New Roman" w:hAnsi="Times New Roman" w:eastAsia="宋体" w:cs="Times New Roman"/>
                <w:b w:val="0"/>
                <w:bCs/>
                <w:i w:val="0"/>
                <w:iCs w:val="0"/>
                <w:color w:val="auto"/>
                <w:kern w:val="0"/>
                <w:sz w:val="24"/>
                <w:szCs w:val="24"/>
                <w:highlight w:val="none"/>
                <w:u w:val="none"/>
                <w:lang w:val="en-US" w:eastAsia="zh-CN" w:bidi="ar"/>
              </w:rPr>
              <w:t>③门诊病人用水</w:t>
            </w:r>
          </w:p>
          <w:p w14:paraId="334F5123">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center"/>
              <w:rPr>
                <w:rFonts w:hint="default" w:ascii="Times New Roman" w:hAnsi="Times New Roman" w:eastAsia="宋体" w:cs="Times New Roman"/>
                <w:b w:val="0"/>
                <w:bCs/>
                <w:i w:val="0"/>
                <w:iCs w:val="0"/>
                <w:color w:val="auto"/>
                <w:kern w:val="0"/>
                <w:sz w:val="24"/>
                <w:szCs w:val="24"/>
                <w:highlight w:val="none"/>
                <w:u w:val="none"/>
                <w:lang w:val="en-US" w:eastAsia="zh-CN" w:bidi="ar"/>
              </w:rPr>
            </w:pPr>
            <w:r>
              <w:rPr>
                <w:rFonts w:hint="default" w:ascii="Times New Roman" w:hAnsi="Times New Roman" w:eastAsia="宋体" w:cs="Times New Roman"/>
                <w:b w:val="0"/>
                <w:bCs/>
                <w:i w:val="0"/>
                <w:iCs w:val="0"/>
                <w:color w:val="auto"/>
                <w:kern w:val="0"/>
                <w:sz w:val="24"/>
                <w:szCs w:val="24"/>
                <w:highlight w:val="none"/>
                <w:u w:val="none"/>
                <w:lang w:val="en-US" w:eastAsia="zh-CN" w:bidi="ar"/>
              </w:rPr>
              <w:t>项目建成后，门诊</w:t>
            </w:r>
            <w:r>
              <w:rPr>
                <w:rFonts w:hint="eastAsia" w:ascii="Times New Roman" w:hAnsi="Times New Roman" w:eastAsia="宋体" w:cs="Times New Roman"/>
                <w:b w:val="0"/>
                <w:bCs/>
                <w:i w:val="0"/>
                <w:iCs w:val="0"/>
                <w:color w:val="auto"/>
                <w:kern w:val="0"/>
                <w:sz w:val="24"/>
                <w:szCs w:val="24"/>
                <w:highlight w:val="none"/>
                <w:u w:val="none"/>
                <w:lang w:val="en-US" w:eastAsia="zh-CN" w:bidi="ar"/>
              </w:rPr>
              <w:t>日</w:t>
            </w:r>
            <w:r>
              <w:rPr>
                <w:rFonts w:hint="default" w:ascii="Times New Roman" w:hAnsi="Times New Roman" w:eastAsia="宋体" w:cs="Times New Roman"/>
                <w:b w:val="0"/>
                <w:bCs/>
                <w:i w:val="0"/>
                <w:iCs w:val="0"/>
                <w:color w:val="auto"/>
                <w:kern w:val="0"/>
                <w:sz w:val="24"/>
                <w:szCs w:val="24"/>
                <w:highlight w:val="none"/>
                <w:u w:val="none"/>
                <w:lang w:val="en-US" w:eastAsia="zh-CN" w:bidi="ar"/>
              </w:rPr>
              <w:t>最大接待量为</w:t>
            </w:r>
            <w:r>
              <w:rPr>
                <w:rFonts w:hint="eastAsia" w:cs="Times New Roman"/>
                <w:b w:val="0"/>
                <w:bCs/>
                <w:i w:val="0"/>
                <w:iCs w:val="0"/>
                <w:color w:val="auto"/>
                <w:kern w:val="0"/>
                <w:sz w:val="24"/>
                <w:szCs w:val="24"/>
                <w:highlight w:val="none"/>
                <w:u w:val="none"/>
                <w:lang w:val="en-US" w:eastAsia="zh-CN" w:bidi="ar"/>
              </w:rPr>
              <w:t>80</w:t>
            </w:r>
            <w:r>
              <w:rPr>
                <w:rFonts w:hint="default" w:ascii="Times New Roman" w:hAnsi="Times New Roman" w:eastAsia="宋体" w:cs="Times New Roman"/>
                <w:b w:val="0"/>
                <w:bCs/>
                <w:i w:val="0"/>
                <w:iCs w:val="0"/>
                <w:color w:val="auto"/>
                <w:kern w:val="0"/>
                <w:sz w:val="24"/>
                <w:szCs w:val="24"/>
                <w:highlight w:val="none"/>
                <w:u w:val="none"/>
                <w:lang w:val="en-US" w:eastAsia="zh-CN" w:bidi="ar"/>
              </w:rPr>
              <w:t>人次，参考《综合医院建筑设计规范》（GB50139-2014）第6.2.2条门急诊病人用水定额为15L/人·次，则门诊病人用水</w:t>
            </w:r>
            <w:r>
              <w:rPr>
                <w:rFonts w:hint="eastAsia" w:cs="Times New Roman"/>
                <w:b w:val="0"/>
                <w:bCs/>
                <w:i w:val="0"/>
                <w:iCs w:val="0"/>
                <w:color w:val="auto"/>
                <w:kern w:val="0"/>
                <w:sz w:val="24"/>
                <w:szCs w:val="24"/>
                <w:highlight w:val="none"/>
                <w:u w:val="none"/>
                <w:lang w:val="en-US" w:eastAsia="zh-CN" w:bidi="ar"/>
              </w:rPr>
              <w:t>1.2</w:t>
            </w:r>
            <w:r>
              <w:rPr>
                <w:rFonts w:hint="default" w:ascii="Times New Roman" w:hAnsi="Times New Roman" w:eastAsia="宋体" w:cs="Times New Roman"/>
                <w:b w:val="0"/>
                <w:bCs/>
                <w:i w:val="0"/>
                <w:iCs w:val="0"/>
                <w:color w:val="auto"/>
                <w:kern w:val="0"/>
                <w:sz w:val="24"/>
                <w:szCs w:val="24"/>
                <w:highlight w:val="none"/>
                <w:u w:val="none"/>
                <w:lang w:val="en-US" w:eastAsia="zh-CN" w:bidi="ar"/>
              </w:rPr>
              <w:t>t/d</w:t>
            </w:r>
            <w:r>
              <w:rPr>
                <w:rFonts w:hint="eastAsia" w:ascii="Times New Roman" w:hAnsi="Times New Roman" w:eastAsia="宋体" w:cs="Times New Roman"/>
                <w:b w:val="0"/>
                <w:bCs/>
                <w:i w:val="0"/>
                <w:iCs w:val="0"/>
                <w:color w:val="auto"/>
                <w:kern w:val="0"/>
                <w:sz w:val="24"/>
                <w:szCs w:val="24"/>
                <w:highlight w:val="none"/>
                <w:u w:val="none"/>
                <w:lang w:val="en-US" w:eastAsia="zh-CN" w:bidi="ar"/>
              </w:rPr>
              <w:t>（</w:t>
            </w:r>
            <w:r>
              <w:rPr>
                <w:rFonts w:hint="eastAsia" w:cs="Times New Roman"/>
                <w:b w:val="0"/>
                <w:bCs/>
                <w:i w:val="0"/>
                <w:iCs w:val="0"/>
                <w:color w:val="auto"/>
                <w:kern w:val="0"/>
                <w:sz w:val="24"/>
                <w:szCs w:val="24"/>
                <w:highlight w:val="none"/>
                <w:u w:val="none"/>
                <w:lang w:val="en-US" w:eastAsia="zh-CN" w:bidi="ar"/>
              </w:rPr>
              <w:t>438</w:t>
            </w:r>
            <w:r>
              <w:rPr>
                <w:rFonts w:hint="default" w:ascii="Times New Roman" w:hAnsi="Times New Roman" w:eastAsia="宋体" w:cs="Times New Roman"/>
                <w:b w:val="0"/>
                <w:bCs/>
                <w:i w:val="0"/>
                <w:iCs w:val="0"/>
                <w:color w:val="auto"/>
                <w:kern w:val="0"/>
                <w:sz w:val="24"/>
                <w:szCs w:val="24"/>
                <w:highlight w:val="none"/>
                <w:u w:val="none"/>
                <w:lang w:val="en-US" w:eastAsia="zh-CN" w:bidi="ar"/>
              </w:rPr>
              <w:t>t/a</w:t>
            </w:r>
            <w:r>
              <w:rPr>
                <w:rFonts w:hint="eastAsia" w:ascii="Times New Roman" w:hAnsi="Times New Roman" w:eastAsia="宋体" w:cs="Times New Roman"/>
                <w:b w:val="0"/>
                <w:bCs/>
                <w:i w:val="0"/>
                <w:iCs w:val="0"/>
                <w:color w:val="auto"/>
                <w:kern w:val="0"/>
                <w:sz w:val="24"/>
                <w:szCs w:val="24"/>
                <w:highlight w:val="none"/>
                <w:u w:val="none"/>
                <w:lang w:val="en-US" w:eastAsia="zh-CN" w:bidi="ar"/>
              </w:rPr>
              <w:t>）</w:t>
            </w:r>
            <w:r>
              <w:rPr>
                <w:rFonts w:hint="default" w:ascii="Times New Roman" w:hAnsi="Times New Roman" w:eastAsia="宋体" w:cs="Times New Roman"/>
                <w:b w:val="0"/>
                <w:bCs/>
                <w:i w:val="0"/>
                <w:iCs w:val="0"/>
                <w:color w:val="auto"/>
                <w:kern w:val="0"/>
                <w:sz w:val="24"/>
                <w:szCs w:val="24"/>
                <w:highlight w:val="none"/>
                <w:u w:val="none"/>
                <w:lang w:val="en-US" w:eastAsia="zh-CN" w:bidi="ar"/>
              </w:rPr>
              <w:t>，排污系数0.8，则</w:t>
            </w:r>
            <w:r>
              <w:rPr>
                <w:rFonts w:hint="eastAsia" w:ascii="Times New Roman" w:hAnsi="Times New Roman" w:eastAsia="宋体" w:cs="Times New Roman"/>
                <w:b w:val="0"/>
                <w:bCs/>
                <w:i w:val="0"/>
                <w:iCs w:val="0"/>
                <w:color w:val="auto"/>
                <w:kern w:val="0"/>
                <w:sz w:val="24"/>
                <w:szCs w:val="24"/>
                <w:highlight w:val="none"/>
                <w:u w:val="none"/>
                <w:lang w:val="en-US" w:eastAsia="zh-CN" w:bidi="ar"/>
              </w:rPr>
              <w:t>门诊</w:t>
            </w:r>
            <w:r>
              <w:rPr>
                <w:rFonts w:hint="default" w:ascii="Times New Roman" w:hAnsi="Times New Roman" w:eastAsia="宋体" w:cs="Times New Roman"/>
                <w:b w:val="0"/>
                <w:bCs/>
                <w:i w:val="0"/>
                <w:iCs w:val="0"/>
                <w:color w:val="auto"/>
                <w:kern w:val="0"/>
                <w:sz w:val="24"/>
                <w:szCs w:val="24"/>
                <w:highlight w:val="none"/>
                <w:u w:val="none"/>
                <w:lang w:val="en-US" w:eastAsia="zh-CN" w:bidi="ar"/>
              </w:rPr>
              <w:t>污水量</w:t>
            </w:r>
            <w:r>
              <w:rPr>
                <w:rFonts w:hint="eastAsia" w:cs="Times New Roman"/>
                <w:b w:val="0"/>
                <w:bCs/>
                <w:i w:val="0"/>
                <w:iCs w:val="0"/>
                <w:color w:val="auto"/>
                <w:kern w:val="0"/>
                <w:sz w:val="24"/>
                <w:szCs w:val="24"/>
                <w:highlight w:val="none"/>
                <w:u w:val="none"/>
                <w:lang w:val="en-US" w:eastAsia="zh-CN" w:bidi="ar"/>
              </w:rPr>
              <w:t>0.96</w:t>
            </w:r>
            <w:r>
              <w:rPr>
                <w:rFonts w:hint="default" w:ascii="Times New Roman" w:hAnsi="Times New Roman" w:eastAsia="宋体" w:cs="Times New Roman"/>
                <w:b w:val="0"/>
                <w:bCs/>
                <w:i w:val="0"/>
                <w:iCs w:val="0"/>
                <w:color w:val="auto"/>
                <w:kern w:val="0"/>
                <w:sz w:val="24"/>
                <w:szCs w:val="24"/>
                <w:highlight w:val="none"/>
                <w:u w:val="none"/>
                <w:lang w:val="en-US" w:eastAsia="zh-CN" w:bidi="ar"/>
              </w:rPr>
              <w:t>t/d（</w:t>
            </w:r>
            <w:r>
              <w:rPr>
                <w:rFonts w:hint="eastAsia" w:cs="Times New Roman"/>
                <w:b w:val="0"/>
                <w:bCs/>
                <w:i w:val="0"/>
                <w:iCs w:val="0"/>
                <w:color w:val="auto"/>
                <w:kern w:val="0"/>
                <w:sz w:val="24"/>
                <w:szCs w:val="24"/>
                <w:highlight w:val="none"/>
                <w:u w:val="none"/>
                <w:lang w:val="en-US" w:eastAsia="zh-CN" w:bidi="ar"/>
              </w:rPr>
              <w:t>350.4</w:t>
            </w:r>
            <w:r>
              <w:rPr>
                <w:rFonts w:hint="default" w:ascii="Times New Roman" w:hAnsi="Times New Roman" w:eastAsia="宋体" w:cs="Times New Roman"/>
                <w:b w:val="0"/>
                <w:bCs/>
                <w:i w:val="0"/>
                <w:iCs w:val="0"/>
                <w:color w:val="auto"/>
                <w:kern w:val="0"/>
                <w:sz w:val="24"/>
                <w:szCs w:val="24"/>
                <w:highlight w:val="none"/>
                <w:u w:val="none"/>
                <w:lang w:val="en-US" w:eastAsia="zh-CN" w:bidi="ar"/>
              </w:rPr>
              <w:t>t/a）。</w:t>
            </w:r>
          </w:p>
          <w:p w14:paraId="345ADD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④</w:t>
            </w:r>
            <w:r>
              <w:rPr>
                <w:rFonts w:hint="eastAsia" w:ascii="Times New Roman" w:hAnsi="Times New Roman" w:eastAsia="宋体" w:cs="Times New Roman"/>
                <w:color w:val="auto"/>
                <w:sz w:val="24"/>
                <w:szCs w:val="24"/>
                <w:lang w:eastAsia="zh-CN"/>
              </w:rPr>
              <w:t>食堂用水</w:t>
            </w:r>
          </w:p>
          <w:p w14:paraId="2841EE2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s="Times New Roman"/>
                <w:color w:val="auto"/>
                <w:sz w:val="24"/>
                <w:szCs w:val="24"/>
                <w:lang w:eastAsia="zh-CN"/>
              </w:rPr>
            </w:pPr>
            <w:r>
              <w:rPr>
                <w:rFonts w:hint="eastAsia" w:ascii="Times New Roman" w:hAnsi="Times New Roman" w:eastAsia="宋体" w:cs="Times New Roman"/>
                <w:color w:val="auto"/>
                <w:sz w:val="24"/>
                <w:szCs w:val="24"/>
                <w:lang w:eastAsia="zh-CN"/>
              </w:rPr>
              <w:t>本项目院内设有食堂，供医护人员用餐。参考《综合医院建筑设计规范》</w:t>
            </w:r>
            <w:r>
              <w:rPr>
                <w:rFonts w:hint="eastAsia" w:cs="Times New Roman"/>
                <w:color w:val="auto"/>
                <w:sz w:val="24"/>
                <w:szCs w:val="24"/>
                <w:lang w:eastAsia="zh-CN"/>
              </w:rPr>
              <w:t>（</w:t>
            </w:r>
            <w:r>
              <w:rPr>
                <w:rFonts w:hint="eastAsia" w:ascii="Times New Roman" w:hAnsi="Times New Roman" w:eastAsia="宋体" w:cs="Times New Roman"/>
                <w:color w:val="auto"/>
                <w:sz w:val="24"/>
                <w:szCs w:val="24"/>
                <w:lang w:eastAsia="zh-CN"/>
              </w:rPr>
              <w:t>GB51039-2014</w:t>
            </w:r>
            <w:r>
              <w:rPr>
                <w:rFonts w:hint="eastAsia" w:cs="Times New Roman"/>
                <w:color w:val="auto"/>
                <w:sz w:val="24"/>
                <w:szCs w:val="24"/>
                <w:lang w:eastAsia="zh-CN"/>
              </w:rPr>
              <w:t>）</w:t>
            </w:r>
            <w:r>
              <w:rPr>
                <w:rFonts w:hint="eastAsia" w:ascii="Times New Roman" w:hAnsi="Times New Roman" w:eastAsia="宋体" w:cs="Times New Roman"/>
                <w:color w:val="auto"/>
                <w:sz w:val="24"/>
                <w:szCs w:val="24"/>
                <w:lang w:eastAsia="zh-CN"/>
              </w:rPr>
              <w:t>中食堂最高用水量为20~25L/人</w:t>
            </w:r>
            <w:r>
              <w:rPr>
                <w:rFonts w:hint="default" w:ascii="Times New Roman" w:hAnsi="Times New Roman" w:eastAsia="宋体" w:cs="Times New Roman"/>
                <w:b w:val="0"/>
                <w:bCs/>
                <w:i w:val="0"/>
                <w:iCs w:val="0"/>
                <w:color w:val="auto"/>
                <w:kern w:val="0"/>
                <w:sz w:val="24"/>
                <w:szCs w:val="24"/>
                <w:u w:val="none"/>
                <w:lang w:val="en-US" w:eastAsia="zh-CN" w:bidi="ar"/>
              </w:rPr>
              <w:t>·</w:t>
            </w:r>
            <w:r>
              <w:rPr>
                <w:rFonts w:hint="eastAsia" w:ascii="Times New Roman" w:hAnsi="Times New Roman" w:eastAsia="宋体" w:cs="Times New Roman"/>
                <w:color w:val="auto"/>
                <w:sz w:val="24"/>
                <w:szCs w:val="24"/>
                <w:lang w:eastAsia="zh-CN"/>
              </w:rPr>
              <w:t>次，本次评价选取最大值25L/人</w:t>
            </w:r>
            <w:r>
              <w:rPr>
                <w:rFonts w:hint="default" w:ascii="Times New Roman" w:hAnsi="Times New Roman" w:eastAsia="宋体" w:cs="Times New Roman"/>
                <w:b w:val="0"/>
                <w:bCs/>
                <w:i w:val="0"/>
                <w:iCs w:val="0"/>
                <w:color w:val="auto"/>
                <w:kern w:val="0"/>
                <w:sz w:val="24"/>
                <w:szCs w:val="24"/>
                <w:u w:val="none"/>
                <w:lang w:val="en-US" w:eastAsia="zh-CN" w:bidi="ar"/>
              </w:rPr>
              <w:t>·</w:t>
            </w:r>
            <w:r>
              <w:rPr>
                <w:rFonts w:hint="eastAsia" w:ascii="Times New Roman" w:hAnsi="Times New Roman" w:eastAsia="宋体" w:cs="Times New Roman"/>
                <w:color w:val="auto"/>
                <w:sz w:val="24"/>
                <w:szCs w:val="24"/>
                <w:lang w:eastAsia="zh-CN"/>
              </w:rPr>
              <w:t>次进行核算，医护人员</w:t>
            </w:r>
            <w:r>
              <w:rPr>
                <w:rFonts w:hint="eastAsia" w:cs="Times New Roman"/>
                <w:color w:val="auto"/>
                <w:sz w:val="24"/>
                <w:szCs w:val="24"/>
                <w:lang w:eastAsia="zh-CN"/>
              </w:rPr>
              <w:t>中</w:t>
            </w:r>
            <w:r>
              <w:rPr>
                <w:rFonts w:hint="eastAsia" w:cs="Times New Roman"/>
                <w:color w:val="auto"/>
                <w:sz w:val="24"/>
                <w:szCs w:val="24"/>
                <w:lang w:val="en-US" w:eastAsia="zh-CN"/>
              </w:rPr>
              <w:t>45</w:t>
            </w:r>
            <w:r>
              <w:rPr>
                <w:rFonts w:hint="eastAsia" w:ascii="Times New Roman" w:hAnsi="Times New Roman" w:eastAsia="宋体" w:cs="Times New Roman"/>
                <w:color w:val="auto"/>
                <w:sz w:val="24"/>
                <w:szCs w:val="24"/>
                <w:lang w:eastAsia="zh-CN"/>
              </w:rPr>
              <w:t>人每天用餐</w:t>
            </w:r>
            <w:r>
              <w:rPr>
                <w:rFonts w:hint="eastAsia" w:cs="Times New Roman"/>
                <w:color w:val="auto"/>
                <w:sz w:val="24"/>
                <w:szCs w:val="24"/>
                <w:lang w:val="en-US" w:eastAsia="zh-CN"/>
              </w:rPr>
              <w:t>3</w:t>
            </w:r>
            <w:r>
              <w:rPr>
                <w:rFonts w:hint="eastAsia" w:ascii="Times New Roman" w:hAnsi="Times New Roman" w:eastAsia="宋体" w:cs="Times New Roman"/>
                <w:color w:val="auto"/>
                <w:sz w:val="24"/>
                <w:szCs w:val="24"/>
                <w:lang w:eastAsia="zh-CN"/>
              </w:rPr>
              <w:t>次，则食堂用水量为</w:t>
            </w:r>
            <w:r>
              <w:rPr>
                <w:rFonts w:hint="eastAsia" w:cs="Times New Roman"/>
                <w:color w:val="auto"/>
                <w:sz w:val="24"/>
                <w:szCs w:val="24"/>
                <w:lang w:val="en-US" w:eastAsia="zh-CN"/>
              </w:rPr>
              <w:t>9.05</w:t>
            </w:r>
            <w:r>
              <w:rPr>
                <w:rFonts w:hint="default" w:ascii="Times New Roman" w:hAnsi="Times New Roman" w:eastAsia="宋体" w:cs="Times New Roman"/>
                <w:b w:val="0"/>
                <w:bCs/>
                <w:i w:val="0"/>
                <w:iCs w:val="0"/>
                <w:color w:val="auto"/>
                <w:kern w:val="0"/>
                <w:sz w:val="24"/>
                <w:szCs w:val="24"/>
                <w:u w:val="none"/>
                <w:lang w:val="en-US" w:eastAsia="zh-CN" w:bidi="ar"/>
              </w:rPr>
              <w:t>t/d</w:t>
            </w:r>
            <w:r>
              <w:rPr>
                <w:rFonts w:hint="eastAsia" w:cs="Times New Roman"/>
                <w:color w:val="auto"/>
                <w:sz w:val="24"/>
                <w:szCs w:val="24"/>
                <w:lang w:eastAsia="zh-CN"/>
              </w:rPr>
              <w:t>（</w:t>
            </w:r>
            <w:r>
              <w:rPr>
                <w:rFonts w:hint="eastAsia" w:cs="Times New Roman"/>
                <w:color w:val="auto"/>
                <w:sz w:val="24"/>
                <w:szCs w:val="24"/>
                <w:lang w:val="en-US" w:eastAsia="zh-CN"/>
              </w:rPr>
              <w:t>3303.25t/a</w:t>
            </w:r>
            <w:r>
              <w:rPr>
                <w:rFonts w:hint="eastAsia" w:cs="Times New Roman"/>
                <w:color w:val="auto"/>
                <w:sz w:val="24"/>
                <w:szCs w:val="24"/>
                <w:lang w:eastAsia="zh-CN"/>
              </w:rPr>
              <w:t>）</w:t>
            </w:r>
            <w:r>
              <w:rPr>
                <w:rFonts w:hint="eastAsia" w:ascii="Times New Roman" w:hAnsi="Times New Roman" w:eastAsia="宋体" w:cs="Times New Roman"/>
                <w:color w:val="auto"/>
                <w:sz w:val="24"/>
                <w:szCs w:val="24"/>
                <w:lang w:eastAsia="zh-CN"/>
              </w:rPr>
              <w:t>，产污系数</w:t>
            </w:r>
            <w:r>
              <w:rPr>
                <w:rFonts w:hint="eastAsia" w:cs="Times New Roman"/>
                <w:color w:val="auto"/>
                <w:sz w:val="24"/>
                <w:szCs w:val="24"/>
                <w:lang w:eastAsia="zh-CN"/>
              </w:rPr>
              <w:t>为</w:t>
            </w:r>
            <w:r>
              <w:rPr>
                <w:rFonts w:hint="eastAsia" w:ascii="Times New Roman" w:hAnsi="Times New Roman" w:eastAsia="宋体" w:cs="Times New Roman"/>
                <w:color w:val="auto"/>
                <w:sz w:val="24"/>
                <w:szCs w:val="24"/>
                <w:lang w:eastAsia="zh-CN"/>
              </w:rPr>
              <w:t>0.8，则食堂废水量为</w:t>
            </w:r>
            <w:r>
              <w:rPr>
                <w:rFonts w:hint="eastAsia" w:cs="Times New Roman"/>
                <w:color w:val="auto"/>
                <w:sz w:val="24"/>
                <w:szCs w:val="24"/>
                <w:lang w:val="en-US" w:eastAsia="zh-CN"/>
              </w:rPr>
              <w:t>7.24</w:t>
            </w:r>
            <w:r>
              <w:rPr>
                <w:rFonts w:hint="default" w:ascii="Times New Roman" w:hAnsi="Times New Roman" w:eastAsia="宋体" w:cs="Times New Roman"/>
                <w:b w:val="0"/>
                <w:bCs/>
                <w:i w:val="0"/>
                <w:iCs w:val="0"/>
                <w:color w:val="auto"/>
                <w:kern w:val="0"/>
                <w:sz w:val="24"/>
                <w:szCs w:val="24"/>
                <w:u w:val="none"/>
                <w:lang w:val="en-US" w:eastAsia="zh-CN" w:bidi="ar"/>
              </w:rPr>
              <w:t>t/d</w:t>
            </w:r>
            <w:r>
              <w:rPr>
                <w:rFonts w:hint="eastAsia" w:cs="Times New Roman"/>
                <w:color w:val="auto"/>
                <w:sz w:val="24"/>
                <w:szCs w:val="24"/>
                <w:lang w:eastAsia="zh-CN"/>
              </w:rPr>
              <w:t>（</w:t>
            </w:r>
            <w:r>
              <w:rPr>
                <w:rFonts w:hint="eastAsia" w:cs="Times New Roman"/>
                <w:color w:val="auto"/>
                <w:sz w:val="24"/>
                <w:szCs w:val="24"/>
                <w:lang w:val="en-US" w:eastAsia="zh-CN"/>
              </w:rPr>
              <w:t>2642.6t/a</w:t>
            </w:r>
            <w:r>
              <w:rPr>
                <w:rFonts w:hint="eastAsia" w:cs="Times New Roman"/>
                <w:color w:val="auto"/>
                <w:sz w:val="24"/>
                <w:szCs w:val="24"/>
                <w:lang w:eastAsia="zh-CN"/>
              </w:rPr>
              <w:t>）。</w:t>
            </w:r>
          </w:p>
          <w:p w14:paraId="38E0548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highlight w:val="none"/>
              </w:rPr>
              <w:t>⑤</w:t>
            </w:r>
            <w:r>
              <w:rPr>
                <w:rFonts w:hint="eastAsia" w:cs="Times New Roman"/>
                <w:color w:val="auto"/>
                <w:sz w:val="24"/>
                <w:szCs w:val="24"/>
                <w:lang w:eastAsia="zh-CN"/>
              </w:rPr>
              <w:t>洗衣用水</w:t>
            </w:r>
          </w:p>
          <w:p w14:paraId="5894AE9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本项目院内设有</w:t>
            </w:r>
            <w:r>
              <w:rPr>
                <w:rFonts w:hint="eastAsia" w:cs="Times New Roman"/>
                <w:color w:val="auto"/>
                <w:sz w:val="24"/>
                <w:szCs w:val="24"/>
                <w:highlight w:val="none"/>
                <w:lang w:eastAsia="zh-CN"/>
              </w:rPr>
              <w:t>洗衣房</w:t>
            </w:r>
            <w:r>
              <w:rPr>
                <w:rFonts w:hint="eastAsia" w:ascii="Times New Roman" w:hAnsi="Times New Roman" w:eastAsia="宋体" w:cs="Times New Roman"/>
                <w:color w:val="auto"/>
                <w:sz w:val="24"/>
                <w:szCs w:val="24"/>
                <w:highlight w:val="none"/>
                <w:lang w:eastAsia="zh-CN"/>
              </w:rPr>
              <w:t>，供</w:t>
            </w:r>
            <w:r>
              <w:rPr>
                <w:rFonts w:hint="eastAsia" w:cs="Times New Roman"/>
                <w:color w:val="auto"/>
                <w:sz w:val="24"/>
                <w:szCs w:val="24"/>
                <w:highlight w:val="none"/>
                <w:lang w:eastAsia="zh-CN"/>
              </w:rPr>
              <w:t>病人清洗衣物和医院清洗病床床单</w:t>
            </w:r>
            <w:r>
              <w:rPr>
                <w:rFonts w:hint="eastAsia" w:ascii="Times New Roman" w:hAnsi="Times New Roman" w:eastAsia="宋体" w:cs="Times New Roman"/>
                <w:color w:val="auto"/>
                <w:sz w:val="24"/>
                <w:szCs w:val="24"/>
                <w:highlight w:val="none"/>
                <w:lang w:eastAsia="zh-CN"/>
              </w:rPr>
              <w:t>。参考《综合医院建筑设计规范》</w:t>
            </w:r>
            <w:r>
              <w:rPr>
                <w:rFonts w:hint="eastAsia"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eastAsia="zh-CN"/>
              </w:rPr>
              <w:t>GB51039-2014</w:t>
            </w:r>
            <w:r>
              <w:rPr>
                <w:rFonts w:hint="eastAsia"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eastAsia="zh-CN"/>
              </w:rPr>
              <w:t>中洗衣最高用水量为</w:t>
            </w:r>
            <w:r>
              <w:rPr>
                <w:rFonts w:hint="eastAsia" w:cs="Times New Roman"/>
                <w:color w:val="auto"/>
                <w:sz w:val="24"/>
                <w:szCs w:val="24"/>
                <w:highlight w:val="none"/>
                <w:lang w:val="en-US" w:eastAsia="zh-CN"/>
              </w:rPr>
              <w:t>60~80</w:t>
            </w:r>
            <w:r>
              <w:rPr>
                <w:rFonts w:hint="eastAsia" w:ascii="Times New Roman" w:hAnsi="Times New Roman" w:eastAsia="宋体" w:cs="Times New Roman"/>
                <w:color w:val="auto"/>
                <w:sz w:val="24"/>
                <w:szCs w:val="24"/>
                <w:highlight w:val="none"/>
                <w:lang w:eastAsia="zh-CN"/>
              </w:rPr>
              <w:t>L/</w:t>
            </w:r>
            <w:r>
              <w:rPr>
                <w:rFonts w:hint="eastAsia" w:cs="Times New Roman"/>
                <w:color w:val="auto"/>
                <w:sz w:val="24"/>
                <w:szCs w:val="24"/>
                <w:highlight w:val="none"/>
                <w:lang w:val="en-US" w:eastAsia="zh-CN"/>
              </w:rPr>
              <w:t>kg</w:t>
            </w:r>
            <w:r>
              <w:rPr>
                <w:rFonts w:hint="eastAsia" w:ascii="Times New Roman" w:hAnsi="Times New Roman" w:eastAsia="宋体" w:cs="Times New Roman"/>
                <w:color w:val="auto"/>
                <w:sz w:val="24"/>
                <w:szCs w:val="24"/>
                <w:highlight w:val="none"/>
                <w:lang w:eastAsia="zh-CN"/>
              </w:rPr>
              <w:t>，本次评价选取最大值</w:t>
            </w:r>
            <w:r>
              <w:rPr>
                <w:rFonts w:hint="eastAsia" w:cs="Times New Roman"/>
                <w:color w:val="auto"/>
                <w:sz w:val="24"/>
                <w:szCs w:val="24"/>
                <w:highlight w:val="none"/>
                <w:lang w:val="en-US" w:eastAsia="zh-CN"/>
              </w:rPr>
              <w:t>80</w:t>
            </w:r>
            <w:r>
              <w:rPr>
                <w:rFonts w:hint="eastAsia" w:ascii="Times New Roman" w:hAnsi="Times New Roman" w:eastAsia="宋体" w:cs="Times New Roman"/>
                <w:color w:val="auto"/>
                <w:sz w:val="24"/>
                <w:szCs w:val="24"/>
                <w:highlight w:val="none"/>
                <w:lang w:eastAsia="zh-CN"/>
              </w:rPr>
              <w:t>L/</w:t>
            </w:r>
            <w:r>
              <w:rPr>
                <w:rFonts w:hint="eastAsia" w:cs="Times New Roman"/>
                <w:color w:val="auto"/>
                <w:sz w:val="24"/>
                <w:szCs w:val="24"/>
                <w:highlight w:val="none"/>
                <w:lang w:val="en-US" w:eastAsia="zh-CN"/>
              </w:rPr>
              <w:t>kg</w:t>
            </w:r>
            <w:r>
              <w:rPr>
                <w:rFonts w:hint="eastAsia" w:ascii="Times New Roman" w:hAnsi="Times New Roman" w:eastAsia="宋体" w:cs="Times New Roman"/>
                <w:color w:val="auto"/>
                <w:sz w:val="24"/>
                <w:szCs w:val="24"/>
                <w:highlight w:val="none"/>
                <w:lang w:eastAsia="zh-CN"/>
              </w:rPr>
              <w:t>进行核算，预计</w:t>
            </w:r>
            <w:r>
              <w:rPr>
                <w:rFonts w:hint="eastAsia" w:cs="Times New Roman"/>
                <w:color w:val="auto"/>
                <w:sz w:val="24"/>
                <w:szCs w:val="24"/>
                <w:highlight w:val="none"/>
                <w:lang w:val="en-US" w:eastAsia="zh-CN"/>
              </w:rPr>
              <w:t>99张床位，</w:t>
            </w:r>
            <w:r>
              <w:rPr>
                <w:rFonts w:hint="eastAsia" w:cs="Times New Roman"/>
                <w:color w:val="auto"/>
                <w:sz w:val="24"/>
                <w:szCs w:val="24"/>
                <w:highlight w:val="none"/>
                <w:lang w:eastAsia="zh-CN"/>
              </w:rPr>
              <w:t>每人每天换洗衣物</w:t>
            </w:r>
            <w:r>
              <w:rPr>
                <w:rFonts w:hint="eastAsia" w:cs="Times New Roman"/>
                <w:color w:val="auto"/>
                <w:sz w:val="24"/>
                <w:szCs w:val="24"/>
                <w:highlight w:val="none"/>
                <w:lang w:val="en-US" w:eastAsia="zh-CN"/>
              </w:rPr>
              <w:t>0.2kg</w:t>
            </w:r>
            <w:r>
              <w:rPr>
                <w:rFonts w:hint="eastAsia" w:ascii="Times New Roman" w:hAnsi="Times New Roman" w:eastAsia="宋体" w:cs="Times New Roman"/>
                <w:color w:val="auto"/>
                <w:sz w:val="24"/>
                <w:szCs w:val="24"/>
                <w:highlight w:val="none"/>
                <w:lang w:eastAsia="zh-CN"/>
              </w:rPr>
              <w:t>，则</w:t>
            </w:r>
            <w:r>
              <w:rPr>
                <w:rFonts w:hint="eastAsia" w:cs="Times New Roman"/>
                <w:color w:val="auto"/>
                <w:sz w:val="24"/>
                <w:szCs w:val="24"/>
                <w:highlight w:val="none"/>
                <w:lang w:eastAsia="zh-CN"/>
              </w:rPr>
              <w:t>洗衣</w:t>
            </w:r>
            <w:r>
              <w:rPr>
                <w:rFonts w:hint="eastAsia" w:ascii="Times New Roman" w:hAnsi="Times New Roman" w:eastAsia="宋体" w:cs="Times New Roman"/>
                <w:color w:val="auto"/>
                <w:sz w:val="24"/>
                <w:szCs w:val="24"/>
                <w:highlight w:val="none"/>
                <w:lang w:eastAsia="zh-CN"/>
              </w:rPr>
              <w:t>用水量为</w:t>
            </w:r>
            <w:r>
              <w:rPr>
                <w:rFonts w:hint="eastAsia" w:cs="Times New Roman"/>
                <w:color w:val="auto"/>
                <w:sz w:val="24"/>
                <w:szCs w:val="24"/>
                <w:highlight w:val="none"/>
                <w:lang w:val="en-US" w:eastAsia="zh-CN"/>
              </w:rPr>
              <w:t>1.927</w:t>
            </w:r>
            <w:r>
              <w:rPr>
                <w:rFonts w:hint="default" w:ascii="Times New Roman" w:hAnsi="Times New Roman" w:eastAsia="宋体" w:cs="Times New Roman"/>
                <w:b w:val="0"/>
                <w:bCs/>
                <w:i w:val="0"/>
                <w:iCs w:val="0"/>
                <w:color w:val="auto"/>
                <w:kern w:val="0"/>
                <w:sz w:val="24"/>
                <w:szCs w:val="24"/>
                <w:highlight w:val="none"/>
                <w:u w:val="none"/>
                <w:lang w:val="en-US" w:eastAsia="zh-CN" w:bidi="ar"/>
              </w:rPr>
              <w:t>t/d</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578.16t/a</w:t>
            </w:r>
            <w:r>
              <w:rPr>
                <w:rFonts w:hint="eastAsia"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eastAsia="zh-CN"/>
              </w:rPr>
              <w:t>，产污系数</w:t>
            </w:r>
            <w:r>
              <w:rPr>
                <w:rFonts w:hint="eastAsia" w:cs="Times New Roman"/>
                <w:color w:val="auto"/>
                <w:sz w:val="24"/>
                <w:szCs w:val="24"/>
                <w:highlight w:val="none"/>
                <w:lang w:eastAsia="zh-CN"/>
              </w:rPr>
              <w:t>为</w:t>
            </w:r>
            <w:r>
              <w:rPr>
                <w:rFonts w:hint="eastAsia" w:ascii="Times New Roman" w:hAnsi="Times New Roman" w:eastAsia="宋体" w:cs="Times New Roman"/>
                <w:color w:val="auto"/>
                <w:sz w:val="24"/>
                <w:szCs w:val="24"/>
                <w:highlight w:val="none"/>
                <w:lang w:eastAsia="zh-CN"/>
              </w:rPr>
              <w:t>0.8，则</w:t>
            </w:r>
            <w:r>
              <w:rPr>
                <w:rFonts w:hint="eastAsia" w:cs="Times New Roman"/>
                <w:color w:val="auto"/>
                <w:sz w:val="24"/>
                <w:szCs w:val="24"/>
                <w:highlight w:val="none"/>
                <w:lang w:eastAsia="zh-CN"/>
              </w:rPr>
              <w:t>洗衣</w:t>
            </w:r>
            <w:r>
              <w:rPr>
                <w:rFonts w:hint="eastAsia" w:ascii="Times New Roman" w:hAnsi="Times New Roman" w:eastAsia="宋体" w:cs="Times New Roman"/>
                <w:color w:val="auto"/>
                <w:sz w:val="24"/>
                <w:szCs w:val="24"/>
                <w:highlight w:val="none"/>
                <w:lang w:eastAsia="zh-CN"/>
              </w:rPr>
              <w:t>废水量为</w:t>
            </w:r>
            <w:r>
              <w:rPr>
                <w:rFonts w:hint="eastAsia" w:cs="Times New Roman"/>
                <w:color w:val="auto"/>
                <w:sz w:val="24"/>
                <w:szCs w:val="24"/>
                <w:highlight w:val="none"/>
                <w:lang w:val="en-US" w:eastAsia="zh-CN"/>
              </w:rPr>
              <w:t>1.54</w:t>
            </w:r>
            <w:r>
              <w:rPr>
                <w:rFonts w:hint="default" w:ascii="Times New Roman" w:hAnsi="Times New Roman" w:eastAsia="宋体" w:cs="Times New Roman"/>
                <w:b w:val="0"/>
                <w:bCs/>
                <w:i w:val="0"/>
                <w:iCs w:val="0"/>
                <w:color w:val="auto"/>
                <w:kern w:val="0"/>
                <w:sz w:val="24"/>
                <w:szCs w:val="24"/>
                <w:highlight w:val="none"/>
                <w:u w:val="none"/>
                <w:lang w:val="en-US" w:eastAsia="zh-CN" w:bidi="ar"/>
              </w:rPr>
              <w:t>t/d</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562.1t/a</w:t>
            </w:r>
            <w:r>
              <w:rPr>
                <w:rFonts w:hint="eastAsia" w:cs="Times New Roman"/>
                <w:color w:val="auto"/>
                <w:sz w:val="24"/>
                <w:szCs w:val="24"/>
                <w:highlight w:val="none"/>
                <w:lang w:eastAsia="zh-CN"/>
              </w:rPr>
              <w:t>）。</w:t>
            </w:r>
          </w:p>
          <w:p w14:paraId="40D3F77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cs="Times New Roman"/>
                <w:b/>
                <w:bCs w:val="0"/>
                <w:color w:val="auto"/>
                <w:kern w:val="2"/>
                <w:sz w:val="24"/>
                <w:szCs w:val="24"/>
                <w:lang w:val="en-US" w:eastAsia="zh-CN" w:bidi="ar-SA"/>
              </w:rPr>
            </w:pPr>
            <w:r>
              <w:rPr>
                <w:rFonts w:hint="default" w:cs="Times New Roman"/>
                <w:b/>
                <w:bCs w:val="0"/>
                <w:color w:val="auto"/>
                <w:kern w:val="2"/>
                <w:sz w:val="24"/>
                <w:szCs w:val="24"/>
                <w:lang w:val="en-US" w:eastAsia="zh-CN" w:bidi="ar-SA"/>
              </w:rPr>
              <w:t>表2</w:t>
            </w:r>
            <w:r>
              <w:rPr>
                <w:rFonts w:hint="eastAsia" w:cs="Times New Roman"/>
                <w:b/>
                <w:bCs w:val="0"/>
                <w:color w:val="auto"/>
                <w:kern w:val="2"/>
                <w:sz w:val="24"/>
                <w:szCs w:val="24"/>
                <w:lang w:val="en-US" w:eastAsia="zh-CN" w:bidi="ar-SA"/>
              </w:rPr>
              <w:t xml:space="preserve">.7  </w:t>
            </w:r>
            <w:r>
              <w:rPr>
                <w:rFonts w:hint="default" w:cs="Times New Roman"/>
                <w:b/>
                <w:bCs w:val="0"/>
                <w:color w:val="auto"/>
                <w:kern w:val="2"/>
                <w:sz w:val="24"/>
                <w:szCs w:val="24"/>
                <w:lang w:val="en-US" w:eastAsia="zh-CN" w:bidi="ar-SA"/>
              </w:rPr>
              <w:t>用水量预测及分配分析</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2861"/>
              <w:gridCol w:w="1766"/>
              <w:gridCol w:w="1691"/>
            </w:tblGrid>
            <w:tr w14:paraId="4EC0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pct"/>
                  <w:vAlign w:val="center"/>
                </w:tcPr>
                <w:p w14:paraId="0FF1FE7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val="0"/>
                      <w:bCs w:val="0"/>
                      <w:color w:val="auto"/>
                      <w:sz w:val="21"/>
                      <w:szCs w:val="21"/>
                      <w:vertAlign w:val="baseline"/>
                      <w:lang w:eastAsia="zh-CN"/>
                    </w:rPr>
                    <w:t>名称</w:t>
                  </w:r>
                </w:p>
              </w:tc>
              <w:tc>
                <w:tcPr>
                  <w:tcW w:w="1823" w:type="pct"/>
                  <w:vAlign w:val="center"/>
                </w:tcPr>
                <w:p w14:paraId="7D36326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val="0"/>
                      <w:bCs w:val="0"/>
                      <w:color w:val="auto"/>
                      <w:sz w:val="21"/>
                      <w:szCs w:val="21"/>
                      <w:vertAlign w:val="baseline"/>
                      <w:lang w:eastAsia="zh-CN"/>
                    </w:rPr>
                    <w:t>用水标准</w:t>
                  </w:r>
                </w:p>
              </w:tc>
              <w:tc>
                <w:tcPr>
                  <w:tcW w:w="1126" w:type="pct"/>
                  <w:vAlign w:val="center"/>
                </w:tcPr>
                <w:p w14:paraId="3E13D5D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val="0"/>
                      <w:bCs w:val="0"/>
                      <w:color w:val="auto"/>
                      <w:sz w:val="21"/>
                      <w:szCs w:val="21"/>
                      <w:vertAlign w:val="baseline"/>
                      <w:lang w:eastAsia="zh-CN"/>
                    </w:rPr>
                    <w:t>用水量</w:t>
                  </w:r>
                </w:p>
              </w:tc>
              <w:tc>
                <w:tcPr>
                  <w:tcW w:w="1078" w:type="pct"/>
                  <w:vAlign w:val="center"/>
                </w:tcPr>
                <w:p w14:paraId="47D873B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val="0"/>
                      <w:bCs w:val="0"/>
                      <w:color w:val="auto"/>
                      <w:sz w:val="21"/>
                      <w:szCs w:val="21"/>
                      <w:vertAlign w:val="baseline"/>
                      <w:lang w:eastAsia="zh-CN"/>
                    </w:rPr>
                    <w:t>排水量</w:t>
                  </w:r>
                </w:p>
              </w:tc>
            </w:tr>
            <w:tr w14:paraId="5D10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pct"/>
                  <w:vAlign w:val="center"/>
                </w:tcPr>
                <w:p w14:paraId="0B603EB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职工生活用水</w:t>
                  </w:r>
                </w:p>
              </w:tc>
              <w:tc>
                <w:tcPr>
                  <w:tcW w:w="1823" w:type="pct"/>
                  <w:vAlign w:val="center"/>
                </w:tcPr>
                <w:p w14:paraId="4E6179C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250L/人·班</w:t>
                  </w:r>
                  <w:r>
                    <w:rPr>
                      <w:rFonts w:hint="default" w:ascii="Times New Roman" w:hAnsi="Times New Roman" w:eastAsia="宋体" w:cs="Times New Roman"/>
                      <w:color w:val="auto"/>
                      <w:sz w:val="21"/>
                      <w:szCs w:val="21"/>
                      <w:highlight w:val="none"/>
                      <w:vertAlign w:val="baseline"/>
                      <w:lang w:eastAsia="zh-CN"/>
                    </w:rPr>
                    <w:t>（</w:t>
                  </w:r>
                  <w:r>
                    <w:rPr>
                      <w:rFonts w:hint="default" w:ascii="Times New Roman" w:hAnsi="Times New Roman" w:eastAsia="宋体" w:cs="Times New Roman"/>
                      <w:color w:val="auto"/>
                      <w:sz w:val="21"/>
                      <w:szCs w:val="21"/>
                      <w:highlight w:val="none"/>
                      <w:vertAlign w:val="baseline"/>
                      <w:lang w:val="en-US" w:eastAsia="zh-CN"/>
                    </w:rPr>
                    <w:t>50人，年工作365d</w:t>
                  </w:r>
                  <w:r>
                    <w:rPr>
                      <w:rFonts w:hint="default" w:ascii="Times New Roman" w:hAnsi="Times New Roman" w:eastAsia="宋体" w:cs="Times New Roman"/>
                      <w:color w:val="auto"/>
                      <w:sz w:val="21"/>
                      <w:szCs w:val="21"/>
                      <w:highlight w:val="none"/>
                      <w:vertAlign w:val="baseline"/>
                      <w:lang w:eastAsia="zh-CN"/>
                    </w:rPr>
                    <w:t>）</w:t>
                  </w:r>
                </w:p>
              </w:tc>
              <w:tc>
                <w:tcPr>
                  <w:tcW w:w="1126" w:type="pct"/>
                  <w:vAlign w:val="center"/>
                </w:tcPr>
                <w:p w14:paraId="2639860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11.25t/d（4106.25t/a）</w:t>
                  </w:r>
                </w:p>
              </w:tc>
              <w:tc>
                <w:tcPr>
                  <w:tcW w:w="1078" w:type="pct"/>
                  <w:vAlign w:val="center"/>
                </w:tcPr>
                <w:p w14:paraId="32F330A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9t/d（3285t/a）</w:t>
                  </w:r>
                </w:p>
              </w:tc>
            </w:tr>
            <w:tr w14:paraId="7FC9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pct"/>
                  <w:vAlign w:val="center"/>
                </w:tcPr>
                <w:p w14:paraId="7611735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住院病人用水</w:t>
                  </w:r>
                </w:p>
              </w:tc>
              <w:tc>
                <w:tcPr>
                  <w:tcW w:w="1823" w:type="pct"/>
                  <w:vAlign w:val="center"/>
                </w:tcPr>
                <w:p w14:paraId="5AD0F59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250L/床·d</w:t>
                  </w:r>
                  <w:r>
                    <w:rPr>
                      <w:rFonts w:hint="default" w:ascii="Times New Roman" w:hAnsi="Times New Roman" w:eastAsia="宋体" w:cs="Times New Roman"/>
                      <w:color w:val="auto"/>
                      <w:sz w:val="21"/>
                      <w:szCs w:val="21"/>
                      <w:highlight w:val="none"/>
                      <w:vertAlign w:val="baseline"/>
                      <w:lang w:eastAsia="zh-CN"/>
                    </w:rPr>
                    <w:t>（</w:t>
                  </w:r>
                  <w:r>
                    <w:rPr>
                      <w:rFonts w:hint="eastAsia" w:cs="Times New Roman"/>
                      <w:color w:val="auto"/>
                      <w:sz w:val="21"/>
                      <w:szCs w:val="21"/>
                      <w:highlight w:val="none"/>
                      <w:vertAlign w:val="baseline"/>
                      <w:lang w:val="en-US" w:eastAsia="zh-CN"/>
                    </w:rPr>
                    <w:t>99</w:t>
                  </w:r>
                  <w:r>
                    <w:rPr>
                      <w:rFonts w:hint="default" w:ascii="Times New Roman" w:hAnsi="Times New Roman" w:eastAsia="宋体" w:cs="Times New Roman"/>
                      <w:color w:val="auto"/>
                      <w:sz w:val="21"/>
                      <w:szCs w:val="21"/>
                      <w:highlight w:val="none"/>
                      <w:vertAlign w:val="baseline"/>
                      <w:lang w:val="en-US" w:eastAsia="zh-CN"/>
                    </w:rPr>
                    <w:t>床，365d</w:t>
                  </w:r>
                  <w:r>
                    <w:rPr>
                      <w:rFonts w:hint="default" w:ascii="Times New Roman" w:hAnsi="Times New Roman" w:eastAsia="宋体" w:cs="Times New Roman"/>
                      <w:color w:val="auto"/>
                      <w:sz w:val="21"/>
                      <w:szCs w:val="21"/>
                      <w:highlight w:val="none"/>
                      <w:vertAlign w:val="baseline"/>
                      <w:lang w:eastAsia="zh-CN"/>
                    </w:rPr>
                    <w:t>）</w:t>
                  </w:r>
                </w:p>
              </w:tc>
              <w:tc>
                <w:tcPr>
                  <w:tcW w:w="1126" w:type="pct"/>
                  <w:vAlign w:val="center"/>
                </w:tcPr>
                <w:p w14:paraId="5908F78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24.75t/d（9033.75t/a）</w:t>
                  </w:r>
                </w:p>
              </w:tc>
              <w:tc>
                <w:tcPr>
                  <w:tcW w:w="1078" w:type="pct"/>
                  <w:vAlign w:val="center"/>
                </w:tcPr>
                <w:p w14:paraId="5C459F7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19.8t/d（7227t/a）</w:t>
                  </w:r>
                </w:p>
              </w:tc>
            </w:tr>
            <w:tr w14:paraId="09BB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pct"/>
                  <w:vAlign w:val="center"/>
                </w:tcPr>
                <w:p w14:paraId="2A72F1F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门诊病人用水</w:t>
                  </w:r>
                </w:p>
              </w:tc>
              <w:tc>
                <w:tcPr>
                  <w:tcW w:w="1823" w:type="pct"/>
                  <w:vAlign w:val="center"/>
                </w:tcPr>
                <w:p w14:paraId="45CA4F7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15L/人·次</w:t>
                  </w:r>
                  <w:r>
                    <w:rPr>
                      <w:rFonts w:hint="default" w:ascii="Times New Roman" w:hAnsi="Times New Roman" w:eastAsia="宋体" w:cs="Times New Roman"/>
                      <w:color w:val="auto"/>
                      <w:sz w:val="21"/>
                      <w:szCs w:val="21"/>
                      <w:highlight w:val="none"/>
                      <w:vertAlign w:val="baseline"/>
                      <w:lang w:eastAsia="zh-CN"/>
                    </w:rPr>
                    <w:t>（</w:t>
                  </w:r>
                  <w:r>
                    <w:rPr>
                      <w:rFonts w:hint="eastAsia" w:cs="Times New Roman"/>
                      <w:color w:val="auto"/>
                      <w:sz w:val="21"/>
                      <w:szCs w:val="21"/>
                      <w:highlight w:val="none"/>
                      <w:vertAlign w:val="baseline"/>
                      <w:lang w:val="en-US" w:eastAsia="zh-CN"/>
                    </w:rPr>
                    <w:t>80</w:t>
                  </w:r>
                  <w:r>
                    <w:rPr>
                      <w:rFonts w:hint="default" w:ascii="Times New Roman" w:hAnsi="Times New Roman" w:eastAsia="宋体" w:cs="Times New Roman"/>
                      <w:color w:val="auto"/>
                      <w:sz w:val="21"/>
                      <w:szCs w:val="21"/>
                      <w:highlight w:val="none"/>
                      <w:vertAlign w:val="baseline"/>
                      <w:lang w:val="en-US" w:eastAsia="zh-CN"/>
                    </w:rPr>
                    <w:t>人次/d，365d</w:t>
                  </w:r>
                  <w:r>
                    <w:rPr>
                      <w:rFonts w:hint="default" w:ascii="Times New Roman" w:hAnsi="Times New Roman" w:eastAsia="宋体" w:cs="Times New Roman"/>
                      <w:color w:val="auto"/>
                      <w:sz w:val="21"/>
                      <w:szCs w:val="21"/>
                      <w:highlight w:val="none"/>
                      <w:vertAlign w:val="baseline"/>
                      <w:lang w:eastAsia="zh-CN"/>
                    </w:rPr>
                    <w:t>）</w:t>
                  </w:r>
                </w:p>
              </w:tc>
              <w:tc>
                <w:tcPr>
                  <w:tcW w:w="1126" w:type="pct"/>
                  <w:vAlign w:val="center"/>
                </w:tcPr>
                <w:p w14:paraId="0424A6F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1.2t/d（438t/a）</w:t>
                  </w:r>
                </w:p>
              </w:tc>
              <w:tc>
                <w:tcPr>
                  <w:tcW w:w="1078" w:type="pct"/>
                  <w:vAlign w:val="center"/>
                </w:tcPr>
                <w:p w14:paraId="7463DF8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0.96t/d（350.4t/a）</w:t>
                  </w:r>
                </w:p>
              </w:tc>
            </w:tr>
            <w:tr w14:paraId="364A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pct"/>
                  <w:vAlign w:val="center"/>
                </w:tcPr>
                <w:p w14:paraId="35EA668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食堂用水</w:t>
                  </w:r>
                </w:p>
              </w:tc>
              <w:tc>
                <w:tcPr>
                  <w:tcW w:w="1823" w:type="pct"/>
                  <w:vAlign w:val="center"/>
                </w:tcPr>
                <w:p w14:paraId="50A254A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25L/人·次，（医护人员</w:t>
                  </w:r>
                  <w:r>
                    <w:rPr>
                      <w:rFonts w:hint="eastAsia" w:cs="Times New Roman"/>
                      <w:color w:val="auto"/>
                      <w:sz w:val="21"/>
                      <w:szCs w:val="21"/>
                      <w:highlight w:val="none"/>
                      <w:vertAlign w:val="baseline"/>
                      <w:lang w:val="en-US" w:eastAsia="zh-CN"/>
                    </w:rPr>
                    <w:t>45</w:t>
                  </w:r>
                  <w:r>
                    <w:rPr>
                      <w:rFonts w:hint="default" w:ascii="Times New Roman" w:hAnsi="Times New Roman" w:eastAsia="宋体" w:cs="Times New Roman"/>
                      <w:color w:val="auto"/>
                      <w:sz w:val="21"/>
                      <w:szCs w:val="21"/>
                      <w:highlight w:val="none"/>
                      <w:vertAlign w:val="baseline"/>
                      <w:lang w:val="en-US" w:eastAsia="zh-CN"/>
                    </w:rPr>
                    <w:t>人）</w:t>
                  </w:r>
                </w:p>
              </w:tc>
              <w:tc>
                <w:tcPr>
                  <w:tcW w:w="1126" w:type="pct"/>
                  <w:vAlign w:val="center"/>
                </w:tcPr>
                <w:p w14:paraId="3D929CB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9.05t/d、3303.25t/a</w:t>
                  </w:r>
                </w:p>
              </w:tc>
              <w:tc>
                <w:tcPr>
                  <w:tcW w:w="1078" w:type="pct"/>
                  <w:vAlign w:val="center"/>
                </w:tcPr>
                <w:p w14:paraId="5653804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7.24t/d、</w:t>
                  </w:r>
                  <w:r>
                    <w:rPr>
                      <w:rFonts w:hint="eastAsia"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2642.6t/a</w:t>
                  </w:r>
                  <w:r>
                    <w:rPr>
                      <w:rFonts w:hint="eastAsia" w:cs="Times New Roman"/>
                      <w:color w:val="auto"/>
                      <w:sz w:val="21"/>
                      <w:szCs w:val="21"/>
                      <w:highlight w:val="none"/>
                      <w:vertAlign w:val="baseline"/>
                      <w:lang w:val="en-US" w:eastAsia="zh-CN"/>
                    </w:rPr>
                    <w:t>）</w:t>
                  </w:r>
                </w:p>
              </w:tc>
            </w:tr>
            <w:tr w14:paraId="71E5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pct"/>
                  <w:vAlign w:val="center"/>
                </w:tcPr>
                <w:p w14:paraId="6763FB5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洗衣用水</w:t>
                  </w:r>
                </w:p>
              </w:tc>
              <w:tc>
                <w:tcPr>
                  <w:tcW w:w="1823" w:type="pct"/>
                  <w:vAlign w:val="center"/>
                </w:tcPr>
                <w:p w14:paraId="3B59CA5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80L/kg（患者12人，365d）</w:t>
                  </w:r>
                </w:p>
              </w:tc>
              <w:tc>
                <w:tcPr>
                  <w:tcW w:w="1126" w:type="pct"/>
                  <w:vAlign w:val="center"/>
                </w:tcPr>
                <w:p w14:paraId="536490D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1.927t/d（578.16t/a）</w:t>
                  </w:r>
                </w:p>
              </w:tc>
              <w:tc>
                <w:tcPr>
                  <w:tcW w:w="1078" w:type="pct"/>
                  <w:vAlign w:val="center"/>
                </w:tcPr>
                <w:p w14:paraId="47ED9B0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1.54</w:t>
                  </w:r>
                  <w:r>
                    <w:rPr>
                      <w:rFonts w:hint="default" w:ascii="Times New Roman" w:hAnsi="Times New Roman" w:eastAsia="宋体" w:cs="Times New Roman"/>
                      <w:color w:val="auto"/>
                      <w:sz w:val="21"/>
                      <w:szCs w:val="21"/>
                      <w:highlight w:val="none"/>
                      <w:vertAlign w:val="baseline"/>
                      <w:lang w:val="en-US" w:eastAsia="zh-CN"/>
                    </w:rPr>
                    <w:t>t/d、</w:t>
                  </w:r>
                  <w:r>
                    <w:rPr>
                      <w:rFonts w:hint="eastAsia" w:cs="Times New Roman"/>
                      <w:color w:val="auto"/>
                      <w:sz w:val="21"/>
                      <w:szCs w:val="21"/>
                      <w:highlight w:val="none"/>
                      <w:vertAlign w:val="baseline"/>
                      <w:lang w:val="en-US" w:eastAsia="zh-CN"/>
                    </w:rPr>
                    <w:t>（562.1</w:t>
                  </w:r>
                  <w:r>
                    <w:rPr>
                      <w:rFonts w:hint="default" w:ascii="Times New Roman" w:hAnsi="Times New Roman" w:eastAsia="宋体" w:cs="Times New Roman"/>
                      <w:color w:val="auto"/>
                      <w:sz w:val="21"/>
                      <w:szCs w:val="21"/>
                      <w:highlight w:val="none"/>
                      <w:vertAlign w:val="baseline"/>
                      <w:lang w:val="en-US" w:eastAsia="zh-CN"/>
                    </w:rPr>
                    <w:t>t/a</w:t>
                  </w:r>
                  <w:r>
                    <w:rPr>
                      <w:rFonts w:hint="eastAsia" w:cs="Times New Roman"/>
                      <w:color w:val="auto"/>
                      <w:sz w:val="21"/>
                      <w:szCs w:val="21"/>
                      <w:highlight w:val="none"/>
                      <w:vertAlign w:val="baseline"/>
                      <w:lang w:val="en-US" w:eastAsia="zh-CN"/>
                    </w:rPr>
                    <w:t>）</w:t>
                  </w:r>
                </w:p>
              </w:tc>
            </w:tr>
            <w:tr w14:paraId="760E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95" w:type="pct"/>
                  <w:gridSpan w:val="2"/>
                  <w:vAlign w:val="center"/>
                </w:tcPr>
                <w:p w14:paraId="49C4BFC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yellow"/>
                      <w:vertAlign w:val="baseline"/>
                      <w:lang w:eastAsia="zh-CN"/>
                    </w:rPr>
                  </w:pPr>
                  <w:r>
                    <w:rPr>
                      <w:rFonts w:hint="default" w:ascii="Times New Roman" w:hAnsi="Times New Roman" w:eastAsia="宋体" w:cs="Times New Roman"/>
                      <w:color w:val="auto"/>
                      <w:sz w:val="21"/>
                      <w:szCs w:val="21"/>
                      <w:highlight w:val="none"/>
                      <w:vertAlign w:val="baseline"/>
                      <w:lang w:eastAsia="zh-CN"/>
                    </w:rPr>
                    <w:t>合计</w:t>
                  </w:r>
                </w:p>
              </w:tc>
              <w:tc>
                <w:tcPr>
                  <w:tcW w:w="1126" w:type="pct"/>
                  <w:vAlign w:val="center"/>
                </w:tcPr>
                <w:p w14:paraId="79AB643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yellow"/>
                      <w:vertAlign w:val="baseline"/>
                      <w:lang w:eastAsia="zh-CN"/>
                    </w:rPr>
                  </w:pPr>
                  <w:r>
                    <w:rPr>
                      <w:rFonts w:hint="eastAsia" w:cs="Times New Roman"/>
                      <w:color w:val="auto"/>
                      <w:sz w:val="21"/>
                      <w:szCs w:val="21"/>
                      <w:highlight w:val="none"/>
                      <w:vertAlign w:val="baseline"/>
                      <w:lang w:val="en-US" w:eastAsia="zh-CN"/>
                    </w:rPr>
                    <w:t>48.177</w:t>
                  </w:r>
                  <w:r>
                    <w:rPr>
                      <w:rFonts w:hint="default" w:ascii="Times New Roman" w:hAnsi="Times New Roman" w:eastAsia="宋体" w:cs="Times New Roman"/>
                      <w:color w:val="auto"/>
                      <w:sz w:val="21"/>
                      <w:szCs w:val="21"/>
                      <w:highlight w:val="none"/>
                      <w:vertAlign w:val="baseline"/>
                      <w:lang w:val="en-US" w:eastAsia="zh-CN"/>
                    </w:rPr>
                    <w:t>t/d</w:t>
                  </w:r>
                  <w:r>
                    <w:rPr>
                      <w:rFonts w:hint="eastAsia" w:cs="Times New Roman"/>
                      <w:color w:val="auto"/>
                      <w:sz w:val="21"/>
                      <w:szCs w:val="21"/>
                      <w:highlight w:val="none"/>
                      <w:vertAlign w:val="baseline"/>
                      <w:lang w:val="en-US" w:eastAsia="zh-CN"/>
                    </w:rPr>
                    <w:t>（17459.41</w:t>
                  </w:r>
                  <w:r>
                    <w:rPr>
                      <w:rFonts w:hint="default" w:ascii="Times New Roman" w:hAnsi="Times New Roman" w:eastAsia="宋体" w:cs="Times New Roman"/>
                      <w:color w:val="auto"/>
                      <w:sz w:val="21"/>
                      <w:szCs w:val="21"/>
                      <w:highlight w:val="none"/>
                      <w:vertAlign w:val="baseline"/>
                      <w:lang w:val="en-US" w:eastAsia="zh-CN"/>
                    </w:rPr>
                    <w:t>t/a</w:t>
                  </w:r>
                  <w:r>
                    <w:rPr>
                      <w:rFonts w:hint="eastAsia" w:cs="Times New Roman"/>
                      <w:color w:val="auto"/>
                      <w:sz w:val="21"/>
                      <w:szCs w:val="21"/>
                      <w:highlight w:val="none"/>
                      <w:vertAlign w:val="baseline"/>
                      <w:lang w:val="en-US" w:eastAsia="zh-CN"/>
                    </w:rPr>
                    <w:t>）</w:t>
                  </w:r>
                </w:p>
              </w:tc>
              <w:tc>
                <w:tcPr>
                  <w:tcW w:w="1078" w:type="pct"/>
                  <w:vAlign w:val="center"/>
                </w:tcPr>
                <w:p w14:paraId="2049280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yellow"/>
                      <w:vertAlign w:val="baseline"/>
                      <w:lang w:eastAsia="zh-CN"/>
                    </w:rPr>
                  </w:pPr>
                  <w:r>
                    <w:rPr>
                      <w:rFonts w:hint="eastAsia" w:cs="Times New Roman"/>
                      <w:color w:val="auto"/>
                      <w:sz w:val="21"/>
                      <w:szCs w:val="21"/>
                      <w:highlight w:val="none"/>
                      <w:vertAlign w:val="baseline"/>
                      <w:lang w:val="en-US" w:eastAsia="zh-CN"/>
                    </w:rPr>
                    <w:t>38.54</w:t>
                  </w:r>
                  <w:r>
                    <w:rPr>
                      <w:rFonts w:hint="default" w:ascii="Times New Roman" w:hAnsi="Times New Roman" w:eastAsia="宋体" w:cs="Times New Roman"/>
                      <w:color w:val="auto"/>
                      <w:sz w:val="21"/>
                      <w:szCs w:val="21"/>
                      <w:highlight w:val="none"/>
                      <w:vertAlign w:val="baseline"/>
                      <w:lang w:eastAsia="zh-CN"/>
                    </w:rPr>
                    <w:t>t/d（</w:t>
                  </w:r>
                  <w:r>
                    <w:rPr>
                      <w:rFonts w:hint="eastAsia" w:cs="Times New Roman"/>
                      <w:color w:val="auto"/>
                      <w:sz w:val="21"/>
                      <w:szCs w:val="21"/>
                      <w:highlight w:val="none"/>
                      <w:vertAlign w:val="baseline"/>
                      <w:lang w:val="en-US" w:eastAsia="zh-CN"/>
                    </w:rPr>
                    <w:t>14067.1</w:t>
                  </w:r>
                  <w:r>
                    <w:rPr>
                      <w:rFonts w:hint="default" w:ascii="Times New Roman" w:hAnsi="Times New Roman" w:eastAsia="宋体" w:cs="Times New Roman"/>
                      <w:color w:val="auto"/>
                      <w:sz w:val="21"/>
                      <w:szCs w:val="21"/>
                      <w:highlight w:val="none"/>
                      <w:vertAlign w:val="baseline"/>
                      <w:lang w:eastAsia="zh-CN"/>
                    </w:rPr>
                    <w:t>t/a）</w:t>
                  </w:r>
                </w:p>
              </w:tc>
            </w:tr>
          </w:tbl>
          <w:p w14:paraId="31486C8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排水</w:t>
            </w:r>
          </w:p>
          <w:p w14:paraId="24EF34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r>
              <w:rPr>
                <w:rFonts w:hint="default" w:ascii="Times New Roman" w:hAnsi="Times New Roman" w:cs="Times New Roman"/>
                <w:color w:val="auto"/>
                <w:sz w:val="24"/>
                <w:highlight w:val="none"/>
              </w:rPr>
              <w:t>雨水</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雨水经雨水管网收集，接入市政雨水管网。废水</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项目废水主要为职工生活污水、住院废水、门诊废水、</w:t>
            </w:r>
            <w:r>
              <w:rPr>
                <w:rFonts w:hint="eastAsia" w:cs="Times New Roman"/>
                <w:color w:val="auto"/>
                <w:sz w:val="24"/>
                <w:highlight w:val="none"/>
                <w:lang w:eastAsia="zh-CN"/>
              </w:rPr>
              <w:t>食堂污水、洗衣污水</w:t>
            </w:r>
            <w:r>
              <w:rPr>
                <w:rFonts w:hint="default" w:ascii="Times New Roman" w:hAnsi="Times New Roman" w:cs="Times New Roman"/>
                <w:color w:val="auto"/>
                <w:sz w:val="24"/>
                <w:highlight w:val="none"/>
              </w:rPr>
              <w:t>，</w:t>
            </w:r>
            <w:r>
              <w:rPr>
                <w:rFonts w:hint="eastAsia" w:cs="Times New Roman"/>
                <w:color w:val="auto"/>
                <w:sz w:val="24"/>
                <w:highlight w:val="none"/>
                <w:lang w:eastAsia="zh-CN"/>
              </w:rPr>
              <w:t>所有的医疗污水（</w:t>
            </w:r>
            <w:r>
              <w:rPr>
                <w:rFonts w:hint="default" w:ascii="Times New Roman" w:hAnsi="Times New Roman" w:cs="Times New Roman"/>
                <w:color w:val="auto"/>
                <w:sz w:val="24"/>
                <w:highlight w:val="none"/>
              </w:rPr>
              <w:t>职工生活污水、住院废水、门诊废水、</w:t>
            </w:r>
            <w:r>
              <w:rPr>
                <w:rFonts w:hint="eastAsia" w:cs="Times New Roman"/>
                <w:color w:val="auto"/>
                <w:sz w:val="24"/>
                <w:highlight w:val="none"/>
                <w:lang w:eastAsia="zh-CN"/>
              </w:rPr>
              <w:t>食堂污水、洗衣污水）共同进入自建</w:t>
            </w:r>
            <w:r>
              <w:rPr>
                <w:rFonts w:hint="default" w:ascii="Times New Roman" w:hAnsi="Times New Roman" w:cs="Times New Roman"/>
                <w:color w:val="auto"/>
                <w:sz w:val="24"/>
                <w:highlight w:val="none"/>
              </w:rPr>
              <w:t>污水处理</w:t>
            </w:r>
            <w:r>
              <w:rPr>
                <w:rFonts w:hint="eastAsia" w:cs="Times New Roman"/>
                <w:color w:val="auto"/>
                <w:sz w:val="24"/>
                <w:highlight w:val="none"/>
                <w:lang w:eastAsia="zh-CN"/>
              </w:rPr>
              <w:t>站</w:t>
            </w:r>
            <w:r>
              <w:rPr>
                <w:rFonts w:hint="default" w:ascii="Times New Roman" w:hAnsi="Times New Roman" w:cs="Times New Roman"/>
                <w:color w:val="auto"/>
                <w:sz w:val="24"/>
                <w:highlight w:val="none"/>
              </w:rPr>
              <w:t>处理后，通过市政污水管网进入</w:t>
            </w:r>
            <w:r>
              <w:rPr>
                <w:rFonts w:hint="eastAsia" w:cs="Times New Roman"/>
                <w:color w:val="auto"/>
                <w:sz w:val="24"/>
                <w:highlight w:val="none"/>
                <w:lang w:eastAsia="zh-CN"/>
              </w:rPr>
              <w:t>海孜社区污水处理厂</w:t>
            </w:r>
            <w:r>
              <w:rPr>
                <w:rFonts w:hint="default" w:ascii="Times New Roman" w:hAnsi="Times New Roman" w:cs="Times New Roman"/>
                <w:color w:val="auto"/>
                <w:sz w:val="24"/>
                <w:highlight w:val="none"/>
              </w:rPr>
              <w:t>处理，最终汇入</w:t>
            </w:r>
            <w:r>
              <w:rPr>
                <w:rFonts w:hint="eastAsia" w:cs="Times New Roman"/>
                <w:color w:val="auto"/>
                <w:sz w:val="24"/>
                <w:highlight w:val="none"/>
                <w:lang w:eastAsia="zh-CN"/>
              </w:rPr>
              <w:t>界洪新河</w:t>
            </w:r>
            <w:r>
              <w:rPr>
                <w:rFonts w:hint="default" w:ascii="Times New Roman" w:hAnsi="Times New Roman" w:cs="Times New Roman"/>
                <w:color w:val="auto"/>
                <w:sz w:val="24"/>
                <w:highlight w:val="none"/>
              </w:rPr>
              <w:t>。项目运营期水平衡详见下图</w:t>
            </w:r>
            <w:r>
              <w:rPr>
                <w:rFonts w:hint="eastAsia" w:cs="Times New Roman"/>
                <w:color w:val="auto"/>
                <w:sz w:val="24"/>
                <w:highlight w:val="none"/>
                <w:lang w:eastAsia="zh-CN"/>
              </w:rPr>
              <w:t>。</w:t>
            </w:r>
          </w:p>
          <w:p w14:paraId="7835A4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5E2A07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303204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3451FA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40B05D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0603D2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2A71D89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eastAsia="宋体"/>
                <w:color w:val="auto"/>
                <w:lang w:val="en-US" w:eastAsia="zh-CN"/>
              </w:rPr>
            </w:pPr>
            <w:r>
              <w:rPr>
                <w:rFonts w:hint="default" w:ascii="Times New Roman" w:hAnsi="Times New Roman" w:eastAsia="宋体" w:cs="Times New Roman"/>
                <w:b/>
                <w:bCs/>
                <w:color w:val="auto"/>
                <w:sz w:val="24"/>
                <w:szCs w:val="24"/>
              </w:rPr>
              <w:object>
                <v:shape id="_x0000_i1025" o:spt="75" type="#_x0000_t75" style="height:224.7pt;width:398.2pt;" o:ole="t" filled="f" o:preferrelative="t" stroked="f" coordsize="21600,21600">
                  <v:path/>
                  <v:fill on="f" focussize="0,0"/>
                  <v:stroke on="f"/>
                  <v:imagedata r:id="rId8" o:title=""/>
                  <o:lock v:ext="edit" aspectratio="f"/>
                  <w10:wrap type="none"/>
                  <w10:anchorlock/>
                </v:shape>
                <o:OLEObject Type="Embed" ProgID="Visio.Drawing.11" ShapeID="_x0000_i1025" DrawAspect="Content" ObjectID="_1468075725" r:id="rId7">
                  <o:LockedField>false</o:LockedField>
                </o:OLEObject>
              </w:object>
            </w:r>
            <w:r>
              <w:rPr>
                <w:rFonts w:hint="default" w:ascii="Times New Roman" w:hAnsi="Times New Roman" w:eastAsia="宋体" w:cs="Times New Roman"/>
                <w:b/>
                <w:bCs/>
                <w:color w:val="auto"/>
                <w:sz w:val="24"/>
                <w:szCs w:val="24"/>
              </w:rPr>
              <w:t>图</w:t>
            </w:r>
            <w:r>
              <w:rPr>
                <w:rFonts w:hint="eastAsia" w:ascii="Times New Roman" w:hAnsi="Times New Roman" w:eastAsia="宋体" w:cs="Times New Roman"/>
                <w:b/>
                <w:bCs/>
                <w:color w:val="auto"/>
                <w:sz w:val="24"/>
                <w:szCs w:val="24"/>
                <w:lang w:val="en-US" w:eastAsia="zh-CN"/>
              </w:rPr>
              <w:t>2.1</w:t>
            </w:r>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水平衡图 单位：</w:t>
            </w:r>
            <w:r>
              <w:rPr>
                <w:rFonts w:hint="default" w:ascii="Times New Roman" w:hAnsi="Times New Roman" w:eastAsia="宋体" w:cs="Times New Roman"/>
                <w:b/>
                <w:bCs/>
                <w:color w:val="auto"/>
                <w:sz w:val="24"/>
                <w:szCs w:val="24"/>
                <w:lang w:val="en-US" w:eastAsia="zh-CN"/>
              </w:rPr>
              <w:t>t</w:t>
            </w:r>
            <w:r>
              <w:rPr>
                <w:rFonts w:hint="default" w:ascii="Times New Roman" w:hAnsi="Times New Roman" w:eastAsia="宋体" w:cs="Times New Roman"/>
                <w:b/>
                <w:bCs/>
                <w:color w:val="auto"/>
                <w:sz w:val="24"/>
                <w:szCs w:val="24"/>
              </w:rPr>
              <w:t>/</w:t>
            </w:r>
            <w:r>
              <w:rPr>
                <w:rFonts w:hint="eastAsia" w:ascii="Times New Roman" w:hAnsi="Times New Roman" w:cs="Times New Roman"/>
                <w:b/>
                <w:bCs/>
                <w:color w:val="auto"/>
                <w:sz w:val="24"/>
                <w:szCs w:val="24"/>
                <w:lang w:val="en-US" w:eastAsia="zh-CN"/>
              </w:rPr>
              <w:t>a</w:t>
            </w:r>
          </w:p>
          <w:p w14:paraId="54FCC453">
            <w:pPr>
              <w:adjustRightInd w:val="0"/>
              <w:snapToGrid w:val="0"/>
              <w:spacing w:line="360" w:lineRule="auto"/>
              <w:rPr>
                <w:b/>
                <w:bCs/>
                <w:color w:val="auto"/>
                <w:sz w:val="24"/>
              </w:rPr>
            </w:pPr>
            <w:r>
              <w:rPr>
                <w:rFonts w:hint="eastAsia"/>
                <w:b/>
                <w:bCs/>
                <w:color w:val="auto"/>
                <w:sz w:val="24"/>
                <w:lang w:val="en-US" w:eastAsia="zh-CN"/>
              </w:rPr>
              <w:t>7</w:t>
            </w:r>
            <w:r>
              <w:rPr>
                <w:rFonts w:hint="eastAsia"/>
                <w:b/>
                <w:bCs/>
                <w:color w:val="auto"/>
                <w:sz w:val="24"/>
              </w:rPr>
              <w:t>、</w:t>
            </w:r>
            <w:r>
              <w:rPr>
                <w:b/>
                <w:bCs/>
                <w:color w:val="auto"/>
                <w:sz w:val="24"/>
              </w:rPr>
              <w:t>劳动定员及工作制度</w:t>
            </w:r>
          </w:p>
          <w:p w14:paraId="4F861F07">
            <w:pPr>
              <w:adjustRightInd w:val="0"/>
              <w:snapToGrid w:val="0"/>
              <w:spacing w:line="360" w:lineRule="auto"/>
              <w:ind w:firstLine="480" w:firstLineChars="200"/>
              <w:jc w:val="left"/>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项目医护人员</w:t>
            </w:r>
            <w:r>
              <w:rPr>
                <w:rFonts w:hint="eastAsia" w:cs="Times New Roman"/>
                <w:color w:val="auto"/>
                <w:sz w:val="24"/>
                <w:u w:val="none"/>
                <w:lang w:val="en-US" w:eastAsia="zh-CN"/>
              </w:rPr>
              <w:t>70</w:t>
            </w:r>
            <w:r>
              <w:rPr>
                <w:rFonts w:hint="default" w:ascii="Times New Roman" w:hAnsi="Times New Roman" w:eastAsia="宋体" w:cs="Times New Roman"/>
                <w:color w:val="auto"/>
                <w:sz w:val="24"/>
              </w:rPr>
              <w:t>人</w:t>
            </w:r>
            <w:r>
              <w:rPr>
                <w:rFonts w:hint="default" w:ascii="Times New Roman" w:hAnsi="Times New Roman" w:eastAsia="宋体" w:cs="Times New Roman"/>
                <w:color w:val="auto"/>
                <w:sz w:val="24"/>
              </w:rPr>
              <w:t>，年工</w:t>
            </w:r>
            <w:r>
              <w:rPr>
                <w:rFonts w:hint="default" w:ascii="Times New Roman" w:hAnsi="Times New Roman" w:eastAsia="宋体" w:cs="Times New Roman"/>
                <w:color w:val="auto"/>
                <w:sz w:val="24"/>
              </w:rPr>
              <w:t>作365天，实行3班制，每班8小时。</w:t>
            </w:r>
            <w:r>
              <w:rPr>
                <w:rFonts w:hint="eastAsia" w:ascii="Times New Roman" w:hAnsi="Times New Roman" w:eastAsia="宋体" w:cs="Times New Roman"/>
                <w:color w:val="auto"/>
                <w:sz w:val="24"/>
                <w:lang w:val="en-US" w:eastAsia="zh-CN"/>
              </w:rPr>
              <w:t>不设置宿舍。</w:t>
            </w:r>
          </w:p>
          <w:p w14:paraId="25E52264">
            <w:pPr>
              <w:adjustRightInd w:val="0"/>
              <w:snapToGrid w:val="0"/>
              <w:spacing w:line="360" w:lineRule="auto"/>
              <w:rPr>
                <w:b/>
                <w:bCs/>
                <w:color w:val="auto"/>
                <w:sz w:val="24"/>
              </w:rPr>
            </w:pPr>
            <w:r>
              <w:rPr>
                <w:rFonts w:hint="eastAsia"/>
                <w:b/>
                <w:bCs/>
                <w:color w:val="auto"/>
                <w:sz w:val="24"/>
                <w:lang w:val="en-US" w:eastAsia="zh-CN"/>
              </w:rPr>
              <w:t>8</w:t>
            </w:r>
            <w:r>
              <w:rPr>
                <w:rFonts w:hint="eastAsia"/>
                <w:b/>
                <w:bCs/>
                <w:color w:val="auto"/>
                <w:sz w:val="24"/>
              </w:rPr>
              <w:t>、</w:t>
            </w:r>
            <w:r>
              <w:rPr>
                <w:b/>
                <w:bCs/>
                <w:color w:val="auto"/>
                <w:sz w:val="24"/>
              </w:rPr>
              <w:t>厂区平面布置</w:t>
            </w:r>
          </w:p>
          <w:p w14:paraId="5CAB6D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lang w:eastAsia="zh-CN"/>
              </w:rPr>
            </w:pPr>
            <w:r>
              <w:rPr>
                <w:rFonts w:hint="eastAsia" w:cs="宋体"/>
                <w:color w:val="auto"/>
                <w:sz w:val="24"/>
              </w:rPr>
              <w:t>项目大门位于院区南侧，</w:t>
            </w:r>
            <w:r>
              <w:rPr>
                <w:rFonts w:hint="eastAsia" w:cs="宋体"/>
                <w:color w:val="auto"/>
                <w:sz w:val="24"/>
                <w:lang w:eastAsia="zh-CN"/>
              </w:rPr>
              <w:t>设置一栋综合楼</w:t>
            </w:r>
            <w:r>
              <w:rPr>
                <w:rFonts w:hint="eastAsia" w:cs="宋体"/>
                <w:color w:val="auto"/>
                <w:sz w:val="24"/>
              </w:rPr>
              <w:t>，共</w:t>
            </w:r>
            <w:r>
              <w:rPr>
                <w:rFonts w:hint="eastAsia" w:cs="宋体"/>
                <w:color w:val="auto"/>
                <w:sz w:val="24"/>
                <w:lang w:val="en-US" w:eastAsia="zh-CN"/>
              </w:rPr>
              <w:t>2</w:t>
            </w:r>
            <w:r>
              <w:rPr>
                <w:rFonts w:hint="eastAsia" w:cs="宋体"/>
                <w:color w:val="auto"/>
                <w:sz w:val="24"/>
              </w:rPr>
              <w:t>层，一层：设药房、</w:t>
            </w:r>
            <w:r>
              <w:rPr>
                <w:rFonts w:hint="eastAsia" w:cs="宋体"/>
                <w:color w:val="auto"/>
                <w:sz w:val="24"/>
                <w:lang w:eastAsia="zh-CN"/>
              </w:rPr>
              <w:t>药库、门诊、急诊输液、医护人员值班室，</w:t>
            </w:r>
            <w:r>
              <w:rPr>
                <w:rFonts w:hint="eastAsia" w:cs="宋体"/>
                <w:color w:val="auto"/>
                <w:sz w:val="24"/>
              </w:rPr>
              <w:t>面积</w:t>
            </w:r>
            <w:r>
              <w:rPr>
                <w:rFonts w:hint="eastAsia" w:cs="宋体"/>
                <w:color w:val="auto"/>
                <w:sz w:val="24"/>
                <w:lang w:val="en-US" w:eastAsia="zh-CN"/>
              </w:rPr>
              <w:t>3500</w:t>
            </w:r>
            <w:r>
              <w:rPr>
                <w:rFonts w:hint="eastAsia" w:cs="宋体"/>
                <w:color w:val="auto"/>
                <w:sz w:val="24"/>
              </w:rPr>
              <w:t>平方米</w:t>
            </w:r>
            <w:r>
              <w:rPr>
                <w:rFonts w:hint="eastAsia" w:cs="宋体"/>
                <w:color w:val="auto"/>
                <w:sz w:val="24"/>
                <w:lang w:eastAsia="zh-CN"/>
              </w:rPr>
              <w:t>；</w:t>
            </w:r>
            <w:r>
              <w:rPr>
                <w:rFonts w:hint="eastAsia" w:cs="宋体"/>
                <w:color w:val="auto"/>
                <w:sz w:val="24"/>
              </w:rPr>
              <w:t>二层：</w:t>
            </w:r>
            <w:r>
              <w:rPr>
                <w:rFonts w:hint="eastAsia" w:cs="宋体"/>
                <w:color w:val="auto"/>
                <w:sz w:val="24"/>
                <w:lang w:eastAsia="zh-CN"/>
              </w:rPr>
              <w:t>值班人员办公室</w:t>
            </w:r>
            <w:r>
              <w:rPr>
                <w:rFonts w:hint="eastAsia" w:cs="宋体"/>
                <w:color w:val="auto"/>
                <w:sz w:val="24"/>
              </w:rPr>
              <w:t>、</w:t>
            </w:r>
            <w:r>
              <w:rPr>
                <w:rFonts w:hint="eastAsia" w:cs="宋体"/>
                <w:color w:val="auto"/>
                <w:sz w:val="24"/>
                <w:lang w:eastAsia="zh-CN"/>
              </w:rPr>
              <w:t>收费处</w:t>
            </w:r>
            <w:r>
              <w:rPr>
                <w:rFonts w:hint="eastAsia" w:cs="宋体"/>
                <w:color w:val="auto"/>
                <w:sz w:val="24"/>
              </w:rPr>
              <w:t>、病房、手术室、妇科门诊</w:t>
            </w:r>
            <w:r>
              <w:rPr>
                <w:rFonts w:hint="eastAsia" w:cs="宋体"/>
                <w:color w:val="auto"/>
                <w:sz w:val="24"/>
                <w:lang w:eastAsia="zh-CN"/>
              </w:rPr>
              <w:t>、彩超室、</w:t>
            </w:r>
            <w:r>
              <w:rPr>
                <w:rFonts w:hint="eastAsia" w:cs="宋体"/>
                <w:color w:val="auto"/>
                <w:sz w:val="24"/>
                <w:lang w:val="en-US" w:eastAsia="zh-CN"/>
              </w:rPr>
              <w:t>ICU病房、护士站</w:t>
            </w:r>
            <w:r>
              <w:rPr>
                <w:rFonts w:hint="eastAsia" w:cs="宋体"/>
                <w:color w:val="auto"/>
                <w:sz w:val="24"/>
              </w:rPr>
              <w:t>等，面积</w:t>
            </w:r>
            <w:r>
              <w:rPr>
                <w:rFonts w:hint="eastAsia" w:cs="宋体"/>
                <w:color w:val="auto"/>
                <w:sz w:val="24"/>
                <w:lang w:val="en-US" w:eastAsia="zh-CN"/>
              </w:rPr>
              <w:t>3500</w:t>
            </w:r>
            <w:r>
              <w:rPr>
                <w:rFonts w:hint="eastAsia" w:cs="宋体"/>
                <w:color w:val="auto"/>
                <w:sz w:val="24"/>
              </w:rPr>
              <w:t>平方米；</w:t>
            </w:r>
            <w:r>
              <w:rPr>
                <w:rFonts w:hint="eastAsia" w:cs="宋体"/>
                <w:color w:val="auto"/>
                <w:sz w:val="24"/>
                <w:lang w:eastAsia="zh-CN"/>
              </w:rPr>
              <w:t>设置一栋中医楼</w:t>
            </w:r>
            <w:r>
              <w:rPr>
                <w:rFonts w:hint="eastAsia" w:cs="宋体"/>
                <w:color w:val="auto"/>
                <w:sz w:val="24"/>
              </w:rPr>
              <w:t>，共</w:t>
            </w:r>
            <w:r>
              <w:rPr>
                <w:rFonts w:hint="eastAsia" w:cs="宋体"/>
                <w:color w:val="auto"/>
                <w:sz w:val="24"/>
                <w:lang w:val="en-US" w:eastAsia="zh-CN"/>
              </w:rPr>
              <w:t>2</w:t>
            </w:r>
            <w:r>
              <w:rPr>
                <w:rFonts w:hint="eastAsia" w:cs="宋体"/>
                <w:color w:val="auto"/>
                <w:sz w:val="24"/>
              </w:rPr>
              <w:t>层，一层：设中药房、</w:t>
            </w:r>
            <w:r>
              <w:rPr>
                <w:rFonts w:hint="eastAsia" w:cs="宋体"/>
                <w:color w:val="auto"/>
                <w:sz w:val="24"/>
                <w:lang w:eastAsia="zh-CN"/>
              </w:rPr>
              <w:t>中医门诊、</w:t>
            </w:r>
            <w:r>
              <w:rPr>
                <w:rFonts w:hint="eastAsia" w:cs="宋体"/>
                <w:color w:val="auto"/>
                <w:sz w:val="24"/>
                <w:lang w:val="en-US" w:eastAsia="zh-CN"/>
              </w:rPr>
              <w:t>CT室</w:t>
            </w:r>
            <w:r>
              <w:rPr>
                <w:rFonts w:hint="eastAsia" w:cs="宋体"/>
                <w:color w:val="auto"/>
                <w:sz w:val="24"/>
                <w:lang w:eastAsia="zh-CN"/>
              </w:rPr>
              <w:t>、</w:t>
            </w:r>
            <w:r>
              <w:rPr>
                <w:rFonts w:hint="eastAsia" w:cs="宋体"/>
                <w:color w:val="auto"/>
                <w:sz w:val="24"/>
                <w:lang w:val="en-US" w:eastAsia="zh-CN"/>
              </w:rPr>
              <w:t>DR室、中医针灸大厅</w:t>
            </w:r>
            <w:r>
              <w:rPr>
                <w:rFonts w:hint="eastAsia" w:cs="宋体"/>
                <w:color w:val="auto"/>
                <w:sz w:val="24"/>
                <w:lang w:eastAsia="zh-CN"/>
              </w:rPr>
              <w:t>，</w:t>
            </w:r>
            <w:r>
              <w:rPr>
                <w:rFonts w:hint="eastAsia" w:cs="宋体"/>
                <w:color w:val="auto"/>
                <w:sz w:val="24"/>
              </w:rPr>
              <w:t>面积</w:t>
            </w:r>
            <w:r>
              <w:rPr>
                <w:rFonts w:hint="eastAsia" w:cs="宋体"/>
                <w:color w:val="auto"/>
                <w:sz w:val="24"/>
                <w:lang w:val="en-US" w:eastAsia="zh-CN"/>
              </w:rPr>
              <w:t>530</w:t>
            </w:r>
            <w:r>
              <w:rPr>
                <w:rFonts w:hint="eastAsia" w:cs="宋体"/>
                <w:color w:val="auto"/>
                <w:sz w:val="24"/>
              </w:rPr>
              <w:t>平方米</w:t>
            </w:r>
            <w:r>
              <w:rPr>
                <w:rFonts w:hint="eastAsia" w:cs="宋体"/>
                <w:color w:val="auto"/>
                <w:sz w:val="24"/>
                <w:lang w:eastAsia="zh-CN"/>
              </w:rPr>
              <w:t>；</w:t>
            </w:r>
            <w:r>
              <w:rPr>
                <w:rFonts w:hint="eastAsia" w:cs="宋体"/>
                <w:color w:val="auto"/>
                <w:sz w:val="24"/>
              </w:rPr>
              <w:t>二层：</w:t>
            </w:r>
            <w:r>
              <w:rPr>
                <w:rFonts w:hint="eastAsia" w:cs="宋体"/>
                <w:color w:val="auto"/>
                <w:sz w:val="24"/>
                <w:lang w:eastAsia="zh-CN"/>
              </w:rPr>
              <w:t>设置中医病房</w:t>
            </w:r>
            <w:r>
              <w:rPr>
                <w:rFonts w:hint="eastAsia" w:cs="宋体"/>
                <w:color w:val="auto"/>
                <w:sz w:val="24"/>
              </w:rPr>
              <w:t>，面积</w:t>
            </w:r>
            <w:r>
              <w:rPr>
                <w:rFonts w:hint="eastAsia" w:cs="宋体"/>
                <w:color w:val="auto"/>
                <w:sz w:val="24"/>
                <w:lang w:val="en-US" w:eastAsia="zh-CN"/>
              </w:rPr>
              <w:t>530</w:t>
            </w:r>
            <w:r>
              <w:rPr>
                <w:rFonts w:hint="eastAsia" w:cs="宋体"/>
                <w:color w:val="auto"/>
                <w:sz w:val="24"/>
              </w:rPr>
              <w:t>平方米；</w:t>
            </w:r>
            <w:r>
              <w:rPr>
                <w:rFonts w:hint="eastAsia" w:cs="宋体"/>
                <w:color w:val="auto"/>
                <w:sz w:val="24"/>
                <w:lang w:eastAsia="zh-CN"/>
              </w:rPr>
              <w:t>设置一栋安宁疗护病房，1F，建筑面积约350m</w:t>
            </w:r>
            <w:r>
              <w:rPr>
                <w:rFonts w:hint="eastAsia" w:cs="宋体"/>
                <w:color w:val="auto"/>
                <w:sz w:val="24"/>
                <w:vertAlign w:val="superscript"/>
                <w:lang w:eastAsia="zh-CN"/>
              </w:rPr>
              <w:t>2</w:t>
            </w:r>
            <w:r>
              <w:rPr>
                <w:rFonts w:hint="eastAsia" w:cs="宋体"/>
                <w:color w:val="auto"/>
                <w:sz w:val="24"/>
                <w:lang w:eastAsia="zh-CN"/>
              </w:rPr>
              <w:t>，位于医院内北部，用于重症病人疗养，共10张床位。</w:t>
            </w:r>
          </w:p>
          <w:p w14:paraId="4C7759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color w:val="auto"/>
                <w:lang w:val="en-US" w:eastAsia="zh-CN"/>
              </w:rPr>
            </w:pPr>
            <w:r>
              <w:rPr>
                <w:rFonts w:hint="eastAsia" w:cs="宋体"/>
                <w:color w:val="auto"/>
                <w:sz w:val="24"/>
              </w:rPr>
              <w:t>本项目医疗废物暂存间、污水站</w:t>
            </w:r>
            <w:r>
              <w:rPr>
                <w:rFonts w:hint="eastAsia" w:cs="宋体"/>
                <w:color w:val="auto"/>
                <w:sz w:val="24"/>
                <w:lang w:eastAsia="zh-CN"/>
              </w:rPr>
              <w:t>布置在医院西南角，</w:t>
            </w:r>
            <w:r>
              <w:rPr>
                <w:rFonts w:hint="eastAsia" w:cs="宋体"/>
                <w:color w:val="auto"/>
                <w:sz w:val="24"/>
              </w:rPr>
              <w:t>一般固废暂存</w:t>
            </w:r>
            <w:r>
              <w:rPr>
                <w:rFonts w:hint="eastAsia" w:cs="宋体"/>
                <w:color w:val="auto"/>
                <w:sz w:val="24"/>
                <w:lang w:eastAsia="zh-CN"/>
              </w:rPr>
              <w:t>间布置在医院西北角</w:t>
            </w:r>
            <w:r>
              <w:rPr>
                <w:rFonts w:hint="eastAsia" w:cs="宋体"/>
                <w:color w:val="auto"/>
                <w:sz w:val="24"/>
              </w:rPr>
              <w:t>，方便转运车辆进出。本项目建筑及配套设施建设充分结合现状地形合理布局，在满足国家相关规范的前提下，对用地充分利用合理布局，整合医院用地功能分区合理，交通流线组织清晰，布局满足靠近使用核心和就近原则，方便患者使用。医院的选址、总图布设基本符合卫生医疗规范设置要求，基本合理。项目厂区平面</w:t>
            </w:r>
            <w:r>
              <w:rPr>
                <w:rFonts w:hint="eastAsia" w:cs="宋体"/>
                <w:color w:val="auto"/>
                <w:sz w:val="24"/>
              </w:rPr>
              <w:t>图见附图</w:t>
            </w:r>
            <w:r>
              <w:rPr>
                <w:rFonts w:hint="eastAsia" w:cs="宋体"/>
                <w:color w:val="auto"/>
                <w:sz w:val="24"/>
                <w:lang w:val="en-US" w:eastAsia="zh-CN"/>
              </w:rPr>
              <w:t>7</w:t>
            </w:r>
            <w:r>
              <w:rPr>
                <w:rFonts w:hint="eastAsia" w:cs="宋体"/>
                <w:color w:val="auto"/>
                <w:sz w:val="24"/>
              </w:rPr>
              <w:t>。</w:t>
            </w:r>
          </w:p>
        </w:tc>
      </w:tr>
      <w:tr w14:paraId="221566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28" w:hRule="atLeast"/>
          <w:jc w:val="center"/>
        </w:trPr>
        <w:tc>
          <w:tcPr>
            <w:tcW w:w="567" w:type="dxa"/>
            <w:noWrap w:val="0"/>
            <w:vAlign w:val="center"/>
          </w:tcPr>
          <w:p w14:paraId="54229786">
            <w:pPr>
              <w:pStyle w:val="20"/>
              <w:adjustRightInd w:val="0"/>
              <w:snapToGrid w:val="0"/>
              <w:spacing w:before="0" w:beforeAutospacing="0" w:after="0" w:afterAutospacing="0"/>
              <w:jc w:val="center"/>
              <w:rPr>
                <w:rFonts w:ascii="Times New Roman" w:hAnsi="Times New Roman"/>
                <w:color w:val="auto"/>
                <w:szCs w:val="24"/>
                <w:lang w:val="en-US" w:eastAsia="zh-CN"/>
              </w:rPr>
            </w:pPr>
            <w:r>
              <w:rPr>
                <w:rFonts w:ascii="Times New Roman" w:hAnsi="Times New Roman"/>
                <w:color w:val="auto"/>
                <w:szCs w:val="24"/>
                <w:lang w:val="en-US" w:eastAsia="zh-CN"/>
              </w:rPr>
              <w:t>工艺流程和产排污环节</w:t>
            </w:r>
          </w:p>
        </w:tc>
        <w:tc>
          <w:tcPr>
            <w:tcW w:w="8459" w:type="dxa"/>
            <w:noWrap w:val="0"/>
            <w:vAlign w:val="top"/>
          </w:tcPr>
          <w:p w14:paraId="144BEF5E">
            <w:pPr>
              <w:pStyle w:val="27"/>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0" w:firstLineChars="0"/>
              <w:jc w:val="left"/>
              <w:textAlignment w:val="top"/>
              <w:rPr>
                <w:rFonts w:hint="eastAsia" w:ascii="Times New Roman" w:hAnsi="Times New Roman" w:cs="Times New Roman"/>
                <w:b/>
                <w:bCs/>
                <w:color w:val="auto"/>
                <w:position w:val="6"/>
                <w:sz w:val="24"/>
                <w:szCs w:val="24"/>
                <w:lang w:val="en-US" w:eastAsia="zh-CN"/>
              </w:rPr>
            </w:pPr>
            <w:r>
              <w:rPr>
                <w:rFonts w:hint="eastAsia" w:ascii="Times New Roman" w:hAnsi="Times New Roman" w:cs="Times New Roman"/>
                <w:b/>
                <w:bCs/>
                <w:color w:val="auto"/>
                <w:position w:val="6"/>
                <w:sz w:val="24"/>
                <w:szCs w:val="24"/>
                <w:lang w:val="en-US" w:eastAsia="zh-CN"/>
              </w:rPr>
              <w:t>工艺流程及产污节点图</w:t>
            </w:r>
          </w:p>
          <w:p w14:paraId="7EE69D67">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jc w:val="center"/>
              <w:textAlignment w:val="baseline"/>
              <w:rPr>
                <w:rFonts w:hint="eastAsia" w:eastAsia="宋体"/>
                <w:b/>
                <w:bCs/>
                <w:color w:val="auto"/>
                <w:sz w:val="24"/>
                <w:lang w:eastAsia="zh-CN"/>
              </w:rPr>
            </w:pPr>
            <w:r>
              <w:rPr>
                <w:b/>
                <w:bCs/>
                <w:color w:val="auto"/>
                <w:sz w:val="24"/>
              </w:rPr>
              <w:object>
                <v:shape id="_x0000_i1026" o:spt="75" type="#_x0000_t75" style="height:364.7pt;width:395.3pt;" o:ole="t" filled="f" o:preferrelative="t" stroked="f" coordsize="21600,21600">
                  <v:path/>
                  <v:fill on="f" focussize="0,0"/>
                  <v:stroke on="f"/>
                  <v:imagedata r:id="rId10" o:title=""/>
                  <o:lock v:ext="edit" aspectratio="f"/>
                  <w10:wrap type="none"/>
                  <w10:anchorlock/>
                </v:shape>
                <o:OLEObject Type="Embed" ProgID="Visio.Drawing.11" ShapeID="_x0000_i1026" DrawAspect="Content" ObjectID="_1468075726" r:id="rId9">
                  <o:LockedField>false</o:LockedField>
                </o:OLEObject>
              </w:object>
            </w:r>
            <w:r>
              <w:rPr>
                <w:b/>
                <w:bCs/>
                <w:color w:val="auto"/>
                <w:sz w:val="24"/>
              </w:rPr>
              <w:t>图</w:t>
            </w:r>
            <w:r>
              <w:rPr>
                <w:rFonts w:hint="eastAsia"/>
                <w:b/>
                <w:bCs/>
                <w:color w:val="auto"/>
                <w:sz w:val="24"/>
              </w:rPr>
              <w:t>2.</w:t>
            </w:r>
            <w:r>
              <w:rPr>
                <w:rFonts w:hint="eastAsia"/>
                <w:b/>
                <w:bCs/>
                <w:color w:val="auto"/>
                <w:sz w:val="24"/>
                <w:lang w:val="en-US" w:eastAsia="zh-CN"/>
              </w:rPr>
              <w:t>2</w:t>
            </w:r>
            <w:r>
              <w:rPr>
                <w:b/>
                <w:bCs/>
                <w:color w:val="auto"/>
                <w:sz w:val="24"/>
              </w:rPr>
              <w:t xml:space="preserve"> 工艺流程及产污节点图</w:t>
            </w:r>
          </w:p>
          <w:p w14:paraId="2EFBCEBC">
            <w:pPr>
              <w:pStyle w:val="2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cs="Times New Roman"/>
                <w:b w:val="0"/>
                <w:bCs w:val="0"/>
                <w:color w:val="auto"/>
                <w:position w:val="6"/>
                <w:sz w:val="24"/>
                <w:szCs w:val="24"/>
                <w:lang w:val="en-US" w:eastAsia="zh-CN"/>
              </w:rPr>
            </w:pPr>
            <w:r>
              <w:rPr>
                <w:rFonts w:hint="eastAsia" w:ascii="Times New Roman" w:hAnsi="Times New Roman" w:cs="Times New Roman"/>
                <w:b w:val="0"/>
                <w:bCs w:val="0"/>
                <w:color w:val="auto"/>
                <w:position w:val="6"/>
                <w:sz w:val="24"/>
                <w:szCs w:val="24"/>
                <w:lang w:val="en-US" w:eastAsia="zh-CN"/>
              </w:rPr>
              <w:t>工艺流程简述：</w:t>
            </w:r>
          </w:p>
          <w:p w14:paraId="06B9C0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工艺简述</w:t>
            </w:r>
            <w:r>
              <w:rPr>
                <w:rFonts w:hint="eastAsia" w:ascii="Times New Roman" w:hAnsi="Times New Roman" w:eastAsia="宋体" w:cs="Times New Roman"/>
                <w:b w:val="0"/>
                <w:bCs w:val="0"/>
                <w:color w:val="auto"/>
                <w:sz w:val="24"/>
                <w:lang w:val="en-US" w:eastAsia="zh-CN"/>
              </w:rPr>
              <w:t>：</w:t>
            </w:r>
          </w:p>
          <w:p w14:paraId="4AABBF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1、项目工艺流程及产污环节</w:t>
            </w:r>
          </w:p>
          <w:p w14:paraId="321C74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项目营运期主要对病人进行医治，具体内容为</w:t>
            </w:r>
            <w:r>
              <w:rPr>
                <w:rFonts w:hint="eastAsia" w:cs="Times New Roman"/>
                <w:b w:val="0"/>
                <w:bCs w:val="0"/>
                <w:color w:val="auto"/>
                <w:sz w:val="24"/>
                <w:lang w:val="en-US" w:eastAsia="zh-CN"/>
              </w:rPr>
              <w:t>：</w:t>
            </w:r>
            <w:r>
              <w:rPr>
                <w:rFonts w:hint="default" w:ascii="Times New Roman" w:hAnsi="Times New Roman" w:eastAsia="宋体" w:cs="Times New Roman"/>
                <w:b w:val="0"/>
                <w:bCs w:val="0"/>
                <w:color w:val="auto"/>
                <w:sz w:val="24"/>
                <w:lang w:val="en-US" w:eastAsia="zh-CN"/>
              </w:rPr>
              <w:t>病人在医院挂号处挂号根据挂号所得信息到</w:t>
            </w:r>
            <w:r>
              <w:rPr>
                <w:rFonts w:hint="eastAsia" w:cs="Times New Roman"/>
                <w:b w:val="0"/>
                <w:bCs w:val="0"/>
                <w:color w:val="auto"/>
                <w:sz w:val="24"/>
                <w:lang w:val="en-US" w:eastAsia="zh-CN"/>
              </w:rPr>
              <w:t>相关科室</w:t>
            </w:r>
            <w:r>
              <w:rPr>
                <w:rFonts w:hint="default" w:ascii="Times New Roman" w:hAnsi="Times New Roman" w:eastAsia="宋体" w:cs="Times New Roman"/>
                <w:b w:val="0"/>
                <w:bCs w:val="0"/>
                <w:color w:val="auto"/>
                <w:sz w:val="24"/>
                <w:lang w:val="en-US" w:eastAsia="zh-CN"/>
              </w:rPr>
              <w:t>就诊，根据医生的诊断结果和医生建议选择以下治疗方法</w:t>
            </w:r>
            <w:r>
              <w:rPr>
                <w:rFonts w:hint="eastAsia" w:cs="Times New Roman"/>
                <w:b w:val="0"/>
                <w:bCs w:val="0"/>
                <w:color w:val="auto"/>
                <w:sz w:val="24"/>
                <w:lang w:val="en-US" w:eastAsia="zh-CN"/>
              </w:rPr>
              <w:t>：</w:t>
            </w:r>
          </w:p>
          <w:p w14:paraId="2DD56D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①直接缴费取药或到治疗室进行简单治疗后离开</w:t>
            </w:r>
            <w:r>
              <w:rPr>
                <w:rFonts w:hint="eastAsia" w:cs="Times New Roman"/>
                <w:b w:val="0"/>
                <w:bCs w:val="0"/>
                <w:color w:val="auto"/>
                <w:sz w:val="24"/>
                <w:lang w:val="en-US" w:eastAsia="zh-CN"/>
              </w:rPr>
              <w:t>；</w:t>
            </w:r>
          </w:p>
          <w:p w14:paraId="61832C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②缴费住院进行治疗</w:t>
            </w:r>
            <w:r>
              <w:rPr>
                <w:rFonts w:hint="eastAsia" w:cs="Times New Roman"/>
                <w:b w:val="0"/>
                <w:bCs w:val="0"/>
                <w:color w:val="auto"/>
                <w:sz w:val="24"/>
                <w:lang w:val="en-US" w:eastAsia="zh-CN"/>
              </w:rPr>
              <w:t>；</w:t>
            </w:r>
          </w:p>
          <w:p w14:paraId="55A5E3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③缴费后进行进一步化验检</w:t>
            </w:r>
            <w:r>
              <w:rPr>
                <w:rFonts w:hint="eastAsia" w:cs="Times New Roman"/>
                <w:b w:val="0"/>
                <w:bCs w:val="0"/>
                <w:color w:val="auto"/>
                <w:sz w:val="24"/>
                <w:lang w:val="en-US" w:eastAsia="zh-CN"/>
              </w:rPr>
              <w:t>查</w:t>
            </w:r>
            <w:r>
              <w:rPr>
                <w:rFonts w:hint="default" w:ascii="Times New Roman" w:hAnsi="Times New Roman" w:eastAsia="宋体" w:cs="Times New Roman"/>
                <w:b w:val="0"/>
                <w:bCs w:val="0"/>
                <w:color w:val="auto"/>
                <w:sz w:val="24"/>
                <w:lang w:val="en-US" w:eastAsia="zh-CN"/>
              </w:rPr>
              <w:t>，由医生根据化验结果向患者提出治疗意见。本项目为</w:t>
            </w:r>
            <w:r>
              <w:rPr>
                <w:rFonts w:hint="eastAsia" w:cs="Times New Roman"/>
                <w:b w:val="0"/>
                <w:bCs w:val="0"/>
                <w:color w:val="auto"/>
                <w:sz w:val="24"/>
                <w:lang w:val="en-US" w:eastAsia="zh-CN"/>
              </w:rPr>
              <w:t>综合</w:t>
            </w:r>
            <w:r>
              <w:rPr>
                <w:rFonts w:hint="default" w:ascii="Times New Roman" w:hAnsi="Times New Roman" w:eastAsia="宋体" w:cs="Times New Roman"/>
                <w:b w:val="0"/>
                <w:bCs w:val="0"/>
                <w:color w:val="auto"/>
                <w:sz w:val="24"/>
                <w:lang w:val="en-US" w:eastAsia="zh-CN"/>
              </w:rPr>
              <w:t>医院，不设传染病科，不设传染病房。</w:t>
            </w:r>
          </w:p>
          <w:p w14:paraId="50F715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营运期产生废气主要为污水处理站产生的恶臭，食堂油烟等</w:t>
            </w:r>
            <w:r>
              <w:rPr>
                <w:rFonts w:hint="eastAsia" w:cs="Times New Roman"/>
                <w:b w:val="0"/>
                <w:bCs w:val="0"/>
                <w:color w:val="auto"/>
                <w:sz w:val="24"/>
                <w:lang w:val="en-US" w:eastAsia="zh-CN"/>
              </w:rPr>
              <w:t>；</w:t>
            </w:r>
            <w:r>
              <w:rPr>
                <w:rFonts w:hint="default" w:ascii="Times New Roman" w:hAnsi="Times New Roman" w:eastAsia="宋体" w:cs="Times New Roman"/>
                <w:b w:val="0"/>
                <w:bCs w:val="0"/>
                <w:color w:val="auto"/>
                <w:sz w:val="24"/>
                <w:lang w:val="en-US" w:eastAsia="zh-CN"/>
              </w:rPr>
              <w:t>产生</w:t>
            </w:r>
            <w:r>
              <w:rPr>
                <w:rFonts w:hint="eastAsia" w:cs="Times New Roman"/>
                <w:b w:val="0"/>
                <w:bCs w:val="0"/>
                <w:color w:val="auto"/>
                <w:sz w:val="24"/>
                <w:lang w:val="en-US" w:eastAsia="zh-CN"/>
              </w:rPr>
              <w:t>废</w:t>
            </w:r>
            <w:r>
              <w:rPr>
                <w:rFonts w:hint="default" w:ascii="Times New Roman" w:hAnsi="Times New Roman" w:eastAsia="宋体" w:cs="Times New Roman"/>
                <w:b w:val="0"/>
                <w:bCs w:val="0"/>
                <w:color w:val="auto"/>
                <w:sz w:val="24"/>
                <w:lang w:val="en-US" w:eastAsia="zh-CN"/>
              </w:rPr>
              <w:t>水主要为病房废水、门诊废水、医务人员及行政办公生活污水、食堂废水</w:t>
            </w:r>
            <w:r>
              <w:rPr>
                <w:rFonts w:hint="eastAsia" w:cs="Times New Roman"/>
                <w:b w:val="0"/>
                <w:bCs w:val="0"/>
                <w:color w:val="auto"/>
                <w:sz w:val="24"/>
                <w:lang w:val="en-US" w:eastAsia="zh-CN"/>
              </w:rPr>
              <w:t>；</w:t>
            </w:r>
            <w:r>
              <w:rPr>
                <w:rFonts w:hint="default" w:ascii="Times New Roman" w:hAnsi="Times New Roman" w:eastAsia="宋体" w:cs="Times New Roman"/>
                <w:b w:val="0"/>
                <w:bCs w:val="0"/>
                <w:color w:val="auto"/>
                <w:sz w:val="24"/>
                <w:lang w:val="en-US" w:eastAsia="zh-CN"/>
              </w:rPr>
              <w:t>噪声主要</w:t>
            </w:r>
            <w:r>
              <w:rPr>
                <w:rFonts w:hint="eastAsia" w:cs="Times New Roman"/>
                <w:b w:val="0"/>
                <w:bCs w:val="0"/>
                <w:color w:val="auto"/>
                <w:sz w:val="24"/>
                <w:lang w:val="en-US" w:eastAsia="zh-CN"/>
              </w:rPr>
              <w:t>来自</w:t>
            </w:r>
            <w:r>
              <w:rPr>
                <w:rFonts w:hint="default" w:ascii="Times New Roman" w:hAnsi="Times New Roman" w:eastAsia="宋体" w:cs="Times New Roman"/>
                <w:b w:val="0"/>
                <w:bCs w:val="0"/>
                <w:color w:val="auto"/>
                <w:sz w:val="24"/>
                <w:lang w:val="en-US" w:eastAsia="zh-CN"/>
              </w:rPr>
              <w:t>风机噪声等</w:t>
            </w:r>
            <w:r>
              <w:rPr>
                <w:rFonts w:hint="eastAsia" w:cs="Times New Roman"/>
                <w:b w:val="0"/>
                <w:bCs w:val="0"/>
                <w:color w:val="auto"/>
                <w:sz w:val="24"/>
                <w:lang w:val="en-US" w:eastAsia="zh-CN"/>
              </w:rPr>
              <w:t>；</w:t>
            </w:r>
            <w:r>
              <w:rPr>
                <w:rFonts w:hint="default" w:ascii="Times New Roman" w:hAnsi="Times New Roman" w:eastAsia="宋体" w:cs="Times New Roman"/>
                <w:b w:val="0"/>
                <w:bCs w:val="0"/>
                <w:color w:val="auto"/>
                <w:sz w:val="24"/>
                <w:lang w:val="en-US" w:eastAsia="zh-CN"/>
              </w:rPr>
              <w:t>产生固体废物主要为生活垃圾、医疗废物</w:t>
            </w:r>
            <w:r>
              <w:rPr>
                <w:rFonts w:hint="eastAsia" w:cs="Times New Roman"/>
                <w:b w:val="0"/>
                <w:bCs w:val="0"/>
                <w:color w:val="auto"/>
                <w:sz w:val="24"/>
                <w:lang w:val="en-US" w:eastAsia="zh-CN"/>
              </w:rPr>
              <w:t>、</w:t>
            </w:r>
            <w:r>
              <w:rPr>
                <w:rFonts w:hint="default" w:ascii="Times New Roman" w:hAnsi="Times New Roman" w:eastAsia="宋体" w:cs="Times New Roman"/>
                <w:b w:val="0"/>
                <w:bCs w:val="0"/>
                <w:color w:val="auto"/>
                <w:sz w:val="24"/>
                <w:lang w:val="en-US" w:eastAsia="zh-CN"/>
              </w:rPr>
              <w:t>污水处理站污泥。</w:t>
            </w:r>
          </w:p>
          <w:p w14:paraId="5A5582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auto"/>
                <w:kern w:val="0"/>
                <w:sz w:val="24"/>
              </w:rPr>
            </w:pPr>
            <w:r>
              <w:rPr>
                <w:rFonts w:hint="eastAsia" w:ascii="宋体" w:hAnsi="宋体" w:cs="宋体"/>
                <w:b/>
                <w:bCs/>
                <w:color w:val="auto"/>
                <w:kern w:val="0"/>
                <w:sz w:val="24"/>
              </w:rPr>
              <w:t>表</w:t>
            </w:r>
            <w:r>
              <w:rPr>
                <w:b/>
                <w:bCs/>
                <w:color w:val="auto"/>
                <w:kern w:val="0"/>
                <w:sz w:val="24"/>
              </w:rPr>
              <w:t>2.</w:t>
            </w:r>
            <w:r>
              <w:rPr>
                <w:rFonts w:hint="eastAsia"/>
                <w:b/>
                <w:bCs/>
                <w:color w:val="auto"/>
                <w:kern w:val="0"/>
                <w:sz w:val="24"/>
                <w:lang w:val="en-US" w:eastAsia="zh-CN"/>
              </w:rPr>
              <w:t>8</w:t>
            </w:r>
            <w:r>
              <w:rPr>
                <w:rFonts w:hint="eastAsia"/>
                <w:b/>
                <w:bCs/>
                <w:color w:val="auto"/>
                <w:kern w:val="0"/>
                <w:sz w:val="24"/>
              </w:rPr>
              <w:t xml:space="preserve"> </w:t>
            </w:r>
            <w:r>
              <w:rPr>
                <w:rFonts w:hint="eastAsia" w:ascii="宋体" w:hAnsi="宋体" w:cs="宋体"/>
                <w:b/>
                <w:bCs/>
                <w:color w:val="auto"/>
                <w:kern w:val="0"/>
                <w:sz w:val="24"/>
              </w:rPr>
              <w:t xml:space="preserve"> 项目污染工序一览表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2027"/>
              <w:gridCol w:w="1755"/>
              <w:gridCol w:w="2629"/>
            </w:tblGrid>
            <w:tr w14:paraId="406A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pct"/>
                  <w:noWrap w:val="0"/>
                  <w:vAlign w:val="center"/>
                </w:tcPr>
                <w:p w14:paraId="6CB726E0">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类别</w:t>
                  </w:r>
                </w:p>
              </w:tc>
              <w:tc>
                <w:tcPr>
                  <w:tcW w:w="1292" w:type="pct"/>
                  <w:noWrap w:val="0"/>
                  <w:vAlign w:val="center"/>
                </w:tcPr>
                <w:p w14:paraId="77F90E87">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产污环节</w:t>
                  </w:r>
                </w:p>
              </w:tc>
              <w:tc>
                <w:tcPr>
                  <w:tcW w:w="1119" w:type="pct"/>
                  <w:noWrap w:val="0"/>
                  <w:vAlign w:val="center"/>
                </w:tcPr>
                <w:p w14:paraId="250FD6C9">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代号</w:t>
                  </w:r>
                </w:p>
              </w:tc>
              <w:tc>
                <w:tcPr>
                  <w:tcW w:w="1676" w:type="pct"/>
                  <w:noWrap w:val="0"/>
                  <w:vAlign w:val="center"/>
                </w:tcPr>
                <w:p w14:paraId="54A8BA09">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污染因子</w:t>
                  </w:r>
                </w:p>
              </w:tc>
            </w:tr>
            <w:tr w14:paraId="278D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pct"/>
                  <w:vMerge w:val="restart"/>
                  <w:noWrap w:val="0"/>
                  <w:vAlign w:val="center"/>
                </w:tcPr>
                <w:p w14:paraId="4BFE77DB">
                  <w:pPr>
                    <w:jc w:val="center"/>
                    <w:rPr>
                      <w:rFonts w:hint="default" w:ascii="Times New Roman" w:hAnsi="Times New Roman" w:eastAsia="宋体" w:cs="Times New Roman"/>
                      <w:color w:val="auto"/>
                      <w:kern w:val="0"/>
                      <w:sz w:val="21"/>
                      <w:szCs w:val="21"/>
                      <w:lang w:eastAsia="zh-CN"/>
                    </w:rPr>
                  </w:pPr>
                  <w:r>
                    <w:rPr>
                      <w:rFonts w:hint="eastAsia" w:cs="Times New Roman"/>
                      <w:color w:val="auto"/>
                      <w:kern w:val="0"/>
                      <w:sz w:val="21"/>
                      <w:szCs w:val="21"/>
                      <w:lang w:eastAsia="zh-CN"/>
                    </w:rPr>
                    <w:t>废气</w:t>
                  </w:r>
                </w:p>
              </w:tc>
              <w:tc>
                <w:tcPr>
                  <w:tcW w:w="1292" w:type="pct"/>
                  <w:noWrap w:val="0"/>
                  <w:vAlign w:val="center"/>
                </w:tcPr>
                <w:p w14:paraId="6371A0E2">
                  <w:pPr>
                    <w:jc w:val="center"/>
                    <w:rPr>
                      <w:rFonts w:hint="default" w:ascii="Times New Roman" w:hAnsi="Times New Roman" w:eastAsia="宋体" w:cs="Times New Roman"/>
                      <w:color w:val="auto"/>
                      <w:kern w:val="0"/>
                      <w:sz w:val="21"/>
                      <w:szCs w:val="21"/>
                      <w:lang w:eastAsia="zh-CN"/>
                    </w:rPr>
                  </w:pPr>
                  <w:r>
                    <w:rPr>
                      <w:rFonts w:hint="eastAsia" w:cs="Times New Roman"/>
                      <w:color w:val="auto"/>
                      <w:kern w:val="0"/>
                      <w:sz w:val="21"/>
                      <w:szCs w:val="21"/>
                      <w:lang w:val="en-US" w:eastAsia="zh-CN" w:bidi="ar"/>
                    </w:rPr>
                    <w:t>污水治理</w:t>
                  </w:r>
                </w:p>
              </w:tc>
              <w:tc>
                <w:tcPr>
                  <w:tcW w:w="1119" w:type="pct"/>
                  <w:noWrap w:val="0"/>
                  <w:vAlign w:val="center"/>
                </w:tcPr>
                <w:p w14:paraId="544C4395">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G1</w:t>
                  </w:r>
                </w:p>
              </w:tc>
              <w:tc>
                <w:tcPr>
                  <w:tcW w:w="1676" w:type="pct"/>
                  <w:noWrap w:val="0"/>
                  <w:vAlign w:val="center"/>
                </w:tcPr>
                <w:p w14:paraId="5C46668F">
                  <w:pPr>
                    <w:jc w:val="center"/>
                    <w:rPr>
                      <w:rFonts w:hint="eastAsia" w:ascii="Times New Roman" w:hAnsi="Times New Roman" w:eastAsia="宋体" w:cs="Times New Roman"/>
                      <w:color w:val="auto"/>
                      <w:szCs w:val="21"/>
                      <w:lang w:val="en-US" w:eastAsia="zh-CN"/>
                    </w:rPr>
                  </w:pPr>
                  <w:r>
                    <w:rPr>
                      <w:rFonts w:hint="default" w:ascii="Times New Roman" w:hAnsi="Times New Roman" w:cs="Times New Roman"/>
                      <w:color w:val="auto"/>
                      <w:kern w:val="0"/>
                      <w:szCs w:val="21"/>
                    </w:rPr>
                    <w:t>NH</w:t>
                  </w:r>
                  <w:r>
                    <w:rPr>
                      <w:rFonts w:hint="default" w:ascii="Times New Roman" w:hAnsi="Times New Roman" w:cs="Times New Roman"/>
                      <w:color w:val="auto"/>
                      <w:kern w:val="0"/>
                      <w:szCs w:val="21"/>
                      <w:vertAlign w:val="subscript"/>
                    </w:rPr>
                    <w:t>3</w:t>
                  </w:r>
                  <w:r>
                    <w:rPr>
                      <w:rFonts w:hint="eastAsia" w:ascii="Times New Roman" w:hAnsi="Times New Roman" w:cs="Times New Roman"/>
                      <w:color w:val="auto"/>
                      <w:kern w:val="0"/>
                      <w:szCs w:val="21"/>
                      <w:vertAlign w:val="baseline"/>
                      <w:lang w:eastAsia="zh-CN"/>
                    </w:rPr>
                    <w:t>、</w:t>
                  </w:r>
                  <w:r>
                    <w:rPr>
                      <w:rFonts w:hint="default" w:ascii="Times New Roman" w:hAnsi="Times New Roman" w:cs="Times New Roman"/>
                      <w:color w:val="auto"/>
                      <w:kern w:val="0"/>
                      <w:szCs w:val="21"/>
                    </w:rPr>
                    <w:t>H</w:t>
                  </w:r>
                  <w:r>
                    <w:rPr>
                      <w:rFonts w:hint="default" w:ascii="Times New Roman" w:hAnsi="Times New Roman" w:cs="Times New Roman"/>
                      <w:color w:val="auto"/>
                      <w:kern w:val="0"/>
                      <w:szCs w:val="21"/>
                      <w:vertAlign w:val="subscript"/>
                    </w:rPr>
                    <w:t>2</w:t>
                  </w:r>
                  <w:r>
                    <w:rPr>
                      <w:rFonts w:hint="default" w:ascii="Times New Roman" w:hAnsi="Times New Roman" w:cs="Times New Roman"/>
                      <w:color w:val="auto"/>
                      <w:kern w:val="0"/>
                      <w:szCs w:val="21"/>
                    </w:rPr>
                    <w:t>S</w:t>
                  </w:r>
                </w:p>
              </w:tc>
            </w:tr>
            <w:tr w14:paraId="2898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pct"/>
                  <w:vMerge w:val="continue"/>
                  <w:noWrap w:val="0"/>
                  <w:vAlign w:val="center"/>
                </w:tcPr>
                <w:p w14:paraId="7BC8D847">
                  <w:pPr>
                    <w:jc w:val="center"/>
                    <w:rPr>
                      <w:rFonts w:hint="default" w:ascii="Times New Roman" w:hAnsi="Times New Roman" w:eastAsia="宋体" w:cs="Times New Roman"/>
                      <w:color w:val="auto"/>
                      <w:kern w:val="0"/>
                      <w:sz w:val="21"/>
                      <w:szCs w:val="21"/>
                      <w:lang w:eastAsia="zh-CN"/>
                    </w:rPr>
                  </w:pPr>
                </w:p>
              </w:tc>
              <w:tc>
                <w:tcPr>
                  <w:tcW w:w="1292" w:type="pct"/>
                  <w:noWrap w:val="0"/>
                  <w:vAlign w:val="center"/>
                </w:tcPr>
                <w:p w14:paraId="7751BA00">
                  <w:pPr>
                    <w:jc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备用发电机燃油废气</w:t>
                  </w:r>
                </w:p>
              </w:tc>
              <w:tc>
                <w:tcPr>
                  <w:tcW w:w="1119" w:type="pct"/>
                  <w:noWrap w:val="0"/>
                  <w:vAlign w:val="center"/>
                </w:tcPr>
                <w:p w14:paraId="7CB4F9C6">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G2</w:t>
                  </w:r>
                </w:p>
              </w:tc>
              <w:tc>
                <w:tcPr>
                  <w:tcW w:w="1676" w:type="pct"/>
                  <w:noWrap w:val="0"/>
                  <w:vAlign w:val="center"/>
                </w:tcPr>
                <w:p w14:paraId="1E7A62E4">
                  <w:pPr>
                    <w:jc w:val="center"/>
                    <w:rPr>
                      <w:rFonts w:hint="default" w:ascii="Times New Roman" w:hAnsi="Times New Roman" w:eastAsia="宋体" w:cs="Times New Roman"/>
                      <w:color w:val="auto"/>
                      <w:szCs w:val="21"/>
                    </w:rPr>
                  </w:pPr>
                  <w:r>
                    <w:rPr>
                      <w:rFonts w:hint="default" w:ascii="Times New Roman" w:hAnsi="Times New Roman" w:cs="Times New Roman"/>
                      <w:color w:val="auto"/>
                      <w:sz w:val="21"/>
                      <w:szCs w:val="21"/>
                      <w:vertAlign w:val="baseline"/>
                      <w:lang w:val="en-US" w:eastAsia="zh-CN"/>
                    </w:rPr>
                    <w:t>NOx</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baseline"/>
                      <w:lang w:val="en-US" w:eastAsia="zh-CN"/>
                    </w:rPr>
                    <w:t>SO</w:t>
                  </w:r>
                  <w:r>
                    <w:rPr>
                      <w:rFonts w:hint="default" w:ascii="Times New Roman" w:hAnsi="Times New Roman" w:cs="Times New Roman"/>
                      <w:color w:val="auto"/>
                      <w:sz w:val="21"/>
                      <w:szCs w:val="21"/>
                      <w:vertAlign w:val="subscript"/>
                      <w:lang w:val="en-US" w:eastAsia="zh-CN"/>
                    </w:rPr>
                    <w:t>2</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baseline"/>
                      <w:lang w:val="en-US" w:eastAsia="zh-CN"/>
                    </w:rPr>
                    <w:t>烟尘</w:t>
                  </w:r>
                </w:p>
              </w:tc>
            </w:tr>
            <w:tr w14:paraId="0C5B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pct"/>
                  <w:vMerge w:val="continue"/>
                  <w:noWrap w:val="0"/>
                  <w:vAlign w:val="center"/>
                </w:tcPr>
                <w:p w14:paraId="2E87918B">
                  <w:pPr>
                    <w:jc w:val="center"/>
                    <w:rPr>
                      <w:rFonts w:hint="default" w:ascii="Times New Roman" w:hAnsi="Times New Roman" w:eastAsia="宋体" w:cs="Times New Roman"/>
                      <w:color w:val="auto"/>
                      <w:kern w:val="0"/>
                      <w:sz w:val="21"/>
                      <w:szCs w:val="21"/>
                      <w:lang w:eastAsia="zh-CN"/>
                    </w:rPr>
                  </w:pPr>
                </w:p>
              </w:tc>
              <w:tc>
                <w:tcPr>
                  <w:tcW w:w="1292" w:type="pct"/>
                  <w:noWrap w:val="0"/>
                  <w:vAlign w:val="center"/>
                </w:tcPr>
                <w:p w14:paraId="54CF9865">
                  <w:pPr>
                    <w:jc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食堂油烟</w:t>
                  </w:r>
                </w:p>
              </w:tc>
              <w:tc>
                <w:tcPr>
                  <w:tcW w:w="1119" w:type="pct"/>
                  <w:noWrap w:val="0"/>
                  <w:vAlign w:val="center"/>
                </w:tcPr>
                <w:p w14:paraId="64A83675">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G3</w:t>
                  </w:r>
                </w:p>
              </w:tc>
              <w:tc>
                <w:tcPr>
                  <w:tcW w:w="1676" w:type="pct"/>
                  <w:noWrap w:val="0"/>
                  <w:vAlign w:val="center"/>
                </w:tcPr>
                <w:p w14:paraId="648774D5">
                  <w:pPr>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油烟</w:t>
                  </w:r>
                </w:p>
              </w:tc>
            </w:tr>
            <w:tr w14:paraId="7C21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pct"/>
                  <w:vMerge w:val="restart"/>
                  <w:noWrap w:val="0"/>
                  <w:vAlign w:val="center"/>
                </w:tcPr>
                <w:p w14:paraId="2E7859F1">
                  <w:pPr>
                    <w:jc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废水</w:t>
                  </w:r>
                </w:p>
              </w:tc>
              <w:tc>
                <w:tcPr>
                  <w:tcW w:w="1292" w:type="pct"/>
                  <w:noWrap w:val="0"/>
                  <w:vAlign w:val="center"/>
                </w:tcPr>
                <w:p w14:paraId="50A2D98D">
                  <w:pPr>
                    <w:jc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职工生活</w:t>
                  </w:r>
                </w:p>
              </w:tc>
              <w:tc>
                <w:tcPr>
                  <w:tcW w:w="1119" w:type="pct"/>
                  <w:noWrap w:val="0"/>
                  <w:vAlign w:val="center"/>
                </w:tcPr>
                <w:p w14:paraId="44012BF1">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W1</w:t>
                  </w:r>
                </w:p>
              </w:tc>
              <w:tc>
                <w:tcPr>
                  <w:tcW w:w="1676" w:type="pct"/>
                  <w:noWrap w:val="0"/>
                  <w:vAlign w:val="center"/>
                </w:tcPr>
                <w:p w14:paraId="750B722A">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Cs w:val="21"/>
                    </w:rPr>
                    <w:t>pH、COD、BOD</w:t>
                  </w:r>
                  <w:r>
                    <w:rPr>
                      <w:rFonts w:hint="default" w:ascii="Times New Roman" w:hAnsi="Times New Roman" w:eastAsia="宋体" w:cs="Times New Roman"/>
                      <w:color w:val="auto"/>
                      <w:szCs w:val="21"/>
                      <w:vertAlign w:val="subscript"/>
                    </w:rPr>
                    <w:t>5</w:t>
                  </w:r>
                  <w:r>
                    <w:rPr>
                      <w:rFonts w:hint="default" w:ascii="Times New Roman" w:hAnsi="Times New Roman" w:eastAsia="宋体" w:cs="Times New Roman"/>
                      <w:color w:val="auto"/>
                      <w:szCs w:val="21"/>
                    </w:rPr>
                    <w:t>、SS、氨氮</w:t>
                  </w:r>
                </w:p>
              </w:tc>
            </w:tr>
            <w:tr w14:paraId="5345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pct"/>
                  <w:vMerge w:val="continue"/>
                  <w:noWrap w:val="0"/>
                  <w:vAlign w:val="center"/>
                </w:tcPr>
                <w:p w14:paraId="6117EE7D">
                  <w:pPr>
                    <w:jc w:val="center"/>
                    <w:rPr>
                      <w:rFonts w:hint="default" w:ascii="Times New Roman" w:hAnsi="Times New Roman" w:eastAsia="宋体" w:cs="Times New Roman"/>
                      <w:color w:val="auto"/>
                      <w:kern w:val="0"/>
                      <w:sz w:val="21"/>
                      <w:szCs w:val="21"/>
                      <w:lang w:eastAsia="zh-CN"/>
                    </w:rPr>
                  </w:pPr>
                </w:p>
              </w:tc>
              <w:tc>
                <w:tcPr>
                  <w:tcW w:w="1292" w:type="pct"/>
                  <w:noWrap w:val="0"/>
                  <w:vAlign w:val="center"/>
                </w:tcPr>
                <w:p w14:paraId="19E7F76D">
                  <w:pPr>
                    <w:keepNext w:val="0"/>
                    <w:keepLines w:val="0"/>
                    <w:widowControl/>
                    <w:suppressLineNumbers w:val="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医疗污水</w:t>
                  </w:r>
                </w:p>
              </w:tc>
              <w:tc>
                <w:tcPr>
                  <w:tcW w:w="1119" w:type="pct"/>
                  <w:noWrap w:val="0"/>
                  <w:vAlign w:val="center"/>
                </w:tcPr>
                <w:p w14:paraId="701D43EB">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W2</w:t>
                  </w:r>
                </w:p>
              </w:tc>
              <w:tc>
                <w:tcPr>
                  <w:tcW w:w="1676" w:type="pct"/>
                  <w:shd w:val="clear" w:color="auto" w:fill="auto"/>
                  <w:noWrap w:val="0"/>
                  <w:vAlign w:val="center"/>
                </w:tcPr>
                <w:p w14:paraId="1CED69B2">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Cs w:val="21"/>
                    </w:rPr>
                    <w:t>COD</w:t>
                  </w:r>
                  <w:r>
                    <w:rPr>
                      <w:rFonts w:hint="default" w:ascii="Times New Roman" w:hAnsi="Times New Roman" w:eastAsia="宋体" w:cs="Times New Roman"/>
                      <w:color w:val="auto"/>
                      <w:kern w:val="0"/>
                      <w:sz w:val="21"/>
                      <w:szCs w:val="21"/>
                      <w:lang w:val="en-US" w:eastAsia="zh-CN" w:bidi="ar-SA"/>
                    </w:rPr>
                    <w:t>、氨氮、</w:t>
                  </w:r>
                  <w:r>
                    <w:rPr>
                      <w:rFonts w:hint="eastAsia" w:ascii="Times New Roman" w:hAnsi="Times New Roman" w:eastAsia="宋体" w:cs="Times New Roman"/>
                      <w:color w:val="auto"/>
                      <w:kern w:val="0"/>
                      <w:sz w:val="21"/>
                      <w:szCs w:val="21"/>
                      <w:lang w:val="en-US" w:eastAsia="zh-CN" w:bidi="ar-SA"/>
                    </w:rPr>
                    <w:t>SS</w:t>
                  </w:r>
                  <w:r>
                    <w:rPr>
                      <w:rFonts w:hint="default"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szCs w:val="21"/>
                    </w:rPr>
                    <w:t>BOD</w:t>
                  </w:r>
                  <w:r>
                    <w:rPr>
                      <w:rFonts w:hint="default" w:ascii="Times New Roman" w:hAnsi="Times New Roman" w:eastAsia="宋体" w:cs="Times New Roman"/>
                      <w:color w:val="auto"/>
                      <w:szCs w:val="21"/>
                      <w:vertAlign w:val="subscript"/>
                    </w:rPr>
                    <w:t>5</w:t>
                  </w:r>
                  <w:r>
                    <w:rPr>
                      <w:rFonts w:hint="default" w:ascii="Times New Roman" w:hAnsi="Times New Roman" w:eastAsia="宋体" w:cs="Times New Roman"/>
                      <w:color w:val="auto"/>
                      <w:kern w:val="0"/>
                      <w:sz w:val="21"/>
                      <w:szCs w:val="21"/>
                      <w:lang w:val="en-US" w:eastAsia="zh-CN" w:bidi="ar-SA"/>
                    </w:rPr>
                    <w:t>、</w:t>
                  </w:r>
                  <w:r>
                    <w:rPr>
                      <w:rStyle w:val="59"/>
                      <w:rFonts w:hint="default"/>
                      <w:color w:val="auto"/>
                      <w:lang w:bidi="ar"/>
                    </w:rPr>
                    <w:t>粪大肠菌群数</w:t>
                  </w:r>
                </w:p>
              </w:tc>
            </w:tr>
            <w:tr w14:paraId="287F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pct"/>
                  <w:vMerge w:val="restart"/>
                  <w:noWrap w:val="0"/>
                  <w:vAlign w:val="center"/>
                </w:tcPr>
                <w:p w14:paraId="1946190D">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固废</w:t>
                  </w:r>
                </w:p>
              </w:tc>
              <w:tc>
                <w:tcPr>
                  <w:tcW w:w="1292" w:type="pct"/>
                  <w:noWrap w:val="0"/>
                  <w:vAlign w:val="center"/>
                </w:tcPr>
                <w:p w14:paraId="5784FB78">
                  <w:pPr>
                    <w:keepNext w:val="0"/>
                    <w:keepLines w:val="0"/>
                    <w:widowControl/>
                    <w:suppressLineNumbers w:val="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bidi="ar"/>
                    </w:rPr>
                    <w:t>生活垃圾</w:t>
                  </w:r>
                </w:p>
              </w:tc>
              <w:tc>
                <w:tcPr>
                  <w:tcW w:w="1119" w:type="pct"/>
                  <w:noWrap w:val="0"/>
                  <w:vAlign w:val="center"/>
                </w:tcPr>
                <w:p w14:paraId="2D030E53">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S1</w:t>
                  </w:r>
                </w:p>
              </w:tc>
              <w:tc>
                <w:tcPr>
                  <w:tcW w:w="1676" w:type="pct"/>
                  <w:noWrap w:val="0"/>
                  <w:vAlign w:val="center"/>
                </w:tcPr>
                <w:p w14:paraId="386BEEA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r>
            <w:tr w14:paraId="0DE8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pct"/>
                  <w:vMerge w:val="continue"/>
                  <w:noWrap w:val="0"/>
                  <w:vAlign w:val="center"/>
                </w:tcPr>
                <w:p w14:paraId="5A1C1738">
                  <w:pPr>
                    <w:jc w:val="center"/>
                    <w:rPr>
                      <w:rFonts w:hint="default" w:ascii="Times New Roman" w:hAnsi="Times New Roman" w:eastAsia="宋体" w:cs="Times New Roman"/>
                      <w:color w:val="auto"/>
                      <w:kern w:val="0"/>
                      <w:sz w:val="21"/>
                      <w:szCs w:val="21"/>
                    </w:rPr>
                  </w:pPr>
                </w:p>
              </w:tc>
              <w:tc>
                <w:tcPr>
                  <w:tcW w:w="1292" w:type="pct"/>
                  <w:noWrap w:val="0"/>
                  <w:vAlign w:val="center"/>
                </w:tcPr>
                <w:p w14:paraId="2A642DDE">
                  <w:pPr>
                    <w:keepNext w:val="0"/>
                    <w:keepLines w:val="0"/>
                    <w:widowControl/>
                    <w:suppressLineNumbers w:val="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bidi="ar"/>
                    </w:rPr>
                    <w:t>医疗废物</w:t>
                  </w:r>
                </w:p>
              </w:tc>
              <w:tc>
                <w:tcPr>
                  <w:tcW w:w="1119" w:type="pct"/>
                  <w:noWrap w:val="0"/>
                  <w:vAlign w:val="center"/>
                </w:tcPr>
                <w:p w14:paraId="53C66B62">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S2</w:t>
                  </w:r>
                </w:p>
              </w:tc>
              <w:tc>
                <w:tcPr>
                  <w:tcW w:w="1676" w:type="pct"/>
                  <w:noWrap w:val="0"/>
                  <w:vAlign w:val="center"/>
                </w:tcPr>
                <w:p w14:paraId="2718F07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医疗垃圾、化验室检验废</w:t>
                  </w:r>
                </w:p>
                <w:p w14:paraId="6EBC194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液及废试剂盒</w:t>
                  </w:r>
                </w:p>
              </w:tc>
            </w:tr>
            <w:tr w14:paraId="74FB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pct"/>
                  <w:vMerge w:val="continue"/>
                  <w:noWrap w:val="0"/>
                  <w:vAlign w:val="center"/>
                </w:tcPr>
                <w:p w14:paraId="69C0C907">
                  <w:pPr>
                    <w:jc w:val="center"/>
                    <w:rPr>
                      <w:rFonts w:hint="default" w:ascii="Times New Roman" w:hAnsi="Times New Roman" w:eastAsia="宋体" w:cs="Times New Roman"/>
                      <w:color w:val="auto"/>
                      <w:kern w:val="0"/>
                      <w:sz w:val="21"/>
                      <w:szCs w:val="21"/>
                    </w:rPr>
                  </w:pPr>
                </w:p>
              </w:tc>
              <w:tc>
                <w:tcPr>
                  <w:tcW w:w="1292" w:type="pct"/>
                  <w:noWrap w:val="0"/>
                  <w:vAlign w:val="center"/>
                </w:tcPr>
                <w:p w14:paraId="4618DF2E">
                  <w:pPr>
                    <w:keepNext w:val="0"/>
                    <w:keepLines w:val="0"/>
                    <w:widowControl/>
                    <w:suppressLineNumbers w:val="0"/>
                    <w:jc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污水治理</w:t>
                  </w:r>
                </w:p>
              </w:tc>
              <w:tc>
                <w:tcPr>
                  <w:tcW w:w="1119" w:type="pct"/>
                  <w:noWrap w:val="0"/>
                  <w:vAlign w:val="center"/>
                </w:tcPr>
                <w:p w14:paraId="5E0C0A43">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S</w:t>
                  </w:r>
                  <w:r>
                    <w:rPr>
                      <w:rFonts w:hint="eastAsia" w:ascii="Times New Roman" w:hAnsi="Times New Roman" w:eastAsia="宋体" w:cs="Times New Roman"/>
                      <w:color w:val="auto"/>
                      <w:kern w:val="0"/>
                      <w:sz w:val="21"/>
                      <w:szCs w:val="21"/>
                      <w:lang w:val="en-US" w:eastAsia="zh-CN"/>
                    </w:rPr>
                    <w:t>3</w:t>
                  </w:r>
                </w:p>
              </w:tc>
              <w:tc>
                <w:tcPr>
                  <w:tcW w:w="1676" w:type="pct"/>
                  <w:noWrap w:val="0"/>
                  <w:vAlign w:val="center"/>
                </w:tcPr>
                <w:p w14:paraId="5DC58C2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污水处理站污泥</w:t>
                  </w:r>
                </w:p>
              </w:tc>
            </w:tr>
            <w:tr w14:paraId="3F6B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pct"/>
                  <w:vMerge w:val="restart"/>
                  <w:noWrap w:val="0"/>
                  <w:vAlign w:val="center"/>
                </w:tcPr>
                <w:p w14:paraId="30EB713F">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噪声</w:t>
                  </w:r>
                </w:p>
              </w:tc>
              <w:tc>
                <w:tcPr>
                  <w:tcW w:w="1292" w:type="pct"/>
                  <w:noWrap w:val="0"/>
                  <w:vAlign w:val="center"/>
                </w:tcPr>
                <w:p w14:paraId="668DE011">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设备运行</w:t>
                  </w:r>
                </w:p>
              </w:tc>
              <w:tc>
                <w:tcPr>
                  <w:tcW w:w="1119" w:type="pct"/>
                  <w:noWrap w:val="0"/>
                  <w:vAlign w:val="center"/>
                </w:tcPr>
                <w:p w14:paraId="6F27ACEB">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N</w:t>
                  </w:r>
                </w:p>
              </w:tc>
              <w:tc>
                <w:tcPr>
                  <w:tcW w:w="1676" w:type="pct"/>
                  <w:noWrap w:val="0"/>
                  <w:vAlign w:val="center"/>
                </w:tcPr>
                <w:p w14:paraId="760E7E07">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噪声</w:t>
                  </w:r>
                </w:p>
              </w:tc>
            </w:tr>
            <w:tr w14:paraId="55C5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pct"/>
                  <w:vMerge w:val="continue"/>
                  <w:noWrap w:val="0"/>
                  <w:vAlign w:val="center"/>
                </w:tcPr>
                <w:p w14:paraId="6BFDDA7D">
                  <w:pPr>
                    <w:jc w:val="center"/>
                    <w:rPr>
                      <w:rFonts w:hint="default" w:ascii="Times New Roman" w:hAnsi="Times New Roman" w:eastAsia="宋体" w:cs="Times New Roman"/>
                      <w:color w:val="auto"/>
                      <w:kern w:val="0"/>
                      <w:sz w:val="21"/>
                      <w:szCs w:val="21"/>
                    </w:rPr>
                  </w:pPr>
                </w:p>
              </w:tc>
              <w:tc>
                <w:tcPr>
                  <w:tcW w:w="1292" w:type="pct"/>
                  <w:noWrap w:val="0"/>
                  <w:vAlign w:val="center"/>
                </w:tcPr>
                <w:p w14:paraId="240FCE4C">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风机</w:t>
                  </w:r>
                </w:p>
              </w:tc>
              <w:tc>
                <w:tcPr>
                  <w:tcW w:w="1119" w:type="pct"/>
                  <w:noWrap w:val="0"/>
                  <w:vAlign w:val="center"/>
                </w:tcPr>
                <w:p w14:paraId="02027349">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N</w:t>
                  </w:r>
                </w:p>
              </w:tc>
              <w:tc>
                <w:tcPr>
                  <w:tcW w:w="1676" w:type="pct"/>
                  <w:noWrap w:val="0"/>
                  <w:vAlign w:val="center"/>
                </w:tcPr>
                <w:p w14:paraId="44A908FF">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噪声</w:t>
                  </w:r>
                </w:p>
              </w:tc>
            </w:tr>
          </w:tbl>
          <w:p w14:paraId="5B34D5AA">
            <w:pPr>
              <w:rPr>
                <w:rFonts w:hint="eastAsia"/>
                <w:color w:val="auto"/>
                <w:lang w:val="en-US" w:eastAsia="zh-CN"/>
              </w:rPr>
            </w:pPr>
          </w:p>
          <w:p w14:paraId="2766157B">
            <w:pPr>
              <w:rPr>
                <w:rFonts w:hint="eastAsia"/>
                <w:color w:val="auto"/>
                <w:lang w:val="en-US" w:eastAsia="zh-CN"/>
              </w:rPr>
            </w:pPr>
          </w:p>
          <w:p w14:paraId="37B09D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p>
          <w:p w14:paraId="29E81F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p>
          <w:p w14:paraId="5F564C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p>
          <w:p w14:paraId="257C1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p>
          <w:p w14:paraId="10D7C8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p>
          <w:p w14:paraId="3ED0C1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p>
          <w:p w14:paraId="0037A8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p>
          <w:p w14:paraId="5F5C86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p>
          <w:p w14:paraId="1B5BE7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p>
          <w:p w14:paraId="2E3D9E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p>
          <w:p w14:paraId="6AF81E1C">
            <w:pPr>
              <w:rPr>
                <w:rFonts w:hint="default"/>
                <w:color w:val="auto"/>
                <w:lang w:val="en-US" w:eastAsia="zh-CN"/>
              </w:rPr>
            </w:pPr>
          </w:p>
        </w:tc>
      </w:tr>
      <w:tr w14:paraId="4DFA6F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82" w:hRule="atLeast"/>
          <w:jc w:val="center"/>
        </w:trPr>
        <w:tc>
          <w:tcPr>
            <w:tcW w:w="567" w:type="dxa"/>
            <w:noWrap w:val="0"/>
            <w:vAlign w:val="center"/>
          </w:tcPr>
          <w:p w14:paraId="2E1F0751">
            <w:pPr>
              <w:pStyle w:val="20"/>
              <w:adjustRightInd w:val="0"/>
              <w:snapToGrid w:val="0"/>
              <w:spacing w:before="0" w:beforeAutospacing="0" w:after="0" w:afterAutospacing="0"/>
              <w:jc w:val="center"/>
              <w:rPr>
                <w:rFonts w:ascii="Times New Roman" w:hAnsi="Times New Roman"/>
                <w:color w:val="auto"/>
                <w:szCs w:val="24"/>
                <w:lang w:val="en-US" w:eastAsia="zh-CN"/>
              </w:rPr>
            </w:pPr>
            <w:r>
              <w:rPr>
                <w:rFonts w:ascii="Times New Roman" w:hAnsi="Times New Roman"/>
                <w:bCs/>
                <w:color w:val="auto"/>
                <w:kern w:val="2"/>
                <w:szCs w:val="24"/>
                <w:lang w:val="en-US" w:eastAsia="zh-CN"/>
              </w:rPr>
              <w:t>与项目有关的原有环境污染问题</w:t>
            </w:r>
          </w:p>
        </w:tc>
        <w:tc>
          <w:tcPr>
            <w:tcW w:w="8459" w:type="dxa"/>
            <w:noWrap w:val="0"/>
            <w:vAlign w:val="center"/>
          </w:tcPr>
          <w:p w14:paraId="26EA38B3">
            <w:pPr>
              <w:keepNext w:val="0"/>
              <w:keepLines w:val="0"/>
              <w:pageBreakBefore w:val="0"/>
              <w:widowControl w:val="0"/>
              <w:kinsoku/>
              <w:wordWrap/>
              <w:overflowPunct/>
              <w:topLinePunct w:val="0"/>
              <w:autoSpaceDE/>
              <w:autoSpaceDN/>
              <w:bidi w:val="0"/>
              <w:adjustRightInd w:val="0"/>
              <w:snapToGrid w:val="0"/>
              <w:spacing w:before="120" w:beforeLines="50" w:line="360" w:lineRule="auto"/>
              <w:ind w:firstLine="482" w:firstLineChars="200"/>
              <w:textAlignment w:val="auto"/>
              <w:rPr>
                <w:rFonts w:hint="eastAsia" w:eastAsia="宋体"/>
                <w:color w:val="auto"/>
                <w:kern w:val="0"/>
                <w:sz w:val="24"/>
                <w:szCs w:val="28"/>
                <w:lang w:eastAsia="zh-CN"/>
              </w:rPr>
            </w:pPr>
            <w:r>
              <w:rPr>
                <w:rFonts w:hint="eastAsia"/>
                <w:b/>
                <w:bCs/>
                <w:color w:val="auto"/>
                <w:kern w:val="0"/>
                <w:sz w:val="24"/>
                <w:szCs w:val="28"/>
              </w:rPr>
              <w:t>与该项目有关的主要环境问题及整改措施</w:t>
            </w:r>
            <w:r>
              <w:rPr>
                <w:rFonts w:hint="eastAsia"/>
                <w:b/>
                <w:bCs/>
                <w:color w:val="auto"/>
                <w:kern w:val="0"/>
                <w:sz w:val="24"/>
                <w:szCs w:val="28"/>
                <w:lang w:eastAsia="zh-CN"/>
              </w:rPr>
              <w:t>：</w:t>
            </w:r>
          </w:p>
          <w:p w14:paraId="1598A42B">
            <w:pPr>
              <w:spacing w:line="360" w:lineRule="auto"/>
              <w:ind w:firstLine="480" w:firstLineChars="200"/>
              <w:jc w:val="left"/>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cs="Times New Roman"/>
                <w:color w:val="auto"/>
                <w:sz w:val="24"/>
                <w:szCs w:val="24"/>
                <w:lang w:val="en-US" w:eastAsia="zh-CN"/>
              </w:rPr>
              <w:t>项目位于</w:t>
            </w:r>
            <w:r>
              <w:rPr>
                <w:rFonts w:hint="eastAsia" w:cs="Times New Roman"/>
                <w:color w:val="auto"/>
                <w:kern w:val="0"/>
                <w:sz w:val="24"/>
                <w:szCs w:val="24"/>
                <w:lang w:val="en-US" w:eastAsia="zh-CN" w:bidi="ar"/>
              </w:rPr>
              <w:t>淮北市烈山区海孜矿工人村</w:t>
            </w:r>
            <w:r>
              <w:rPr>
                <w:rFonts w:hint="default" w:ascii="Times New Roman" w:hAnsi="Times New Roman" w:cs="Times New Roman"/>
                <w:color w:val="auto"/>
                <w:sz w:val="24"/>
                <w:szCs w:val="24"/>
                <w:lang w:val="en-US" w:eastAsia="zh-CN"/>
              </w:rPr>
              <w:t>，</w:t>
            </w:r>
            <w:r>
              <w:rPr>
                <w:rFonts w:hint="eastAsia" w:cs="宋体"/>
                <w:color w:val="auto"/>
                <w:sz w:val="24"/>
              </w:rPr>
              <w:t>医院于19</w:t>
            </w:r>
            <w:r>
              <w:rPr>
                <w:rFonts w:hint="eastAsia" w:cs="宋体"/>
                <w:color w:val="auto"/>
                <w:sz w:val="24"/>
                <w:lang w:val="en-US" w:eastAsia="zh-CN"/>
              </w:rPr>
              <w:t>87</w:t>
            </w:r>
            <w:r>
              <w:rPr>
                <w:rFonts w:hint="eastAsia" w:cs="宋体"/>
                <w:color w:val="auto"/>
                <w:sz w:val="24"/>
              </w:rPr>
              <w:t>年</w:t>
            </w:r>
            <w:r>
              <w:rPr>
                <w:rFonts w:hint="eastAsia" w:cs="宋体"/>
                <w:color w:val="auto"/>
                <w:sz w:val="24"/>
                <w:lang w:val="en-US" w:eastAsia="zh-CN"/>
              </w:rPr>
              <w:t>正式运营</w:t>
            </w:r>
            <w:r>
              <w:rPr>
                <w:rFonts w:hint="eastAsia" w:cs="宋体"/>
                <w:color w:val="auto"/>
                <w:sz w:val="24"/>
              </w:rPr>
              <w:t>，</w:t>
            </w:r>
            <w:r>
              <w:rPr>
                <w:rFonts w:hint="default" w:ascii="Times New Roman" w:hAnsi="Times New Roman" w:eastAsia="宋体" w:cs="Times New Roman"/>
                <w:color w:val="auto"/>
                <w:sz w:val="24"/>
                <w:szCs w:val="24"/>
                <w:highlight w:val="none"/>
                <w:vertAlign w:val="baseline"/>
                <w:lang w:val="en-US" w:eastAsia="zh-CN"/>
              </w:rPr>
              <w:t>一直未履行环保手续，经环评单位现场勘查及与院方沟通了解，现有医院主要存在以下环境问题:</w:t>
            </w:r>
          </w:p>
          <w:p w14:paraId="746991E5">
            <w:pPr>
              <w:spacing w:line="360" w:lineRule="auto"/>
              <w:ind w:firstLine="480" w:firstLineChars="200"/>
              <w:jc w:val="left"/>
              <w:rPr>
                <w:rFonts w:hint="default" w:ascii="Times New Roman" w:hAnsi="Times New Roman" w:eastAsia="宋体" w:cs="Times New Roman"/>
                <w:color w:val="auto"/>
                <w:sz w:val="24"/>
                <w:szCs w:val="24"/>
                <w:highlight w:val="none"/>
                <w:vertAlign w:val="baseline"/>
                <w:lang w:val="en-US" w:eastAsia="zh-CN"/>
              </w:rPr>
            </w:pPr>
            <w:r>
              <w:rPr>
                <w:rFonts w:hint="eastAsia" w:cs="Times New Roman"/>
                <w:color w:val="auto"/>
                <w:sz w:val="24"/>
                <w:szCs w:val="24"/>
                <w:highlight w:val="none"/>
                <w:vertAlign w:val="baseline"/>
                <w:lang w:val="en-US" w:eastAsia="zh-CN"/>
              </w:rPr>
              <w:fldChar w:fldCharType="begin"/>
            </w:r>
            <w:r>
              <w:rPr>
                <w:rFonts w:hint="eastAsia" w:cs="Times New Roman"/>
                <w:color w:val="auto"/>
                <w:sz w:val="24"/>
                <w:szCs w:val="24"/>
                <w:highlight w:val="none"/>
                <w:vertAlign w:val="baseline"/>
                <w:lang w:val="en-US" w:eastAsia="zh-CN"/>
              </w:rPr>
              <w:instrText xml:space="preserve"> = 1 \* GB3 \* MERGEFORMAT </w:instrText>
            </w:r>
            <w:r>
              <w:rPr>
                <w:rFonts w:hint="eastAsia" w:cs="Times New Roman"/>
                <w:color w:val="auto"/>
                <w:sz w:val="24"/>
                <w:szCs w:val="24"/>
                <w:highlight w:val="none"/>
                <w:vertAlign w:val="baseline"/>
                <w:lang w:val="en-US" w:eastAsia="zh-CN"/>
              </w:rPr>
              <w:fldChar w:fldCharType="separate"/>
            </w:r>
            <w:r>
              <w:rPr>
                <w:color w:val="auto"/>
                <w:sz w:val="24"/>
                <w:szCs w:val="24"/>
              </w:rPr>
              <w:t>①</w:t>
            </w:r>
            <w:r>
              <w:rPr>
                <w:rFonts w:hint="eastAsia" w:cs="Times New Roman"/>
                <w:color w:val="auto"/>
                <w:sz w:val="24"/>
                <w:szCs w:val="24"/>
                <w:highlight w:val="none"/>
                <w:vertAlign w:val="baseline"/>
                <w:lang w:val="en-US" w:eastAsia="zh-CN"/>
              </w:rPr>
              <w:fldChar w:fldCharType="end"/>
            </w:r>
            <w:r>
              <w:rPr>
                <w:rFonts w:hint="eastAsia" w:ascii="Times New Roman" w:hAnsi="Times New Roman" w:eastAsia="宋体" w:cs="Times New Roman"/>
                <w:color w:val="auto"/>
                <w:sz w:val="24"/>
                <w:szCs w:val="24"/>
                <w:highlight w:val="none"/>
                <w:vertAlign w:val="baseline"/>
                <w:lang w:val="en-US" w:eastAsia="zh-CN"/>
              </w:rPr>
              <w:t>未履行环评手续</w:t>
            </w:r>
          </w:p>
          <w:p w14:paraId="2A563B7A">
            <w:pPr>
              <w:spacing w:line="360" w:lineRule="auto"/>
              <w:ind w:firstLine="480" w:firstLineChars="200"/>
              <w:jc w:val="left"/>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由于本院建成时间较早，《中华人民共和国环境影响评价法》</w:t>
            </w:r>
            <w:r>
              <w:rPr>
                <w:rFonts w:hint="eastAsia" w:cs="Times New Roman"/>
                <w:color w:val="auto"/>
                <w:sz w:val="24"/>
                <w:szCs w:val="24"/>
                <w:highlight w:val="none"/>
                <w:vertAlign w:val="baseline"/>
                <w:lang w:val="en-US" w:eastAsia="zh-CN"/>
              </w:rPr>
              <w:t>于2003年9月1日起施行，故没有进行环境影响评价</w:t>
            </w:r>
            <w:r>
              <w:rPr>
                <w:rFonts w:hint="default" w:ascii="Times New Roman" w:hAnsi="Times New Roman" w:eastAsia="宋体" w:cs="Times New Roman"/>
                <w:color w:val="auto"/>
                <w:sz w:val="24"/>
                <w:szCs w:val="24"/>
                <w:highlight w:val="none"/>
                <w:vertAlign w:val="baseline"/>
                <w:lang w:val="en-US" w:eastAsia="zh-CN"/>
              </w:rPr>
              <w:t>。本环评要求:建设单位应遵守《中华人民共和国环境影响评价法》</w:t>
            </w:r>
            <w:r>
              <w:rPr>
                <w:rFonts w:hint="eastAsia" w:ascii="Times New Roman" w:hAnsi="Times New Roman" w:eastAsia="宋体" w:cs="Times New Roman"/>
                <w:color w:val="auto"/>
                <w:sz w:val="24"/>
                <w:szCs w:val="24"/>
                <w:highlight w:val="none"/>
                <w:vertAlign w:val="baseline"/>
                <w:lang w:val="en-US" w:eastAsia="zh-CN"/>
              </w:rPr>
              <w:t>，按照要求补做环评</w:t>
            </w:r>
            <w:r>
              <w:rPr>
                <w:rFonts w:hint="default" w:ascii="Times New Roman" w:hAnsi="Times New Roman" w:eastAsia="宋体" w:cs="Times New Roman"/>
                <w:color w:val="auto"/>
                <w:sz w:val="24"/>
                <w:szCs w:val="24"/>
                <w:highlight w:val="none"/>
                <w:vertAlign w:val="baseline"/>
                <w:lang w:val="en-US" w:eastAsia="zh-CN"/>
              </w:rPr>
              <w:t>。</w:t>
            </w:r>
          </w:p>
          <w:p w14:paraId="71C1DEBA">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ind w:firstLine="480" w:firstLineChars="200"/>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bCs w:val="0"/>
                <w:color w:val="auto"/>
                <w:kern w:val="2"/>
                <w:sz w:val="24"/>
                <w:szCs w:val="24"/>
                <w:lang w:val="en-US" w:eastAsia="zh-CN" w:bidi="ar-SA"/>
              </w:rPr>
              <w:t>②</w:t>
            </w:r>
            <w:r>
              <w:rPr>
                <w:rFonts w:hint="default" w:ascii="Times New Roman" w:hAnsi="Times New Roman" w:eastAsia="宋体" w:cs="Times New Roman"/>
                <w:color w:val="auto"/>
                <w:sz w:val="24"/>
                <w:szCs w:val="24"/>
              </w:rPr>
              <w:t>医疗废物间防渗系数较低</w:t>
            </w:r>
            <w:r>
              <w:rPr>
                <w:rFonts w:hint="eastAsia" w:ascii="Times New Roman" w:hAnsi="Times New Roman" w:eastAsia="宋体" w:cs="Times New Roman"/>
                <w:color w:val="auto"/>
                <w:sz w:val="24"/>
                <w:szCs w:val="24"/>
                <w:lang w:eastAsia="zh-CN"/>
              </w:rPr>
              <w:t>。</w:t>
            </w:r>
          </w:p>
          <w:p w14:paraId="63645008">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ind w:firstLine="480" w:firstLineChars="200"/>
              <w:textAlignment w:val="auto"/>
              <w:rPr>
                <w:rFonts w:hint="default" w:ascii="Times New Roman" w:hAnsi="Times New Roman" w:eastAsia="宋体" w:cs="Times New Roman"/>
                <w:color w:val="auto"/>
                <w:kern w:val="0"/>
                <w:sz w:val="24"/>
                <w:szCs w:val="24"/>
                <w:lang w:eastAsia="zh-CN" w:bidi="ar"/>
              </w:rPr>
            </w:pPr>
            <w:r>
              <w:rPr>
                <w:rFonts w:hint="default" w:ascii="Times New Roman" w:hAnsi="Times New Roman" w:eastAsia="宋体" w:cs="Times New Roman"/>
                <w:color w:val="auto"/>
                <w:sz w:val="24"/>
                <w:szCs w:val="24"/>
                <w:lang w:val="en-US" w:eastAsia="zh-CN"/>
              </w:rPr>
              <w:t>按照</w:t>
            </w:r>
            <w:r>
              <w:rPr>
                <w:rFonts w:hint="default" w:ascii="Times New Roman" w:hAnsi="Times New Roman" w:eastAsia="宋体" w:cs="Times New Roman"/>
                <w:color w:val="auto"/>
                <w:kern w:val="0"/>
                <w:sz w:val="24"/>
                <w:szCs w:val="24"/>
                <w:lang w:bidi="ar"/>
              </w:rPr>
              <w:t>《危险废物贮存污染控制标准》（GB18597-</w:t>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kern w:val="0"/>
                <w:sz w:val="24"/>
                <w:szCs w:val="24"/>
                <w:lang w:bidi="ar"/>
              </w:rPr>
              <w:t>）要求</w:t>
            </w:r>
            <w:r>
              <w:rPr>
                <w:rFonts w:hint="default" w:ascii="Times New Roman" w:hAnsi="Times New Roman" w:eastAsia="宋体" w:cs="Times New Roman"/>
                <w:color w:val="auto"/>
                <w:kern w:val="0"/>
                <w:sz w:val="24"/>
                <w:szCs w:val="24"/>
                <w:lang w:eastAsia="zh-CN" w:bidi="ar"/>
              </w:rPr>
              <w:t>，进行防腐防渗。按要求张贴标识、标签，做好防渗、防泄露等措施，并制定落实安全操作规程、污染防治职责等制度，规范管理</w:t>
            </w:r>
          </w:p>
          <w:p w14:paraId="33C0D3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lang w:val="en-US" w:eastAsia="zh-CN"/>
              </w:rPr>
            </w:pPr>
            <w:r>
              <w:rPr>
                <w:rFonts w:hint="default" w:ascii="Times New Roman" w:hAnsi="Times New Roman" w:eastAsia="宋体" w:cs="Times New Roman"/>
                <w:bCs w:val="0"/>
                <w:color w:val="auto"/>
                <w:kern w:val="2"/>
                <w:sz w:val="24"/>
                <w:szCs w:val="24"/>
                <w:lang w:val="en-US" w:eastAsia="zh-CN" w:bidi="ar-SA"/>
              </w:rPr>
              <w:fldChar w:fldCharType="begin"/>
            </w:r>
            <w:r>
              <w:rPr>
                <w:rFonts w:hint="default" w:ascii="Times New Roman" w:hAnsi="Times New Roman" w:eastAsia="宋体" w:cs="Times New Roman"/>
                <w:bCs w:val="0"/>
                <w:color w:val="auto"/>
                <w:kern w:val="2"/>
                <w:sz w:val="24"/>
                <w:szCs w:val="24"/>
                <w:lang w:val="en-US" w:eastAsia="zh-CN" w:bidi="ar-SA"/>
              </w:rPr>
              <w:instrText xml:space="preserve"> = 3 \* GB3 \* MERGEFORMAT </w:instrText>
            </w:r>
            <w:r>
              <w:rPr>
                <w:rFonts w:hint="default" w:ascii="Times New Roman" w:hAnsi="Times New Roman" w:eastAsia="宋体" w:cs="Times New Roman"/>
                <w:bCs w:val="0"/>
                <w:color w:val="auto"/>
                <w:kern w:val="2"/>
                <w:sz w:val="24"/>
                <w:szCs w:val="24"/>
                <w:lang w:val="en-US" w:eastAsia="zh-CN" w:bidi="ar-SA"/>
              </w:rPr>
              <w:fldChar w:fldCharType="separate"/>
            </w:r>
            <w:r>
              <w:rPr>
                <w:rFonts w:hint="default" w:ascii="Times New Roman" w:hAnsi="Times New Roman" w:eastAsia="宋体" w:cs="Times New Roman"/>
                <w:bCs w:val="0"/>
                <w:color w:val="auto"/>
                <w:kern w:val="2"/>
                <w:sz w:val="24"/>
                <w:szCs w:val="24"/>
                <w:lang w:val="en-US" w:eastAsia="zh-CN" w:bidi="ar-SA"/>
              </w:rPr>
              <w:t>③</w:t>
            </w:r>
            <w:r>
              <w:rPr>
                <w:rFonts w:hint="default" w:ascii="Times New Roman" w:hAnsi="Times New Roman" w:eastAsia="宋体" w:cs="Times New Roman"/>
                <w:bCs w:val="0"/>
                <w:color w:val="auto"/>
                <w:kern w:val="2"/>
                <w:sz w:val="24"/>
                <w:szCs w:val="24"/>
                <w:lang w:val="en-US" w:eastAsia="zh-CN" w:bidi="ar-SA"/>
              </w:rPr>
              <w:fldChar w:fldCharType="end"/>
            </w:r>
            <w:r>
              <w:rPr>
                <w:rFonts w:hint="eastAsia"/>
                <w:color w:val="auto"/>
                <w:sz w:val="24"/>
                <w:szCs w:val="24"/>
                <w:lang w:val="en-US" w:eastAsia="zh-CN"/>
              </w:rPr>
              <w:t>污水处理站设备老旧，需要改进工艺。</w:t>
            </w:r>
          </w:p>
          <w:p w14:paraId="4198859D">
            <w:pPr>
              <w:pStyle w:val="27"/>
              <w:keepNext w:val="0"/>
              <w:keepLines w:val="0"/>
              <w:pageBreakBefore w:val="0"/>
              <w:widowControl w:val="0"/>
              <w:kinsoku/>
              <w:wordWrap/>
              <w:overflowPunct/>
              <w:topLinePunct w:val="0"/>
              <w:bidi w:val="0"/>
              <w:adjustRightInd w:val="0"/>
              <w:snapToGrid w:val="0"/>
              <w:ind w:firstLine="482"/>
              <w:jc w:val="both"/>
              <w:textAlignment w:val="auto"/>
              <w:rPr>
                <w:rFonts w:hint="eastAsia"/>
                <w:b w:val="0"/>
                <w:bCs w:val="0"/>
                <w:color w:val="auto"/>
                <w:sz w:val="24"/>
                <w:lang w:val="en-US" w:eastAsia="zh-CN"/>
              </w:rPr>
            </w:pPr>
            <w:r>
              <w:rPr>
                <w:rFonts w:hint="eastAsia" w:cs="Times New Roman"/>
                <w:b w:val="0"/>
                <w:bCs w:val="0"/>
                <w:color w:val="auto"/>
                <w:sz w:val="24"/>
                <w:lang w:val="en-US" w:eastAsia="zh-CN"/>
              </w:rPr>
              <w:t>参考</w:t>
            </w:r>
            <w:r>
              <w:rPr>
                <w:rFonts w:hint="eastAsia"/>
                <w:b w:val="0"/>
                <w:bCs w:val="0"/>
                <w:color w:val="auto"/>
                <w:sz w:val="24"/>
                <w:lang w:val="en-US" w:eastAsia="zh-CN"/>
              </w:rPr>
              <w:t>《医院污水处理工程技术规范》（HJ2029-2013）中非传染病医院污水处理工艺重新设计污水处理站。</w:t>
            </w:r>
          </w:p>
          <w:p w14:paraId="3E227C12">
            <w:pPr>
              <w:pStyle w:val="27"/>
              <w:spacing w:line="360" w:lineRule="auto"/>
              <w:jc w:val="center"/>
              <w:rPr>
                <w:b/>
                <w:bCs/>
                <w:color w:val="auto"/>
              </w:rPr>
            </w:pPr>
            <w:r>
              <w:rPr>
                <w:b/>
                <w:bCs/>
                <w:color w:val="auto"/>
              </w:rPr>
              <w:t>表</w:t>
            </w:r>
            <w:r>
              <w:rPr>
                <w:rFonts w:hint="eastAsia"/>
                <w:b/>
                <w:bCs/>
                <w:color w:val="auto"/>
              </w:rPr>
              <w:t>2</w:t>
            </w:r>
            <w:r>
              <w:rPr>
                <w:b/>
                <w:bCs/>
                <w:color w:val="auto"/>
              </w:rPr>
              <w:t>.</w:t>
            </w:r>
            <w:r>
              <w:rPr>
                <w:rFonts w:hint="eastAsia"/>
                <w:b/>
                <w:bCs/>
                <w:color w:val="auto"/>
              </w:rPr>
              <w:t xml:space="preserve">13 </w:t>
            </w:r>
            <w:r>
              <w:rPr>
                <w:b/>
                <w:bCs/>
                <w:color w:val="auto"/>
              </w:rPr>
              <w:t xml:space="preserve"> 项目存在问题及整改措施</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
              <w:gridCol w:w="1641"/>
              <w:gridCol w:w="4595"/>
              <w:gridCol w:w="1157"/>
            </w:tblGrid>
            <w:tr w14:paraId="0774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7" w:type="pct"/>
                  <w:vAlign w:val="center"/>
                </w:tcPr>
                <w:p w14:paraId="4AC01378">
                  <w:pPr>
                    <w:pStyle w:val="2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color w:val="auto"/>
                      <w:sz w:val="21"/>
                      <w:szCs w:val="21"/>
                    </w:rPr>
                  </w:pPr>
                  <w:r>
                    <w:rPr>
                      <w:color w:val="auto"/>
                      <w:sz w:val="21"/>
                      <w:szCs w:val="21"/>
                    </w:rPr>
                    <w:t>序号</w:t>
                  </w:r>
                </w:p>
              </w:tc>
              <w:tc>
                <w:tcPr>
                  <w:tcW w:w="1046" w:type="pct"/>
                  <w:vAlign w:val="center"/>
                </w:tcPr>
                <w:p w14:paraId="57469E28">
                  <w:pPr>
                    <w:pStyle w:val="2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color w:val="auto"/>
                      <w:sz w:val="21"/>
                      <w:szCs w:val="21"/>
                    </w:rPr>
                  </w:pPr>
                  <w:r>
                    <w:rPr>
                      <w:color w:val="auto"/>
                      <w:sz w:val="21"/>
                      <w:szCs w:val="21"/>
                    </w:rPr>
                    <w:t>存在问题</w:t>
                  </w:r>
                </w:p>
              </w:tc>
              <w:tc>
                <w:tcPr>
                  <w:tcW w:w="2928" w:type="pct"/>
                  <w:vAlign w:val="center"/>
                </w:tcPr>
                <w:p w14:paraId="0148EF0D">
                  <w:pPr>
                    <w:pStyle w:val="2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color w:val="auto"/>
                      <w:sz w:val="21"/>
                      <w:szCs w:val="21"/>
                    </w:rPr>
                  </w:pPr>
                  <w:r>
                    <w:rPr>
                      <w:color w:val="auto"/>
                      <w:sz w:val="21"/>
                      <w:szCs w:val="21"/>
                    </w:rPr>
                    <w:t>整改措施</w:t>
                  </w:r>
                </w:p>
              </w:tc>
              <w:tc>
                <w:tcPr>
                  <w:tcW w:w="737" w:type="pct"/>
                  <w:vAlign w:val="center"/>
                </w:tcPr>
                <w:p w14:paraId="3E4A1A6B">
                  <w:pPr>
                    <w:pStyle w:val="2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color w:val="auto"/>
                      <w:sz w:val="21"/>
                      <w:szCs w:val="21"/>
                    </w:rPr>
                  </w:pPr>
                  <w:r>
                    <w:rPr>
                      <w:color w:val="auto"/>
                      <w:sz w:val="21"/>
                      <w:szCs w:val="21"/>
                    </w:rPr>
                    <w:t>整改时间</w:t>
                  </w:r>
                </w:p>
              </w:tc>
            </w:tr>
            <w:tr w14:paraId="1847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7" w:type="pct"/>
                  <w:shd w:val="clear" w:color="auto" w:fill="auto"/>
                  <w:vAlign w:val="center"/>
                </w:tcPr>
                <w:p w14:paraId="4EFB70F1">
                  <w:pPr>
                    <w:pStyle w:val="2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1</w:t>
                  </w:r>
                </w:p>
              </w:tc>
              <w:tc>
                <w:tcPr>
                  <w:tcW w:w="1046" w:type="pct"/>
                  <w:shd w:val="clear" w:color="auto" w:fill="auto"/>
                  <w:vAlign w:val="center"/>
                </w:tcPr>
                <w:p w14:paraId="60B444C3">
                  <w:pPr>
                    <w:pStyle w:val="2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color w:val="auto"/>
                      <w:sz w:val="21"/>
                      <w:szCs w:val="21"/>
                      <w:highlight w:val="yellow"/>
                    </w:rPr>
                  </w:pPr>
                  <w:r>
                    <w:rPr>
                      <w:rFonts w:hint="eastAsia" w:ascii="Times New Roman" w:hAnsi="Times New Roman" w:eastAsia="宋体" w:cs="Times New Roman"/>
                      <w:color w:val="auto"/>
                      <w:sz w:val="21"/>
                      <w:szCs w:val="21"/>
                      <w:highlight w:val="none"/>
                      <w:vertAlign w:val="baseline"/>
                      <w:lang w:val="en-US" w:eastAsia="zh-CN"/>
                    </w:rPr>
                    <w:t>未履行环评手续</w:t>
                  </w:r>
                </w:p>
              </w:tc>
              <w:tc>
                <w:tcPr>
                  <w:tcW w:w="2928" w:type="pct"/>
                  <w:shd w:val="clear" w:color="auto" w:fill="auto"/>
                  <w:vAlign w:val="center"/>
                </w:tcPr>
                <w:p w14:paraId="7F689FC5">
                  <w:pPr>
                    <w:pStyle w:val="2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lang w:val="en-US" w:eastAsia="zh-CN"/>
                    </w:rPr>
                    <w:t>由于本院建成时间较早，《中华人民共和国环境影响评价法》于2003年9月1日起施行，故没有进行环境影响评价。本环评要求:建设单位应遵守《中华人民共和国环境影响评价法》，按照要求补做环评。</w:t>
                  </w:r>
                  <w:r>
                    <w:rPr>
                      <w:rFonts w:hint="eastAsia"/>
                      <w:color w:val="auto"/>
                      <w:sz w:val="21"/>
                      <w:szCs w:val="21"/>
                    </w:rPr>
                    <w:t>。</w:t>
                  </w:r>
                </w:p>
              </w:tc>
              <w:tc>
                <w:tcPr>
                  <w:tcW w:w="737" w:type="pct"/>
                  <w:shd w:val="clear" w:color="auto" w:fill="auto"/>
                  <w:vAlign w:val="center"/>
                </w:tcPr>
                <w:p w14:paraId="4B3EFA7A">
                  <w:pPr>
                    <w:pStyle w:val="2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color w:val="auto"/>
                      <w:sz w:val="21"/>
                      <w:szCs w:val="21"/>
                    </w:rPr>
                  </w:pPr>
                  <w:r>
                    <w:rPr>
                      <w:color w:val="auto"/>
                      <w:sz w:val="21"/>
                      <w:szCs w:val="21"/>
                    </w:rPr>
                    <w:t>20</w:t>
                  </w:r>
                  <w:r>
                    <w:rPr>
                      <w:rFonts w:hint="eastAsia"/>
                      <w:color w:val="auto"/>
                      <w:sz w:val="21"/>
                      <w:szCs w:val="21"/>
                    </w:rPr>
                    <w:t>2</w:t>
                  </w:r>
                  <w:r>
                    <w:rPr>
                      <w:rFonts w:hint="eastAsia"/>
                      <w:color w:val="auto"/>
                      <w:sz w:val="21"/>
                      <w:szCs w:val="21"/>
                      <w:lang w:val="en-US" w:eastAsia="zh-CN"/>
                    </w:rPr>
                    <w:t>5</w:t>
                  </w:r>
                  <w:r>
                    <w:rPr>
                      <w:color w:val="auto"/>
                      <w:sz w:val="21"/>
                      <w:szCs w:val="21"/>
                    </w:rPr>
                    <w:t>年</w:t>
                  </w:r>
                  <w:r>
                    <w:rPr>
                      <w:rFonts w:hint="eastAsia"/>
                      <w:color w:val="auto"/>
                      <w:sz w:val="21"/>
                      <w:szCs w:val="21"/>
                    </w:rPr>
                    <w:t>7</w:t>
                  </w:r>
                  <w:r>
                    <w:rPr>
                      <w:color w:val="auto"/>
                      <w:sz w:val="21"/>
                      <w:szCs w:val="21"/>
                    </w:rPr>
                    <w:t>月中旬</w:t>
                  </w:r>
                </w:p>
              </w:tc>
            </w:tr>
            <w:tr w14:paraId="5694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7" w:type="pct"/>
                  <w:shd w:val="clear" w:color="auto" w:fill="auto"/>
                  <w:vAlign w:val="center"/>
                </w:tcPr>
                <w:p w14:paraId="598652A1">
                  <w:pPr>
                    <w:pStyle w:val="2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2</w:t>
                  </w:r>
                </w:p>
              </w:tc>
              <w:tc>
                <w:tcPr>
                  <w:tcW w:w="1046" w:type="pct"/>
                  <w:shd w:val="clear" w:color="auto" w:fill="auto"/>
                  <w:vAlign w:val="center"/>
                </w:tcPr>
                <w:p w14:paraId="12E36115">
                  <w:pPr>
                    <w:pStyle w:val="2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color w:val="auto"/>
                      <w:sz w:val="21"/>
                      <w:szCs w:val="21"/>
                      <w:highlight w:val="yellow"/>
                    </w:rPr>
                  </w:pPr>
                  <w:r>
                    <w:rPr>
                      <w:rFonts w:hint="eastAsia"/>
                      <w:color w:val="auto"/>
                      <w:sz w:val="21"/>
                      <w:szCs w:val="21"/>
                      <w:highlight w:val="none"/>
                    </w:rPr>
                    <w:t>医疗废物间防渗系数较低。</w:t>
                  </w:r>
                </w:p>
              </w:tc>
              <w:tc>
                <w:tcPr>
                  <w:tcW w:w="2928" w:type="pct"/>
                  <w:shd w:val="clear" w:color="auto" w:fill="auto"/>
                  <w:vAlign w:val="center"/>
                </w:tcPr>
                <w:p w14:paraId="16D8618B">
                  <w:pPr>
                    <w:pStyle w:val="2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按照《危险废物贮存污染控制标准》（GB18597-2023）要求，进行防腐防渗。按要求张贴标识、标签，做好防渗、防泄露等措施，并制定落实安全操作规程、污染防治职责等制度，规范管理</w:t>
                  </w:r>
                </w:p>
              </w:tc>
              <w:tc>
                <w:tcPr>
                  <w:tcW w:w="737" w:type="pct"/>
                  <w:shd w:val="clear" w:color="auto" w:fill="auto"/>
                  <w:vAlign w:val="center"/>
                </w:tcPr>
                <w:p w14:paraId="3C69A62E">
                  <w:pPr>
                    <w:pStyle w:val="2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color w:val="auto"/>
                      <w:sz w:val="21"/>
                      <w:szCs w:val="21"/>
                    </w:rPr>
                  </w:pPr>
                  <w:r>
                    <w:rPr>
                      <w:color w:val="auto"/>
                      <w:sz w:val="21"/>
                      <w:szCs w:val="21"/>
                    </w:rPr>
                    <w:t>20</w:t>
                  </w:r>
                  <w:r>
                    <w:rPr>
                      <w:rFonts w:hint="eastAsia"/>
                      <w:color w:val="auto"/>
                      <w:sz w:val="21"/>
                      <w:szCs w:val="21"/>
                    </w:rPr>
                    <w:t>2</w:t>
                  </w:r>
                  <w:r>
                    <w:rPr>
                      <w:rFonts w:hint="eastAsia"/>
                      <w:color w:val="auto"/>
                      <w:sz w:val="21"/>
                      <w:szCs w:val="21"/>
                      <w:lang w:val="en-US" w:eastAsia="zh-CN"/>
                    </w:rPr>
                    <w:t>5</w:t>
                  </w:r>
                  <w:r>
                    <w:rPr>
                      <w:color w:val="auto"/>
                      <w:sz w:val="21"/>
                      <w:szCs w:val="21"/>
                    </w:rPr>
                    <w:t>年</w:t>
                  </w:r>
                  <w:r>
                    <w:rPr>
                      <w:rFonts w:hint="eastAsia"/>
                      <w:color w:val="auto"/>
                      <w:sz w:val="21"/>
                      <w:szCs w:val="21"/>
                    </w:rPr>
                    <w:t>7</w:t>
                  </w:r>
                  <w:r>
                    <w:rPr>
                      <w:color w:val="auto"/>
                      <w:sz w:val="21"/>
                      <w:szCs w:val="21"/>
                    </w:rPr>
                    <w:t>月中旬</w:t>
                  </w:r>
                </w:p>
              </w:tc>
            </w:tr>
            <w:tr w14:paraId="0BDA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7" w:type="pct"/>
                  <w:shd w:val="clear" w:color="auto" w:fill="auto"/>
                  <w:vAlign w:val="center"/>
                </w:tcPr>
                <w:p w14:paraId="160B91F1">
                  <w:pPr>
                    <w:pStyle w:val="2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3</w:t>
                  </w:r>
                </w:p>
              </w:tc>
              <w:tc>
                <w:tcPr>
                  <w:tcW w:w="1046" w:type="pct"/>
                  <w:shd w:val="clear" w:color="auto" w:fill="auto"/>
                  <w:vAlign w:val="center"/>
                </w:tcPr>
                <w:p w14:paraId="017EDCFA">
                  <w:pPr>
                    <w:pStyle w:val="2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olor w:val="auto"/>
                      <w:sz w:val="21"/>
                      <w:szCs w:val="21"/>
                    </w:rPr>
                  </w:pPr>
                  <w:r>
                    <w:rPr>
                      <w:rFonts w:hint="eastAsia"/>
                      <w:color w:val="auto"/>
                      <w:sz w:val="21"/>
                      <w:szCs w:val="21"/>
                    </w:rPr>
                    <w:t>污水处理站设备老旧，需要改进工艺。</w:t>
                  </w:r>
                </w:p>
              </w:tc>
              <w:tc>
                <w:tcPr>
                  <w:tcW w:w="2928" w:type="pct"/>
                  <w:shd w:val="clear" w:color="auto" w:fill="auto"/>
                  <w:vAlign w:val="center"/>
                </w:tcPr>
                <w:p w14:paraId="6609DAA2">
                  <w:pPr>
                    <w:pStyle w:val="2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olor w:val="auto"/>
                      <w:sz w:val="21"/>
                      <w:szCs w:val="21"/>
                    </w:rPr>
                  </w:pPr>
                  <w:r>
                    <w:rPr>
                      <w:rFonts w:hint="eastAsia"/>
                      <w:color w:val="auto"/>
                      <w:sz w:val="21"/>
                      <w:szCs w:val="21"/>
                    </w:rPr>
                    <w:t>参考《医院污水处理工程技术规范》（HJ2029-2013）中非传染病医院污水处理工艺重新设计污水处理站。</w:t>
                  </w:r>
                </w:p>
              </w:tc>
              <w:tc>
                <w:tcPr>
                  <w:tcW w:w="737" w:type="pct"/>
                  <w:shd w:val="clear" w:color="auto" w:fill="auto"/>
                  <w:vAlign w:val="center"/>
                </w:tcPr>
                <w:p w14:paraId="09D805DB">
                  <w:pPr>
                    <w:pStyle w:val="2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color w:val="auto"/>
                      <w:sz w:val="21"/>
                      <w:szCs w:val="21"/>
                    </w:rPr>
                  </w:pPr>
                  <w:r>
                    <w:rPr>
                      <w:color w:val="auto"/>
                      <w:sz w:val="21"/>
                      <w:szCs w:val="21"/>
                    </w:rPr>
                    <w:t>20</w:t>
                  </w:r>
                  <w:r>
                    <w:rPr>
                      <w:rFonts w:hint="eastAsia"/>
                      <w:color w:val="auto"/>
                      <w:sz w:val="21"/>
                      <w:szCs w:val="21"/>
                    </w:rPr>
                    <w:t>2</w:t>
                  </w:r>
                  <w:r>
                    <w:rPr>
                      <w:rFonts w:hint="eastAsia"/>
                      <w:color w:val="auto"/>
                      <w:sz w:val="21"/>
                      <w:szCs w:val="21"/>
                      <w:lang w:val="en-US" w:eastAsia="zh-CN"/>
                    </w:rPr>
                    <w:t>5</w:t>
                  </w:r>
                  <w:r>
                    <w:rPr>
                      <w:color w:val="auto"/>
                      <w:sz w:val="21"/>
                      <w:szCs w:val="21"/>
                    </w:rPr>
                    <w:t>年</w:t>
                  </w:r>
                  <w:r>
                    <w:rPr>
                      <w:rFonts w:hint="eastAsia"/>
                      <w:color w:val="auto"/>
                      <w:sz w:val="21"/>
                      <w:szCs w:val="21"/>
                    </w:rPr>
                    <w:t>7</w:t>
                  </w:r>
                  <w:r>
                    <w:rPr>
                      <w:color w:val="auto"/>
                      <w:sz w:val="21"/>
                      <w:szCs w:val="21"/>
                    </w:rPr>
                    <w:t>月中旬</w:t>
                  </w:r>
                </w:p>
              </w:tc>
            </w:tr>
          </w:tbl>
          <w:p w14:paraId="15B58AFF">
            <w:pPr>
              <w:pStyle w:val="10"/>
              <w:keepNext w:val="0"/>
              <w:keepLines w:val="0"/>
              <w:pageBreakBefore w:val="0"/>
              <w:widowControl/>
              <w:kinsoku/>
              <w:wordWrap/>
              <w:overflowPunct/>
              <w:topLinePunct w:val="0"/>
              <w:autoSpaceDE/>
              <w:autoSpaceDN/>
              <w:bidi w:val="0"/>
              <w:adjustRightInd/>
              <w:snapToGrid w:val="0"/>
              <w:spacing w:before="0" w:after="0" w:line="360" w:lineRule="auto"/>
              <w:ind w:right="113" w:firstLine="480" w:firstLineChars="200"/>
              <w:textAlignment w:val="auto"/>
              <w:rPr>
                <w:rFonts w:hint="eastAsia"/>
                <w:bCs/>
                <w:color w:val="auto"/>
                <w:sz w:val="24"/>
              </w:rPr>
            </w:pPr>
          </w:p>
        </w:tc>
      </w:tr>
    </w:tbl>
    <w:p w14:paraId="5D84C975">
      <w:pPr>
        <w:rPr>
          <w:color w:val="auto"/>
        </w:rPr>
        <w:sectPr>
          <w:pgSz w:w="11906" w:h="16838"/>
          <w:pgMar w:top="1440" w:right="1800" w:bottom="1440" w:left="1800" w:header="851" w:footer="992" w:gutter="0"/>
          <w:pgNumType w:fmt="decimal"/>
          <w:cols w:space="425" w:num="1"/>
          <w:docGrid w:type="lines" w:linePitch="312" w:charSpace="0"/>
        </w:sectPr>
      </w:pPr>
    </w:p>
    <w:p w14:paraId="57A58526">
      <w:pPr>
        <w:pStyle w:val="20"/>
        <w:spacing w:before="0" w:beforeAutospacing="0"/>
        <w:jc w:val="center"/>
        <w:outlineLvl w:val="0"/>
        <w:rPr>
          <w:rFonts w:hint="eastAsia" w:ascii="宋体" w:hAnsi="宋体" w:eastAsia="宋体" w:cs="宋体"/>
          <w:b/>
          <w:bCs/>
          <w:snapToGrid w:val="0"/>
          <w:color w:val="auto"/>
          <w:sz w:val="30"/>
          <w:szCs w:val="30"/>
        </w:rPr>
      </w:pPr>
      <w:r>
        <w:rPr>
          <w:rFonts w:hint="eastAsia" w:ascii="宋体" w:hAnsi="宋体" w:eastAsia="宋体" w:cs="宋体"/>
          <w:b/>
          <w:bCs/>
          <w:snapToGrid w:val="0"/>
          <w:color w:val="auto"/>
          <w:sz w:val="30"/>
          <w:szCs w:val="30"/>
        </w:rPr>
        <w:t>三、区域环境质量现状、环境保护目标及评价标准</w:t>
      </w:r>
    </w:p>
    <w:tbl>
      <w:tblPr>
        <w:tblStyle w:val="22"/>
        <w:tblW w:w="89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462"/>
      </w:tblGrid>
      <w:tr w14:paraId="6571B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586" w:type="dxa"/>
            <w:noWrap w:val="0"/>
            <w:vAlign w:val="center"/>
          </w:tcPr>
          <w:p w14:paraId="470924A7">
            <w:pPr>
              <w:adjustRightInd w:val="0"/>
              <w:snapToGrid w:val="0"/>
              <w:jc w:val="center"/>
              <w:rPr>
                <w:color w:val="auto"/>
                <w:kern w:val="0"/>
                <w:sz w:val="24"/>
              </w:rPr>
            </w:pPr>
            <w:r>
              <w:rPr>
                <w:color w:val="auto"/>
                <w:kern w:val="0"/>
                <w:sz w:val="24"/>
              </w:rPr>
              <w:t>区域</w:t>
            </w:r>
          </w:p>
          <w:p w14:paraId="6E889264">
            <w:pPr>
              <w:adjustRightInd w:val="0"/>
              <w:snapToGrid w:val="0"/>
              <w:jc w:val="center"/>
              <w:rPr>
                <w:color w:val="auto"/>
                <w:kern w:val="0"/>
                <w:sz w:val="24"/>
              </w:rPr>
            </w:pPr>
            <w:r>
              <w:rPr>
                <w:color w:val="auto"/>
                <w:kern w:val="0"/>
                <w:sz w:val="24"/>
              </w:rPr>
              <w:t>环境</w:t>
            </w:r>
          </w:p>
          <w:p w14:paraId="13C605A7">
            <w:pPr>
              <w:adjustRightInd w:val="0"/>
              <w:snapToGrid w:val="0"/>
              <w:jc w:val="center"/>
              <w:rPr>
                <w:color w:val="auto"/>
                <w:kern w:val="0"/>
                <w:sz w:val="24"/>
              </w:rPr>
            </w:pPr>
            <w:r>
              <w:rPr>
                <w:color w:val="auto"/>
                <w:kern w:val="0"/>
                <w:sz w:val="24"/>
              </w:rPr>
              <w:t>质量</w:t>
            </w:r>
          </w:p>
          <w:p w14:paraId="631F226E">
            <w:pPr>
              <w:adjustRightInd w:val="0"/>
              <w:snapToGrid w:val="0"/>
              <w:jc w:val="center"/>
              <w:rPr>
                <w:color w:val="auto"/>
                <w:kern w:val="0"/>
                <w:sz w:val="24"/>
              </w:rPr>
            </w:pPr>
            <w:r>
              <w:rPr>
                <w:color w:val="auto"/>
                <w:kern w:val="0"/>
                <w:sz w:val="24"/>
              </w:rPr>
              <w:t>现状</w:t>
            </w:r>
          </w:p>
        </w:tc>
        <w:tc>
          <w:tcPr>
            <w:tcW w:w="8315" w:type="dxa"/>
            <w:noWrap w:val="0"/>
            <w:vAlign w:val="center"/>
          </w:tcPr>
          <w:p w14:paraId="74800854">
            <w:pPr>
              <w:widowControl/>
              <w:adjustRightInd w:val="0"/>
              <w:snapToGrid w:val="0"/>
              <w:spacing w:before="120" w:beforeLines="50" w:line="360" w:lineRule="auto"/>
              <w:jc w:val="left"/>
              <w:rPr>
                <w:b/>
                <w:bCs/>
                <w:color w:val="auto"/>
                <w:sz w:val="24"/>
              </w:rPr>
            </w:pPr>
            <w:r>
              <w:rPr>
                <w:b/>
                <w:bCs/>
                <w:color w:val="auto"/>
                <w:sz w:val="24"/>
              </w:rPr>
              <w:t>1</w:t>
            </w:r>
            <w:r>
              <w:rPr>
                <w:rFonts w:hint="eastAsia"/>
                <w:b/>
                <w:bCs/>
                <w:color w:val="auto"/>
                <w:sz w:val="24"/>
              </w:rPr>
              <w:t>、</w:t>
            </w:r>
            <w:r>
              <w:rPr>
                <w:b/>
                <w:bCs/>
                <w:color w:val="auto"/>
                <w:sz w:val="24"/>
              </w:rPr>
              <w:t>大气环境</w:t>
            </w:r>
          </w:p>
          <w:p w14:paraId="1C4AE4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rPr>
            </w:pPr>
            <w:r>
              <w:rPr>
                <w:rFonts w:hint="eastAsia"/>
                <w:b w:val="0"/>
                <w:bCs w:val="0"/>
                <w:color w:val="auto"/>
                <w:sz w:val="24"/>
                <w:lang w:eastAsia="zh-CN"/>
              </w:rPr>
              <w:t>（</w:t>
            </w:r>
            <w:r>
              <w:rPr>
                <w:rFonts w:hint="eastAsia"/>
                <w:b w:val="0"/>
                <w:bCs w:val="0"/>
                <w:color w:val="auto"/>
                <w:sz w:val="24"/>
                <w:lang w:val="en-US" w:eastAsia="zh-CN"/>
              </w:rPr>
              <w:t>1</w:t>
            </w:r>
            <w:r>
              <w:rPr>
                <w:rFonts w:hint="eastAsia"/>
                <w:b w:val="0"/>
                <w:bCs w:val="0"/>
                <w:color w:val="auto"/>
                <w:sz w:val="24"/>
                <w:lang w:eastAsia="zh-CN"/>
              </w:rPr>
              <w:t>）</w:t>
            </w:r>
            <w:r>
              <w:rPr>
                <w:rFonts w:hint="default" w:ascii="Times New Roman" w:hAnsi="Times New Roman" w:eastAsia="宋体" w:cs="Times New Roman"/>
                <w:color w:val="auto"/>
                <w:kern w:val="0"/>
                <w:sz w:val="24"/>
                <w:szCs w:val="24"/>
                <w:lang w:val="en-US" w:eastAsia="zh-CN"/>
              </w:rPr>
              <w:t xml:space="preserve">基本污染物环境质量现状评价 </w:t>
            </w:r>
          </w:p>
          <w:p w14:paraId="77D5B0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根据《环境影响评价技术导则  大气环境》（HJ2.2-2018），项目所在区域达标情况判定优先采用国家或地方生态环境主管部门公开发布的环境质量公告或环境质量报告中的数据或结论。</w:t>
            </w:r>
          </w:p>
          <w:p w14:paraId="266F2E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本次评价选取202</w:t>
            </w:r>
            <w:r>
              <w:rPr>
                <w:rFonts w:hint="eastAsia" w:cs="Times New Roman"/>
                <w:color w:val="auto"/>
                <w:sz w:val="24"/>
                <w:lang w:val="en-US" w:eastAsia="zh-CN"/>
              </w:rPr>
              <w:t>3</w:t>
            </w:r>
            <w:r>
              <w:rPr>
                <w:rFonts w:hint="default" w:ascii="Times New Roman" w:hAnsi="Times New Roman" w:eastAsia="宋体" w:cs="Times New Roman"/>
                <w:color w:val="auto"/>
                <w:sz w:val="24"/>
                <w:lang w:val="en-US" w:eastAsia="zh-CN"/>
              </w:rPr>
              <w:t>年作为评价基准年。根据《</w:t>
            </w:r>
            <w:r>
              <w:rPr>
                <w:rFonts w:hint="eastAsia" w:cs="Times New Roman"/>
                <w:color w:val="auto"/>
                <w:sz w:val="24"/>
                <w:lang w:val="en-US" w:eastAsia="zh-CN"/>
              </w:rPr>
              <w:t>淮北</w:t>
            </w:r>
            <w:r>
              <w:rPr>
                <w:rFonts w:hint="default" w:ascii="Times New Roman" w:hAnsi="Times New Roman" w:eastAsia="宋体" w:cs="Times New Roman"/>
                <w:color w:val="auto"/>
                <w:sz w:val="24"/>
                <w:lang w:val="en-US" w:eastAsia="zh-CN"/>
              </w:rPr>
              <w:t>市202</w:t>
            </w:r>
            <w:r>
              <w:rPr>
                <w:rFonts w:hint="eastAsia" w:cs="Times New Roman"/>
                <w:color w:val="auto"/>
                <w:sz w:val="24"/>
                <w:lang w:val="en-US" w:eastAsia="zh-CN"/>
              </w:rPr>
              <w:t>3</w:t>
            </w:r>
            <w:r>
              <w:rPr>
                <w:rFonts w:hint="default" w:ascii="Times New Roman" w:hAnsi="Times New Roman" w:eastAsia="宋体" w:cs="Times New Roman"/>
                <w:color w:val="auto"/>
                <w:sz w:val="24"/>
                <w:lang w:val="en-US" w:eastAsia="zh-CN"/>
              </w:rPr>
              <w:t>年环境质量报告》，</w:t>
            </w:r>
            <w:r>
              <w:rPr>
                <w:rFonts w:hint="eastAsia" w:cs="Times New Roman"/>
                <w:color w:val="auto"/>
                <w:sz w:val="24"/>
                <w:lang w:val="en-US" w:eastAsia="zh-CN"/>
              </w:rPr>
              <w:t>淮北</w:t>
            </w:r>
            <w:r>
              <w:rPr>
                <w:rFonts w:hint="default" w:ascii="Times New Roman" w:hAnsi="Times New Roman" w:eastAsia="宋体" w:cs="Times New Roman"/>
                <w:color w:val="auto"/>
                <w:sz w:val="24"/>
                <w:lang w:val="en-US" w:eastAsia="zh-CN"/>
              </w:rPr>
              <w:t>市202</w:t>
            </w:r>
            <w:r>
              <w:rPr>
                <w:rFonts w:hint="eastAsia" w:cs="Times New Roman"/>
                <w:color w:val="auto"/>
                <w:sz w:val="24"/>
                <w:lang w:val="en-US" w:eastAsia="zh-CN"/>
              </w:rPr>
              <w:t>3</w:t>
            </w:r>
            <w:r>
              <w:rPr>
                <w:rFonts w:hint="default" w:ascii="Times New Roman" w:hAnsi="Times New Roman" w:eastAsia="宋体" w:cs="Times New Roman"/>
                <w:color w:val="auto"/>
                <w:sz w:val="24"/>
                <w:lang w:val="en-US" w:eastAsia="zh-CN"/>
              </w:rPr>
              <w:t>年环境空气质量基础污染物监测浓度项目区域空气质量达标判定见表3.1。</w:t>
            </w:r>
          </w:p>
          <w:p w14:paraId="0325E250">
            <w:pPr>
              <w:adjustRightInd w:val="0"/>
              <w:snapToGrid w:val="0"/>
              <w:spacing w:line="360" w:lineRule="auto"/>
              <w:jc w:val="center"/>
              <w:rPr>
                <w:b/>
                <w:bCs/>
                <w:color w:val="auto"/>
                <w:sz w:val="24"/>
              </w:rPr>
            </w:pPr>
            <w:r>
              <w:rPr>
                <w:b/>
                <w:bCs/>
                <w:color w:val="auto"/>
                <w:sz w:val="24"/>
              </w:rPr>
              <w:t>表3.1  区域空气质量现状评价表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1910"/>
              <w:gridCol w:w="1289"/>
              <w:gridCol w:w="1310"/>
              <w:gridCol w:w="1282"/>
              <w:gridCol w:w="1374"/>
            </w:tblGrid>
            <w:tr w14:paraId="3B07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0" w:type="pct"/>
                  <w:noWrap w:val="0"/>
                  <w:vAlign w:val="center"/>
                </w:tcPr>
                <w:p w14:paraId="40C9089C">
                  <w:pPr>
                    <w:adjustRightInd w:val="0"/>
                    <w:snapToGrid w:val="0"/>
                    <w:jc w:val="center"/>
                    <w:rPr>
                      <w:rFonts w:hint="default"/>
                      <w:color w:val="auto"/>
                      <w:sz w:val="21"/>
                      <w:szCs w:val="21"/>
                      <w:lang w:val="en-US" w:eastAsia="zh-CN"/>
                    </w:rPr>
                  </w:pPr>
                  <w:r>
                    <w:rPr>
                      <w:rFonts w:hint="default"/>
                      <w:color w:val="auto"/>
                      <w:sz w:val="21"/>
                      <w:szCs w:val="21"/>
                      <w:lang w:val="en-US" w:eastAsia="zh-CN"/>
                    </w:rPr>
                    <w:t>污染物</w:t>
                  </w:r>
                </w:p>
              </w:tc>
              <w:tc>
                <w:tcPr>
                  <w:tcW w:w="1159" w:type="pct"/>
                  <w:noWrap w:val="0"/>
                  <w:vAlign w:val="center"/>
                </w:tcPr>
                <w:p w14:paraId="2A00D961">
                  <w:pPr>
                    <w:adjustRightInd w:val="0"/>
                    <w:snapToGrid w:val="0"/>
                    <w:jc w:val="center"/>
                    <w:rPr>
                      <w:rFonts w:hint="default"/>
                      <w:color w:val="auto"/>
                      <w:sz w:val="21"/>
                      <w:szCs w:val="21"/>
                      <w:lang w:val="en-US" w:eastAsia="zh-CN"/>
                    </w:rPr>
                  </w:pPr>
                  <w:r>
                    <w:rPr>
                      <w:rFonts w:hint="default"/>
                      <w:color w:val="auto"/>
                      <w:sz w:val="21"/>
                      <w:szCs w:val="21"/>
                      <w:lang w:val="en-US" w:eastAsia="zh-CN"/>
                    </w:rPr>
                    <w:t>评价标准</w:t>
                  </w:r>
                </w:p>
              </w:tc>
              <w:tc>
                <w:tcPr>
                  <w:tcW w:w="782" w:type="pct"/>
                  <w:noWrap w:val="0"/>
                  <w:vAlign w:val="center"/>
                </w:tcPr>
                <w:p w14:paraId="18E9EB79">
                  <w:pPr>
                    <w:adjustRightInd w:val="0"/>
                    <w:snapToGrid w:val="0"/>
                    <w:jc w:val="center"/>
                    <w:rPr>
                      <w:rFonts w:hint="default"/>
                      <w:color w:val="auto"/>
                      <w:sz w:val="21"/>
                      <w:szCs w:val="21"/>
                      <w:lang w:val="en-US" w:eastAsia="zh-CN"/>
                    </w:rPr>
                  </w:pPr>
                  <w:r>
                    <w:rPr>
                      <w:rFonts w:hint="default"/>
                      <w:color w:val="auto"/>
                      <w:sz w:val="21"/>
                      <w:szCs w:val="21"/>
                      <w:lang w:val="en-US" w:eastAsia="zh-CN"/>
                    </w:rPr>
                    <w:t>年均浓度（μg/m</w:t>
                  </w:r>
                  <w:r>
                    <w:rPr>
                      <w:rFonts w:hint="eastAsia"/>
                      <w:color w:val="auto"/>
                      <w:sz w:val="21"/>
                      <w:szCs w:val="21"/>
                      <w:vertAlign w:val="superscript"/>
                      <w:lang w:val="en-US" w:eastAsia="zh-CN"/>
                    </w:rPr>
                    <w:t>3</w:t>
                  </w:r>
                  <w:r>
                    <w:rPr>
                      <w:rFonts w:hint="default"/>
                      <w:color w:val="auto"/>
                      <w:sz w:val="21"/>
                      <w:szCs w:val="21"/>
                      <w:lang w:val="en-US" w:eastAsia="zh-CN"/>
                    </w:rPr>
                    <w:t>）</w:t>
                  </w:r>
                </w:p>
              </w:tc>
              <w:tc>
                <w:tcPr>
                  <w:tcW w:w="795" w:type="pct"/>
                  <w:noWrap w:val="0"/>
                  <w:vAlign w:val="center"/>
                </w:tcPr>
                <w:p w14:paraId="579D2A71">
                  <w:pPr>
                    <w:adjustRightInd w:val="0"/>
                    <w:snapToGrid w:val="0"/>
                    <w:jc w:val="center"/>
                    <w:rPr>
                      <w:rFonts w:hint="default"/>
                      <w:color w:val="auto"/>
                      <w:sz w:val="21"/>
                      <w:szCs w:val="21"/>
                      <w:lang w:val="en-US" w:eastAsia="zh-CN"/>
                    </w:rPr>
                  </w:pPr>
                  <w:r>
                    <w:rPr>
                      <w:rFonts w:hint="default"/>
                      <w:color w:val="auto"/>
                      <w:sz w:val="21"/>
                      <w:szCs w:val="21"/>
                      <w:lang w:val="en-US" w:eastAsia="zh-CN"/>
                    </w:rPr>
                    <w:t>标准值（μg/m</w:t>
                  </w:r>
                  <w:r>
                    <w:rPr>
                      <w:rFonts w:hint="eastAsia"/>
                      <w:color w:val="auto"/>
                      <w:sz w:val="21"/>
                      <w:szCs w:val="21"/>
                      <w:vertAlign w:val="superscript"/>
                      <w:lang w:val="en-US" w:eastAsia="zh-CN"/>
                    </w:rPr>
                    <w:t>3</w:t>
                  </w:r>
                  <w:r>
                    <w:rPr>
                      <w:rFonts w:hint="default"/>
                      <w:color w:val="auto"/>
                      <w:sz w:val="21"/>
                      <w:szCs w:val="21"/>
                      <w:lang w:val="en-US" w:eastAsia="zh-CN"/>
                    </w:rPr>
                    <w:t>）</w:t>
                  </w:r>
                </w:p>
              </w:tc>
              <w:tc>
                <w:tcPr>
                  <w:tcW w:w="778" w:type="pct"/>
                  <w:noWrap w:val="0"/>
                  <w:vAlign w:val="center"/>
                </w:tcPr>
                <w:p w14:paraId="3203A500">
                  <w:pPr>
                    <w:adjustRightInd w:val="0"/>
                    <w:snapToGrid w:val="0"/>
                    <w:jc w:val="center"/>
                    <w:rPr>
                      <w:rFonts w:hint="default"/>
                      <w:color w:val="auto"/>
                      <w:sz w:val="21"/>
                      <w:szCs w:val="21"/>
                      <w:lang w:val="en-US" w:eastAsia="zh-CN"/>
                    </w:rPr>
                  </w:pPr>
                  <w:r>
                    <w:rPr>
                      <w:rFonts w:hint="default"/>
                      <w:color w:val="auto"/>
                      <w:sz w:val="21"/>
                      <w:szCs w:val="21"/>
                      <w:lang w:val="en-US" w:eastAsia="zh-CN"/>
                    </w:rPr>
                    <w:t>占标率%</w:t>
                  </w:r>
                </w:p>
              </w:tc>
              <w:tc>
                <w:tcPr>
                  <w:tcW w:w="833" w:type="pct"/>
                  <w:noWrap w:val="0"/>
                  <w:vAlign w:val="center"/>
                </w:tcPr>
                <w:p w14:paraId="03EA61E2">
                  <w:pPr>
                    <w:adjustRightInd w:val="0"/>
                    <w:snapToGrid w:val="0"/>
                    <w:jc w:val="center"/>
                    <w:rPr>
                      <w:rFonts w:hint="default"/>
                      <w:color w:val="auto"/>
                      <w:sz w:val="21"/>
                      <w:szCs w:val="21"/>
                      <w:lang w:val="en-US" w:eastAsia="zh-CN"/>
                    </w:rPr>
                  </w:pPr>
                  <w:r>
                    <w:rPr>
                      <w:rFonts w:hint="default"/>
                      <w:color w:val="auto"/>
                      <w:sz w:val="21"/>
                      <w:szCs w:val="21"/>
                      <w:lang w:val="en-US" w:eastAsia="zh-CN"/>
                    </w:rPr>
                    <w:t>达标情况</w:t>
                  </w:r>
                </w:p>
              </w:tc>
            </w:tr>
            <w:tr w14:paraId="60CD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0" w:type="pct"/>
                  <w:noWrap w:val="0"/>
                  <w:vAlign w:val="center"/>
                </w:tcPr>
                <w:p w14:paraId="435E6022">
                  <w:pPr>
                    <w:adjustRightInd w:val="0"/>
                    <w:snapToGrid w:val="0"/>
                    <w:jc w:val="center"/>
                    <w:rPr>
                      <w:rFonts w:hint="default"/>
                      <w:color w:val="auto"/>
                      <w:sz w:val="21"/>
                      <w:szCs w:val="21"/>
                      <w:vertAlign w:val="subscript"/>
                      <w:lang w:val="en-US" w:eastAsia="zh-CN"/>
                    </w:rPr>
                  </w:pPr>
                  <w:r>
                    <w:rPr>
                      <w:rFonts w:hint="default"/>
                      <w:color w:val="auto"/>
                      <w:sz w:val="21"/>
                      <w:szCs w:val="21"/>
                      <w:lang w:val="en-US" w:eastAsia="zh-CN"/>
                    </w:rPr>
                    <w:t>PM</w:t>
                  </w:r>
                  <w:r>
                    <w:rPr>
                      <w:rFonts w:hint="eastAsia"/>
                      <w:color w:val="auto"/>
                      <w:sz w:val="21"/>
                      <w:szCs w:val="21"/>
                      <w:vertAlign w:val="subscript"/>
                      <w:lang w:val="en-US" w:eastAsia="zh-CN"/>
                    </w:rPr>
                    <w:t>10</w:t>
                  </w:r>
                </w:p>
              </w:tc>
              <w:tc>
                <w:tcPr>
                  <w:tcW w:w="1159" w:type="pct"/>
                  <w:noWrap w:val="0"/>
                  <w:vAlign w:val="center"/>
                </w:tcPr>
                <w:p w14:paraId="25853902">
                  <w:pPr>
                    <w:adjustRightInd w:val="0"/>
                    <w:snapToGrid w:val="0"/>
                    <w:jc w:val="center"/>
                    <w:rPr>
                      <w:rFonts w:hint="default"/>
                      <w:color w:val="auto"/>
                      <w:sz w:val="21"/>
                      <w:szCs w:val="21"/>
                      <w:lang w:val="en-US" w:eastAsia="zh-CN"/>
                    </w:rPr>
                  </w:pPr>
                  <w:r>
                    <w:rPr>
                      <w:rFonts w:hint="default"/>
                      <w:color w:val="auto"/>
                      <w:sz w:val="21"/>
                      <w:szCs w:val="21"/>
                      <w:lang w:val="en-US" w:eastAsia="zh-CN"/>
                    </w:rPr>
                    <w:t>年平均浓度</w:t>
                  </w:r>
                </w:p>
              </w:tc>
              <w:tc>
                <w:tcPr>
                  <w:tcW w:w="782" w:type="pct"/>
                  <w:noWrap w:val="0"/>
                  <w:vAlign w:val="center"/>
                </w:tcPr>
                <w:p w14:paraId="0E93A740">
                  <w:pPr>
                    <w:adjustRightInd w:val="0"/>
                    <w:snapToGrid w:val="0"/>
                    <w:jc w:val="center"/>
                    <w:rPr>
                      <w:rFonts w:hint="default"/>
                      <w:color w:val="auto"/>
                      <w:sz w:val="21"/>
                      <w:szCs w:val="21"/>
                      <w:lang w:val="en-US" w:eastAsia="zh-CN"/>
                    </w:rPr>
                  </w:pPr>
                  <w:r>
                    <w:rPr>
                      <w:rFonts w:hint="eastAsia"/>
                      <w:color w:val="auto"/>
                      <w:sz w:val="21"/>
                      <w:szCs w:val="21"/>
                      <w:lang w:val="en-US" w:eastAsia="zh-CN"/>
                    </w:rPr>
                    <w:t>70</w:t>
                  </w:r>
                </w:p>
              </w:tc>
              <w:tc>
                <w:tcPr>
                  <w:tcW w:w="795" w:type="pct"/>
                  <w:noWrap w:val="0"/>
                  <w:vAlign w:val="center"/>
                </w:tcPr>
                <w:p w14:paraId="2D62867A">
                  <w:pPr>
                    <w:adjustRightInd w:val="0"/>
                    <w:snapToGrid w:val="0"/>
                    <w:jc w:val="center"/>
                    <w:rPr>
                      <w:rFonts w:hint="default"/>
                      <w:color w:val="auto"/>
                      <w:sz w:val="21"/>
                      <w:szCs w:val="21"/>
                      <w:lang w:val="en-US" w:eastAsia="zh-CN"/>
                    </w:rPr>
                  </w:pPr>
                  <w:r>
                    <w:rPr>
                      <w:rFonts w:hint="eastAsia"/>
                      <w:color w:val="auto"/>
                      <w:sz w:val="21"/>
                      <w:szCs w:val="21"/>
                      <w:lang w:val="en-US" w:eastAsia="zh-CN"/>
                    </w:rPr>
                    <w:t>70</w:t>
                  </w:r>
                </w:p>
              </w:tc>
              <w:tc>
                <w:tcPr>
                  <w:tcW w:w="778" w:type="pct"/>
                  <w:noWrap w:val="0"/>
                  <w:vAlign w:val="center"/>
                </w:tcPr>
                <w:p w14:paraId="243D65AB">
                  <w:pPr>
                    <w:adjustRightInd w:val="0"/>
                    <w:snapToGrid w:val="0"/>
                    <w:jc w:val="center"/>
                    <w:rPr>
                      <w:rFonts w:hint="default"/>
                      <w:color w:val="auto"/>
                      <w:sz w:val="21"/>
                      <w:szCs w:val="21"/>
                      <w:lang w:val="en-US" w:eastAsia="zh-CN"/>
                    </w:rPr>
                  </w:pPr>
                  <w:r>
                    <w:rPr>
                      <w:rFonts w:hint="eastAsia"/>
                      <w:color w:val="auto"/>
                      <w:sz w:val="21"/>
                      <w:szCs w:val="21"/>
                      <w:lang w:val="en-US" w:eastAsia="zh-CN"/>
                    </w:rPr>
                    <w:t>100</w:t>
                  </w:r>
                </w:p>
              </w:tc>
              <w:tc>
                <w:tcPr>
                  <w:tcW w:w="833" w:type="pct"/>
                  <w:noWrap w:val="0"/>
                  <w:vAlign w:val="center"/>
                </w:tcPr>
                <w:p w14:paraId="250A1A8E">
                  <w:pPr>
                    <w:adjustRightInd w:val="0"/>
                    <w:snapToGrid w:val="0"/>
                    <w:jc w:val="center"/>
                    <w:rPr>
                      <w:rFonts w:hint="default"/>
                      <w:color w:val="auto"/>
                      <w:sz w:val="21"/>
                      <w:szCs w:val="21"/>
                      <w:lang w:val="en-US" w:eastAsia="zh-CN"/>
                    </w:rPr>
                  </w:pPr>
                  <w:r>
                    <w:rPr>
                      <w:rFonts w:hint="default"/>
                      <w:color w:val="auto"/>
                      <w:sz w:val="21"/>
                      <w:szCs w:val="21"/>
                      <w:lang w:val="en-US" w:eastAsia="zh-CN"/>
                    </w:rPr>
                    <w:t>达标</w:t>
                  </w:r>
                </w:p>
              </w:tc>
            </w:tr>
            <w:tr w14:paraId="2985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0" w:type="pct"/>
                  <w:noWrap w:val="0"/>
                  <w:vAlign w:val="center"/>
                </w:tcPr>
                <w:p w14:paraId="732949E7">
                  <w:pPr>
                    <w:adjustRightInd w:val="0"/>
                    <w:snapToGrid w:val="0"/>
                    <w:jc w:val="center"/>
                    <w:rPr>
                      <w:rFonts w:hint="default"/>
                      <w:color w:val="auto"/>
                      <w:sz w:val="21"/>
                      <w:szCs w:val="21"/>
                      <w:lang w:val="en-US" w:eastAsia="zh-CN"/>
                    </w:rPr>
                  </w:pPr>
                  <w:r>
                    <w:rPr>
                      <w:rFonts w:hint="default"/>
                      <w:color w:val="auto"/>
                      <w:sz w:val="21"/>
                      <w:szCs w:val="21"/>
                      <w:lang w:val="en-US" w:eastAsia="zh-CN"/>
                    </w:rPr>
                    <w:t>PM</w:t>
                  </w:r>
                  <w:r>
                    <w:rPr>
                      <w:rFonts w:hint="eastAsia"/>
                      <w:color w:val="auto"/>
                      <w:sz w:val="21"/>
                      <w:szCs w:val="21"/>
                      <w:vertAlign w:val="subscript"/>
                      <w:lang w:val="en-US" w:eastAsia="zh-CN"/>
                    </w:rPr>
                    <w:t>2.5</w:t>
                  </w:r>
                </w:p>
              </w:tc>
              <w:tc>
                <w:tcPr>
                  <w:tcW w:w="1159" w:type="pct"/>
                  <w:noWrap w:val="0"/>
                  <w:vAlign w:val="center"/>
                </w:tcPr>
                <w:p w14:paraId="608CA139">
                  <w:pPr>
                    <w:adjustRightInd w:val="0"/>
                    <w:snapToGrid w:val="0"/>
                    <w:jc w:val="center"/>
                    <w:rPr>
                      <w:rFonts w:hint="default"/>
                      <w:color w:val="auto"/>
                      <w:sz w:val="21"/>
                      <w:szCs w:val="21"/>
                      <w:lang w:val="en-US" w:eastAsia="zh-CN"/>
                    </w:rPr>
                  </w:pPr>
                  <w:r>
                    <w:rPr>
                      <w:rFonts w:hint="default"/>
                      <w:color w:val="auto"/>
                      <w:sz w:val="21"/>
                      <w:szCs w:val="21"/>
                      <w:lang w:val="en-US" w:eastAsia="zh-CN"/>
                    </w:rPr>
                    <w:t>年平均浓度</w:t>
                  </w:r>
                </w:p>
              </w:tc>
              <w:tc>
                <w:tcPr>
                  <w:tcW w:w="782" w:type="pct"/>
                  <w:noWrap w:val="0"/>
                  <w:vAlign w:val="center"/>
                </w:tcPr>
                <w:p w14:paraId="1B119C7C">
                  <w:pPr>
                    <w:adjustRightInd w:val="0"/>
                    <w:snapToGrid w:val="0"/>
                    <w:jc w:val="center"/>
                    <w:rPr>
                      <w:rFonts w:hint="default"/>
                      <w:color w:val="auto"/>
                      <w:sz w:val="21"/>
                      <w:szCs w:val="21"/>
                      <w:lang w:val="en-US" w:eastAsia="zh-CN"/>
                    </w:rPr>
                  </w:pPr>
                  <w:r>
                    <w:rPr>
                      <w:rFonts w:hint="eastAsia"/>
                      <w:color w:val="auto"/>
                      <w:sz w:val="21"/>
                      <w:szCs w:val="21"/>
                      <w:lang w:val="en-US" w:eastAsia="zh-CN"/>
                    </w:rPr>
                    <w:t>42</w:t>
                  </w:r>
                </w:p>
              </w:tc>
              <w:tc>
                <w:tcPr>
                  <w:tcW w:w="795" w:type="pct"/>
                  <w:noWrap w:val="0"/>
                  <w:vAlign w:val="center"/>
                </w:tcPr>
                <w:p w14:paraId="344BFF42">
                  <w:pPr>
                    <w:adjustRightInd w:val="0"/>
                    <w:snapToGrid w:val="0"/>
                    <w:jc w:val="center"/>
                    <w:rPr>
                      <w:rFonts w:hint="default"/>
                      <w:color w:val="auto"/>
                      <w:sz w:val="21"/>
                      <w:szCs w:val="21"/>
                      <w:lang w:val="en-US" w:eastAsia="zh-CN"/>
                    </w:rPr>
                  </w:pPr>
                  <w:r>
                    <w:rPr>
                      <w:rFonts w:hint="eastAsia"/>
                      <w:color w:val="auto"/>
                      <w:sz w:val="21"/>
                      <w:szCs w:val="21"/>
                      <w:lang w:val="en-US" w:eastAsia="zh-CN"/>
                    </w:rPr>
                    <w:t>35</w:t>
                  </w:r>
                </w:p>
              </w:tc>
              <w:tc>
                <w:tcPr>
                  <w:tcW w:w="778" w:type="pct"/>
                  <w:noWrap w:val="0"/>
                  <w:vAlign w:val="center"/>
                </w:tcPr>
                <w:p w14:paraId="73AC26F2">
                  <w:pPr>
                    <w:adjustRightInd w:val="0"/>
                    <w:snapToGrid w:val="0"/>
                    <w:jc w:val="center"/>
                    <w:rPr>
                      <w:rFonts w:hint="default"/>
                      <w:color w:val="auto"/>
                      <w:sz w:val="21"/>
                      <w:szCs w:val="21"/>
                      <w:lang w:val="en-US" w:eastAsia="zh-CN"/>
                    </w:rPr>
                  </w:pPr>
                  <w:r>
                    <w:rPr>
                      <w:rFonts w:hint="eastAsia"/>
                      <w:color w:val="auto"/>
                      <w:sz w:val="21"/>
                      <w:szCs w:val="21"/>
                      <w:lang w:val="en-US" w:eastAsia="zh-CN"/>
                    </w:rPr>
                    <w:t>120</w:t>
                  </w:r>
                </w:p>
              </w:tc>
              <w:tc>
                <w:tcPr>
                  <w:tcW w:w="833" w:type="pct"/>
                  <w:noWrap w:val="0"/>
                  <w:vAlign w:val="center"/>
                </w:tcPr>
                <w:p w14:paraId="2ACD6427">
                  <w:pPr>
                    <w:adjustRightInd w:val="0"/>
                    <w:snapToGrid w:val="0"/>
                    <w:jc w:val="center"/>
                    <w:rPr>
                      <w:rFonts w:hint="default"/>
                      <w:color w:val="auto"/>
                      <w:sz w:val="21"/>
                      <w:szCs w:val="21"/>
                      <w:lang w:val="en-US" w:eastAsia="zh-CN"/>
                    </w:rPr>
                  </w:pPr>
                  <w:r>
                    <w:rPr>
                      <w:rFonts w:hint="default"/>
                      <w:color w:val="auto"/>
                      <w:sz w:val="21"/>
                      <w:szCs w:val="21"/>
                      <w:lang w:val="en-US" w:eastAsia="zh-CN"/>
                    </w:rPr>
                    <w:t>不达标</w:t>
                  </w:r>
                </w:p>
              </w:tc>
            </w:tr>
            <w:tr w14:paraId="1283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0" w:type="pct"/>
                  <w:noWrap w:val="0"/>
                  <w:vAlign w:val="center"/>
                </w:tcPr>
                <w:p w14:paraId="5923597A">
                  <w:pPr>
                    <w:adjustRightInd w:val="0"/>
                    <w:snapToGrid w:val="0"/>
                    <w:jc w:val="center"/>
                    <w:rPr>
                      <w:rFonts w:hint="default"/>
                      <w:color w:val="auto"/>
                      <w:sz w:val="21"/>
                      <w:szCs w:val="21"/>
                      <w:lang w:val="en-US" w:eastAsia="zh-CN"/>
                    </w:rPr>
                  </w:pPr>
                  <w:r>
                    <w:rPr>
                      <w:rFonts w:hint="default"/>
                      <w:color w:val="auto"/>
                      <w:sz w:val="21"/>
                      <w:szCs w:val="21"/>
                      <w:lang w:val="en-US" w:eastAsia="zh-CN"/>
                    </w:rPr>
                    <w:t>SO</w:t>
                  </w:r>
                  <w:r>
                    <w:rPr>
                      <w:rFonts w:hint="eastAsia"/>
                      <w:color w:val="auto"/>
                      <w:sz w:val="21"/>
                      <w:szCs w:val="21"/>
                      <w:vertAlign w:val="subscript"/>
                      <w:lang w:val="en-US" w:eastAsia="zh-CN"/>
                    </w:rPr>
                    <w:t>2</w:t>
                  </w:r>
                </w:p>
              </w:tc>
              <w:tc>
                <w:tcPr>
                  <w:tcW w:w="1159" w:type="pct"/>
                  <w:noWrap w:val="0"/>
                  <w:vAlign w:val="center"/>
                </w:tcPr>
                <w:p w14:paraId="6D869506">
                  <w:pPr>
                    <w:adjustRightInd w:val="0"/>
                    <w:snapToGrid w:val="0"/>
                    <w:jc w:val="center"/>
                    <w:rPr>
                      <w:rFonts w:hint="default"/>
                      <w:color w:val="auto"/>
                      <w:sz w:val="21"/>
                      <w:szCs w:val="21"/>
                      <w:lang w:val="en-US" w:eastAsia="zh-CN"/>
                    </w:rPr>
                  </w:pPr>
                  <w:r>
                    <w:rPr>
                      <w:rFonts w:hint="default"/>
                      <w:color w:val="auto"/>
                      <w:sz w:val="21"/>
                      <w:szCs w:val="21"/>
                      <w:lang w:val="en-US" w:eastAsia="zh-CN"/>
                    </w:rPr>
                    <w:t>年平均浓度</w:t>
                  </w:r>
                </w:p>
              </w:tc>
              <w:tc>
                <w:tcPr>
                  <w:tcW w:w="782" w:type="pct"/>
                  <w:noWrap w:val="0"/>
                  <w:vAlign w:val="center"/>
                </w:tcPr>
                <w:p w14:paraId="5F9A84FF">
                  <w:pPr>
                    <w:adjustRightInd w:val="0"/>
                    <w:snapToGrid w:val="0"/>
                    <w:jc w:val="center"/>
                    <w:rPr>
                      <w:rFonts w:hint="default"/>
                      <w:color w:val="auto"/>
                      <w:sz w:val="21"/>
                      <w:szCs w:val="21"/>
                      <w:lang w:val="en-US" w:eastAsia="zh-CN"/>
                    </w:rPr>
                  </w:pPr>
                  <w:r>
                    <w:rPr>
                      <w:rFonts w:hint="eastAsia"/>
                      <w:color w:val="auto"/>
                      <w:sz w:val="21"/>
                      <w:szCs w:val="21"/>
                      <w:lang w:val="en-US" w:eastAsia="zh-CN"/>
                    </w:rPr>
                    <w:t>7</w:t>
                  </w:r>
                </w:p>
              </w:tc>
              <w:tc>
                <w:tcPr>
                  <w:tcW w:w="795" w:type="pct"/>
                  <w:noWrap w:val="0"/>
                  <w:vAlign w:val="center"/>
                </w:tcPr>
                <w:p w14:paraId="511A86D4">
                  <w:pPr>
                    <w:adjustRightInd w:val="0"/>
                    <w:snapToGrid w:val="0"/>
                    <w:jc w:val="center"/>
                    <w:rPr>
                      <w:rFonts w:hint="default"/>
                      <w:color w:val="auto"/>
                      <w:sz w:val="21"/>
                      <w:szCs w:val="21"/>
                      <w:lang w:val="en-US" w:eastAsia="zh-CN"/>
                    </w:rPr>
                  </w:pPr>
                  <w:r>
                    <w:rPr>
                      <w:rFonts w:hint="eastAsia"/>
                      <w:color w:val="auto"/>
                      <w:sz w:val="21"/>
                      <w:szCs w:val="21"/>
                      <w:lang w:val="en-US" w:eastAsia="zh-CN"/>
                    </w:rPr>
                    <w:t>60</w:t>
                  </w:r>
                </w:p>
              </w:tc>
              <w:tc>
                <w:tcPr>
                  <w:tcW w:w="778" w:type="pct"/>
                  <w:noWrap w:val="0"/>
                  <w:vAlign w:val="center"/>
                </w:tcPr>
                <w:p w14:paraId="460911A7">
                  <w:pPr>
                    <w:adjustRightInd w:val="0"/>
                    <w:snapToGrid w:val="0"/>
                    <w:jc w:val="center"/>
                    <w:rPr>
                      <w:rFonts w:hint="default"/>
                      <w:color w:val="auto"/>
                      <w:lang w:val="en-US" w:eastAsia="zh-CN"/>
                    </w:rPr>
                  </w:pPr>
                  <w:r>
                    <w:rPr>
                      <w:rFonts w:hint="eastAsia"/>
                      <w:color w:val="auto"/>
                      <w:sz w:val="21"/>
                      <w:szCs w:val="21"/>
                      <w:lang w:val="en-US" w:eastAsia="zh-CN"/>
                    </w:rPr>
                    <w:t>11.7</w:t>
                  </w:r>
                </w:p>
              </w:tc>
              <w:tc>
                <w:tcPr>
                  <w:tcW w:w="833" w:type="pct"/>
                  <w:noWrap w:val="0"/>
                  <w:vAlign w:val="center"/>
                </w:tcPr>
                <w:p w14:paraId="5FBAA524">
                  <w:pPr>
                    <w:adjustRightInd w:val="0"/>
                    <w:snapToGrid w:val="0"/>
                    <w:jc w:val="center"/>
                    <w:rPr>
                      <w:rFonts w:hint="default"/>
                      <w:color w:val="auto"/>
                      <w:sz w:val="21"/>
                      <w:szCs w:val="21"/>
                      <w:lang w:val="en-US" w:eastAsia="zh-CN"/>
                    </w:rPr>
                  </w:pPr>
                  <w:r>
                    <w:rPr>
                      <w:rFonts w:hint="default"/>
                      <w:color w:val="auto"/>
                      <w:sz w:val="21"/>
                      <w:szCs w:val="21"/>
                      <w:lang w:val="en-US" w:eastAsia="zh-CN"/>
                    </w:rPr>
                    <w:t>达标</w:t>
                  </w:r>
                </w:p>
              </w:tc>
            </w:tr>
            <w:tr w14:paraId="1A34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0" w:type="pct"/>
                  <w:noWrap w:val="0"/>
                  <w:vAlign w:val="center"/>
                </w:tcPr>
                <w:p w14:paraId="0B44AEFF">
                  <w:pPr>
                    <w:adjustRightInd w:val="0"/>
                    <w:snapToGrid w:val="0"/>
                    <w:jc w:val="center"/>
                    <w:rPr>
                      <w:rFonts w:hint="default"/>
                      <w:color w:val="auto"/>
                      <w:sz w:val="21"/>
                      <w:szCs w:val="21"/>
                      <w:lang w:val="en-US" w:eastAsia="zh-CN"/>
                    </w:rPr>
                  </w:pPr>
                  <w:r>
                    <w:rPr>
                      <w:rFonts w:hint="default"/>
                      <w:color w:val="auto"/>
                      <w:sz w:val="21"/>
                      <w:szCs w:val="21"/>
                      <w:lang w:val="en-US" w:eastAsia="zh-CN"/>
                    </w:rPr>
                    <w:t>NO</w:t>
                  </w:r>
                  <w:r>
                    <w:rPr>
                      <w:rFonts w:hint="eastAsia"/>
                      <w:color w:val="auto"/>
                      <w:sz w:val="21"/>
                      <w:szCs w:val="21"/>
                      <w:vertAlign w:val="subscript"/>
                      <w:lang w:val="en-US" w:eastAsia="zh-CN"/>
                    </w:rPr>
                    <w:t>2</w:t>
                  </w:r>
                </w:p>
              </w:tc>
              <w:tc>
                <w:tcPr>
                  <w:tcW w:w="1159" w:type="pct"/>
                  <w:noWrap w:val="0"/>
                  <w:vAlign w:val="center"/>
                </w:tcPr>
                <w:p w14:paraId="7F330503">
                  <w:pPr>
                    <w:adjustRightInd w:val="0"/>
                    <w:snapToGrid w:val="0"/>
                    <w:jc w:val="center"/>
                    <w:rPr>
                      <w:rFonts w:hint="default"/>
                      <w:color w:val="auto"/>
                      <w:sz w:val="21"/>
                      <w:szCs w:val="21"/>
                      <w:lang w:val="en-US" w:eastAsia="zh-CN"/>
                    </w:rPr>
                  </w:pPr>
                  <w:r>
                    <w:rPr>
                      <w:rFonts w:hint="default"/>
                      <w:color w:val="auto"/>
                      <w:sz w:val="21"/>
                      <w:szCs w:val="21"/>
                      <w:lang w:val="en-US" w:eastAsia="zh-CN"/>
                    </w:rPr>
                    <w:t>年平均浓度</w:t>
                  </w:r>
                </w:p>
              </w:tc>
              <w:tc>
                <w:tcPr>
                  <w:tcW w:w="782" w:type="pct"/>
                  <w:noWrap w:val="0"/>
                  <w:vAlign w:val="center"/>
                </w:tcPr>
                <w:p w14:paraId="091291C2">
                  <w:pPr>
                    <w:adjustRightInd w:val="0"/>
                    <w:snapToGrid w:val="0"/>
                    <w:jc w:val="center"/>
                    <w:rPr>
                      <w:rFonts w:hint="default"/>
                      <w:color w:val="auto"/>
                      <w:sz w:val="21"/>
                      <w:szCs w:val="21"/>
                      <w:lang w:val="en-US" w:eastAsia="zh-CN"/>
                    </w:rPr>
                  </w:pPr>
                  <w:r>
                    <w:rPr>
                      <w:rFonts w:hint="eastAsia"/>
                      <w:color w:val="auto"/>
                      <w:sz w:val="21"/>
                      <w:szCs w:val="21"/>
                      <w:lang w:val="en-US" w:eastAsia="zh-CN"/>
                    </w:rPr>
                    <w:t>23</w:t>
                  </w:r>
                </w:p>
              </w:tc>
              <w:tc>
                <w:tcPr>
                  <w:tcW w:w="795" w:type="pct"/>
                  <w:noWrap w:val="0"/>
                  <w:vAlign w:val="center"/>
                </w:tcPr>
                <w:p w14:paraId="69014C90">
                  <w:pPr>
                    <w:adjustRightInd w:val="0"/>
                    <w:snapToGrid w:val="0"/>
                    <w:jc w:val="center"/>
                    <w:rPr>
                      <w:rFonts w:hint="default"/>
                      <w:color w:val="auto"/>
                      <w:sz w:val="21"/>
                      <w:szCs w:val="21"/>
                      <w:lang w:val="en-US" w:eastAsia="zh-CN"/>
                    </w:rPr>
                  </w:pPr>
                  <w:r>
                    <w:rPr>
                      <w:rFonts w:hint="eastAsia"/>
                      <w:color w:val="auto"/>
                      <w:sz w:val="21"/>
                      <w:szCs w:val="21"/>
                      <w:lang w:val="en-US" w:eastAsia="zh-CN"/>
                    </w:rPr>
                    <w:t>40</w:t>
                  </w:r>
                </w:p>
              </w:tc>
              <w:tc>
                <w:tcPr>
                  <w:tcW w:w="778" w:type="pct"/>
                  <w:noWrap w:val="0"/>
                  <w:vAlign w:val="center"/>
                </w:tcPr>
                <w:p w14:paraId="3D1CA169">
                  <w:pPr>
                    <w:adjustRightInd w:val="0"/>
                    <w:snapToGrid w:val="0"/>
                    <w:jc w:val="center"/>
                    <w:rPr>
                      <w:rFonts w:hint="default"/>
                      <w:color w:val="auto"/>
                      <w:sz w:val="21"/>
                      <w:szCs w:val="21"/>
                      <w:lang w:val="en-US" w:eastAsia="zh-CN"/>
                    </w:rPr>
                  </w:pPr>
                  <w:r>
                    <w:rPr>
                      <w:rFonts w:hint="eastAsia"/>
                      <w:color w:val="auto"/>
                      <w:sz w:val="21"/>
                      <w:szCs w:val="21"/>
                      <w:lang w:val="en-US" w:eastAsia="zh-CN"/>
                    </w:rPr>
                    <w:t>57.5</w:t>
                  </w:r>
                </w:p>
              </w:tc>
              <w:tc>
                <w:tcPr>
                  <w:tcW w:w="833" w:type="pct"/>
                  <w:noWrap w:val="0"/>
                  <w:vAlign w:val="center"/>
                </w:tcPr>
                <w:p w14:paraId="64723F36">
                  <w:pPr>
                    <w:adjustRightInd w:val="0"/>
                    <w:snapToGrid w:val="0"/>
                    <w:jc w:val="center"/>
                    <w:rPr>
                      <w:rFonts w:hint="default"/>
                      <w:color w:val="auto"/>
                      <w:sz w:val="21"/>
                      <w:szCs w:val="21"/>
                      <w:lang w:val="en-US" w:eastAsia="zh-CN"/>
                    </w:rPr>
                  </w:pPr>
                  <w:r>
                    <w:rPr>
                      <w:rFonts w:hint="default"/>
                      <w:color w:val="auto"/>
                      <w:sz w:val="21"/>
                      <w:szCs w:val="21"/>
                      <w:lang w:val="en-US" w:eastAsia="zh-CN"/>
                    </w:rPr>
                    <w:t>达标</w:t>
                  </w:r>
                </w:p>
              </w:tc>
            </w:tr>
            <w:tr w14:paraId="1CF64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0" w:type="pct"/>
                  <w:noWrap w:val="0"/>
                  <w:vAlign w:val="center"/>
                </w:tcPr>
                <w:p w14:paraId="5C262D2D">
                  <w:pPr>
                    <w:adjustRightInd w:val="0"/>
                    <w:snapToGrid w:val="0"/>
                    <w:jc w:val="center"/>
                    <w:rPr>
                      <w:rFonts w:hint="default"/>
                      <w:color w:val="auto"/>
                      <w:sz w:val="21"/>
                      <w:szCs w:val="21"/>
                      <w:lang w:val="en-US" w:eastAsia="zh-CN"/>
                    </w:rPr>
                  </w:pPr>
                  <w:r>
                    <w:rPr>
                      <w:rFonts w:hint="default"/>
                      <w:color w:val="auto"/>
                      <w:sz w:val="21"/>
                      <w:szCs w:val="21"/>
                      <w:lang w:val="en-US" w:eastAsia="zh-CN"/>
                    </w:rPr>
                    <w:t>CO</w:t>
                  </w:r>
                </w:p>
              </w:tc>
              <w:tc>
                <w:tcPr>
                  <w:tcW w:w="1159" w:type="pct"/>
                  <w:noWrap w:val="0"/>
                  <w:vAlign w:val="center"/>
                </w:tcPr>
                <w:p w14:paraId="6999BD9F">
                  <w:pPr>
                    <w:adjustRightInd w:val="0"/>
                    <w:snapToGrid w:val="0"/>
                    <w:jc w:val="center"/>
                    <w:rPr>
                      <w:rFonts w:hint="default"/>
                      <w:color w:val="auto"/>
                      <w:sz w:val="21"/>
                      <w:szCs w:val="21"/>
                      <w:lang w:val="en-US" w:eastAsia="zh-CN"/>
                    </w:rPr>
                  </w:pPr>
                  <w:r>
                    <w:rPr>
                      <w:rFonts w:hint="default"/>
                      <w:color w:val="auto"/>
                      <w:sz w:val="21"/>
                      <w:szCs w:val="21"/>
                      <w:lang w:val="en-US" w:eastAsia="zh-CN"/>
                    </w:rPr>
                    <w:t>日平均第95百分位质量浓度</w:t>
                  </w:r>
                </w:p>
              </w:tc>
              <w:tc>
                <w:tcPr>
                  <w:tcW w:w="782" w:type="pct"/>
                  <w:noWrap w:val="0"/>
                  <w:vAlign w:val="center"/>
                </w:tcPr>
                <w:p w14:paraId="1C085370">
                  <w:pPr>
                    <w:adjustRightInd w:val="0"/>
                    <w:snapToGrid w:val="0"/>
                    <w:jc w:val="center"/>
                    <w:rPr>
                      <w:rFonts w:hint="default"/>
                      <w:color w:val="auto"/>
                      <w:sz w:val="21"/>
                      <w:szCs w:val="21"/>
                      <w:lang w:val="en-US" w:eastAsia="zh-CN"/>
                    </w:rPr>
                  </w:pPr>
                  <w:r>
                    <w:rPr>
                      <w:rFonts w:hint="eastAsia"/>
                      <w:color w:val="auto"/>
                      <w:sz w:val="21"/>
                      <w:szCs w:val="21"/>
                      <w:lang w:val="en-US" w:eastAsia="zh-CN"/>
                    </w:rPr>
                    <w:t>0.9mg/m</w:t>
                  </w:r>
                  <w:r>
                    <w:rPr>
                      <w:rFonts w:hint="eastAsia"/>
                      <w:color w:val="auto"/>
                      <w:sz w:val="21"/>
                      <w:szCs w:val="21"/>
                      <w:vertAlign w:val="superscript"/>
                      <w:lang w:val="en-US" w:eastAsia="zh-CN"/>
                    </w:rPr>
                    <w:t>3</w:t>
                  </w:r>
                </w:p>
              </w:tc>
              <w:tc>
                <w:tcPr>
                  <w:tcW w:w="795" w:type="pct"/>
                  <w:noWrap w:val="0"/>
                  <w:vAlign w:val="center"/>
                </w:tcPr>
                <w:p w14:paraId="02FD6A08">
                  <w:pPr>
                    <w:adjustRightInd w:val="0"/>
                    <w:snapToGrid w:val="0"/>
                    <w:jc w:val="center"/>
                    <w:rPr>
                      <w:rFonts w:hint="default"/>
                      <w:color w:val="auto"/>
                      <w:sz w:val="21"/>
                      <w:szCs w:val="21"/>
                      <w:lang w:val="en-US" w:eastAsia="zh-CN"/>
                    </w:rPr>
                  </w:pPr>
                  <w:r>
                    <w:rPr>
                      <w:rFonts w:hint="eastAsia"/>
                      <w:color w:val="auto"/>
                      <w:sz w:val="21"/>
                      <w:szCs w:val="21"/>
                      <w:lang w:val="en-US" w:eastAsia="zh-CN"/>
                    </w:rPr>
                    <w:t>4mg/m</w:t>
                  </w:r>
                  <w:r>
                    <w:rPr>
                      <w:rFonts w:hint="eastAsia"/>
                      <w:color w:val="auto"/>
                      <w:sz w:val="21"/>
                      <w:szCs w:val="21"/>
                      <w:vertAlign w:val="superscript"/>
                      <w:lang w:val="en-US" w:eastAsia="zh-CN"/>
                    </w:rPr>
                    <w:t>3</w:t>
                  </w:r>
                </w:p>
              </w:tc>
              <w:tc>
                <w:tcPr>
                  <w:tcW w:w="778" w:type="pct"/>
                  <w:noWrap w:val="0"/>
                  <w:vAlign w:val="center"/>
                </w:tcPr>
                <w:p w14:paraId="5E5EB80E">
                  <w:pPr>
                    <w:adjustRightInd w:val="0"/>
                    <w:snapToGrid w:val="0"/>
                    <w:jc w:val="center"/>
                    <w:rPr>
                      <w:rFonts w:hint="default"/>
                      <w:color w:val="auto"/>
                      <w:sz w:val="21"/>
                      <w:szCs w:val="21"/>
                      <w:lang w:val="en-US" w:eastAsia="zh-CN"/>
                    </w:rPr>
                  </w:pPr>
                  <w:r>
                    <w:rPr>
                      <w:rFonts w:hint="eastAsia"/>
                      <w:color w:val="auto"/>
                      <w:sz w:val="21"/>
                      <w:szCs w:val="21"/>
                      <w:lang w:val="en-US" w:eastAsia="zh-CN"/>
                    </w:rPr>
                    <w:t>22.5</w:t>
                  </w:r>
                </w:p>
              </w:tc>
              <w:tc>
                <w:tcPr>
                  <w:tcW w:w="833" w:type="pct"/>
                  <w:noWrap w:val="0"/>
                  <w:vAlign w:val="center"/>
                </w:tcPr>
                <w:p w14:paraId="33300249">
                  <w:pPr>
                    <w:adjustRightInd w:val="0"/>
                    <w:snapToGrid w:val="0"/>
                    <w:jc w:val="center"/>
                    <w:rPr>
                      <w:rFonts w:hint="default"/>
                      <w:color w:val="auto"/>
                      <w:sz w:val="21"/>
                      <w:szCs w:val="21"/>
                      <w:lang w:val="en-US" w:eastAsia="zh-CN"/>
                    </w:rPr>
                  </w:pPr>
                  <w:r>
                    <w:rPr>
                      <w:rFonts w:hint="default"/>
                      <w:color w:val="auto"/>
                      <w:sz w:val="21"/>
                      <w:szCs w:val="21"/>
                      <w:lang w:val="en-US" w:eastAsia="zh-CN"/>
                    </w:rPr>
                    <w:t>达标</w:t>
                  </w:r>
                </w:p>
              </w:tc>
            </w:tr>
            <w:tr w14:paraId="118B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0" w:type="pct"/>
                  <w:noWrap w:val="0"/>
                  <w:vAlign w:val="center"/>
                </w:tcPr>
                <w:p w14:paraId="1A056725">
                  <w:pPr>
                    <w:adjustRightInd w:val="0"/>
                    <w:snapToGrid w:val="0"/>
                    <w:jc w:val="center"/>
                    <w:rPr>
                      <w:rFonts w:hint="default"/>
                      <w:color w:val="auto"/>
                      <w:sz w:val="21"/>
                      <w:szCs w:val="21"/>
                      <w:lang w:val="en-US" w:eastAsia="zh-CN"/>
                    </w:rPr>
                  </w:pPr>
                  <w:r>
                    <w:rPr>
                      <w:rFonts w:hint="default"/>
                      <w:color w:val="auto"/>
                      <w:sz w:val="21"/>
                      <w:szCs w:val="21"/>
                      <w:lang w:val="en-US" w:eastAsia="zh-CN"/>
                    </w:rPr>
                    <w:t>O</w:t>
                  </w:r>
                  <w:r>
                    <w:rPr>
                      <w:rFonts w:hint="eastAsia"/>
                      <w:color w:val="auto"/>
                      <w:sz w:val="21"/>
                      <w:szCs w:val="21"/>
                      <w:vertAlign w:val="subscript"/>
                      <w:lang w:val="en-US" w:eastAsia="zh-CN"/>
                    </w:rPr>
                    <w:t>3</w:t>
                  </w:r>
                </w:p>
              </w:tc>
              <w:tc>
                <w:tcPr>
                  <w:tcW w:w="1159" w:type="pct"/>
                  <w:noWrap w:val="0"/>
                  <w:vAlign w:val="center"/>
                </w:tcPr>
                <w:p w14:paraId="6A0B5BB8">
                  <w:pPr>
                    <w:adjustRightInd w:val="0"/>
                    <w:snapToGrid w:val="0"/>
                    <w:jc w:val="center"/>
                    <w:rPr>
                      <w:rFonts w:hint="default"/>
                      <w:color w:val="auto"/>
                      <w:sz w:val="21"/>
                      <w:szCs w:val="21"/>
                      <w:lang w:val="en-US" w:eastAsia="zh-CN"/>
                    </w:rPr>
                  </w:pPr>
                  <w:r>
                    <w:rPr>
                      <w:rFonts w:hint="default"/>
                      <w:color w:val="auto"/>
                      <w:sz w:val="21"/>
                      <w:szCs w:val="21"/>
                      <w:lang w:val="en-US" w:eastAsia="zh-CN"/>
                    </w:rPr>
                    <w:t>日最大8小时平均第90百分位质量浓度</w:t>
                  </w:r>
                </w:p>
              </w:tc>
              <w:tc>
                <w:tcPr>
                  <w:tcW w:w="782" w:type="pct"/>
                  <w:noWrap w:val="0"/>
                  <w:vAlign w:val="center"/>
                </w:tcPr>
                <w:p w14:paraId="35F01380">
                  <w:pPr>
                    <w:adjustRightInd w:val="0"/>
                    <w:snapToGrid w:val="0"/>
                    <w:jc w:val="center"/>
                    <w:rPr>
                      <w:rFonts w:hint="default"/>
                      <w:color w:val="auto"/>
                      <w:sz w:val="21"/>
                      <w:szCs w:val="21"/>
                      <w:lang w:val="en-US" w:eastAsia="zh-CN"/>
                    </w:rPr>
                  </w:pPr>
                  <w:r>
                    <w:rPr>
                      <w:rFonts w:hint="eastAsia"/>
                      <w:color w:val="auto"/>
                      <w:sz w:val="21"/>
                      <w:szCs w:val="21"/>
                      <w:lang w:val="en-US" w:eastAsia="zh-CN"/>
                    </w:rPr>
                    <w:t>166</w:t>
                  </w:r>
                </w:p>
              </w:tc>
              <w:tc>
                <w:tcPr>
                  <w:tcW w:w="795" w:type="pct"/>
                  <w:noWrap w:val="0"/>
                  <w:vAlign w:val="center"/>
                </w:tcPr>
                <w:p w14:paraId="0283EC5A">
                  <w:pPr>
                    <w:adjustRightInd w:val="0"/>
                    <w:snapToGrid w:val="0"/>
                    <w:jc w:val="center"/>
                    <w:rPr>
                      <w:rFonts w:hint="default"/>
                      <w:color w:val="auto"/>
                      <w:sz w:val="21"/>
                      <w:szCs w:val="21"/>
                      <w:lang w:val="en-US" w:eastAsia="zh-CN"/>
                    </w:rPr>
                  </w:pPr>
                  <w:r>
                    <w:rPr>
                      <w:rFonts w:hint="eastAsia"/>
                      <w:color w:val="auto"/>
                      <w:sz w:val="21"/>
                      <w:szCs w:val="21"/>
                      <w:lang w:val="en-US" w:eastAsia="zh-CN"/>
                    </w:rPr>
                    <w:t>160</w:t>
                  </w:r>
                </w:p>
              </w:tc>
              <w:tc>
                <w:tcPr>
                  <w:tcW w:w="778" w:type="pct"/>
                  <w:noWrap w:val="0"/>
                  <w:vAlign w:val="center"/>
                </w:tcPr>
                <w:p w14:paraId="232BD4B9">
                  <w:pPr>
                    <w:adjustRightInd w:val="0"/>
                    <w:snapToGrid w:val="0"/>
                    <w:jc w:val="center"/>
                    <w:rPr>
                      <w:rFonts w:hint="default"/>
                      <w:color w:val="auto"/>
                      <w:sz w:val="21"/>
                      <w:szCs w:val="21"/>
                      <w:lang w:val="en-US" w:eastAsia="zh-CN"/>
                    </w:rPr>
                  </w:pPr>
                  <w:r>
                    <w:rPr>
                      <w:rFonts w:hint="eastAsia"/>
                      <w:color w:val="auto"/>
                      <w:sz w:val="21"/>
                      <w:szCs w:val="21"/>
                      <w:lang w:val="en-US" w:eastAsia="zh-CN"/>
                    </w:rPr>
                    <w:t>103.8</w:t>
                  </w:r>
                </w:p>
              </w:tc>
              <w:tc>
                <w:tcPr>
                  <w:tcW w:w="833" w:type="pct"/>
                  <w:noWrap w:val="0"/>
                  <w:vAlign w:val="center"/>
                </w:tcPr>
                <w:p w14:paraId="0166002D">
                  <w:pPr>
                    <w:adjustRightInd w:val="0"/>
                    <w:snapToGrid w:val="0"/>
                    <w:jc w:val="center"/>
                    <w:rPr>
                      <w:rFonts w:hint="default"/>
                      <w:color w:val="auto"/>
                      <w:sz w:val="21"/>
                      <w:szCs w:val="21"/>
                      <w:lang w:val="en-US" w:eastAsia="zh-CN"/>
                    </w:rPr>
                  </w:pPr>
                  <w:r>
                    <w:rPr>
                      <w:rFonts w:hint="eastAsia"/>
                      <w:color w:val="auto"/>
                      <w:sz w:val="21"/>
                      <w:szCs w:val="21"/>
                      <w:lang w:val="en-US" w:eastAsia="zh-CN"/>
                    </w:rPr>
                    <w:t>不</w:t>
                  </w:r>
                  <w:r>
                    <w:rPr>
                      <w:rFonts w:hint="default"/>
                      <w:color w:val="auto"/>
                      <w:sz w:val="21"/>
                      <w:szCs w:val="21"/>
                      <w:lang w:val="en-US" w:eastAsia="zh-CN"/>
                    </w:rPr>
                    <w:t>达标</w:t>
                  </w:r>
                </w:p>
              </w:tc>
            </w:tr>
          </w:tbl>
          <w:p w14:paraId="2693D33F">
            <w:pPr>
              <w:pStyle w:val="8"/>
              <w:keepNext w:val="0"/>
              <w:keepLines w:val="0"/>
              <w:pageBreakBefore w:val="0"/>
              <w:widowControl w:val="0"/>
              <w:kinsoku/>
              <w:wordWrap/>
              <w:overflowPunct/>
              <w:topLinePunct w:val="0"/>
              <w:autoSpaceDE/>
              <w:autoSpaceDN/>
              <w:bidi w:val="0"/>
              <w:adjustRightInd w:val="0"/>
              <w:snapToGrid/>
              <w:spacing w:before="157" w:beforeLines="50" w:line="360" w:lineRule="auto"/>
              <w:ind w:firstLine="480" w:firstLineChars="200"/>
              <w:textAlignment w:val="auto"/>
              <w:rPr>
                <w:color w:val="auto"/>
                <w:sz w:val="24"/>
              </w:rPr>
            </w:pPr>
            <w:r>
              <w:rPr>
                <w:rFonts w:hint="eastAsia"/>
                <w:color w:val="auto"/>
                <w:lang w:val="en-US" w:eastAsia="zh-CN"/>
              </w:rPr>
              <w:t>由上表可知</w:t>
            </w:r>
            <w:r>
              <w:rPr>
                <w:rFonts w:hint="eastAsia" w:ascii="Times New Roman" w:hAnsi="Times New Roman" w:eastAsia="宋体" w:cs="Times New Roman"/>
                <w:color w:val="auto"/>
                <w:kern w:val="0"/>
                <w:sz w:val="24"/>
                <w:szCs w:val="24"/>
                <w:lang w:val="en-US" w:eastAsia="zh-CN"/>
              </w:rPr>
              <w:t>，</w:t>
            </w:r>
            <w:r>
              <w:rPr>
                <w:rFonts w:hint="default" w:ascii="Times New Roman" w:hAnsi="Times New Roman" w:eastAsia="宋体" w:cs="Times New Roman"/>
                <w:color w:val="auto"/>
                <w:kern w:val="0"/>
                <w:sz w:val="24"/>
                <w:szCs w:val="24"/>
                <w:lang w:val="en-US" w:eastAsia="zh-CN"/>
              </w:rPr>
              <w:t>项目所在地为大气环境空气质量不达标区。</w:t>
            </w:r>
            <w:r>
              <w:rPr>
                <w:color w:val="auto"/>
                <w:sz w:val="24"/>
                <w:szCs w:val="32"/>
              </w:rPr>
              <w:t>针对基本污染物不达标问题，</w:t>
            </w:r>
            <w:r>
              <w:rPr>
                <w:rFonts w:hint="eastAsia" w:cs="Times New Roman"/>
                <w:color w:val="auto"/>
                <w:sz w:val="24"/>
                <w:lang w:val="en-US" w:eastAsia="zh-CN"/>
              </w:rPr>
              <w:t>淮北</w:t>
            </w:r>
            <w:r>
              <w:rPr>
                <w:color w:val="auto"/>
                <w:sz w:val="24"/>
                <w:szCs w:val="32"/>
              </w:rPr>
              <w:t>市人民政府</w:t>
            </w:r>
            <w:r>
              <w:rPr>
                <w:rFonts w:hint="eastAsia" w:ascii="Times New Roman" w:hAnsi="Times New Roman" w:eastAsia="宋体" w:cs="Times New Roman"/>
                <w:color w:val="auto"/>
                <w:sz w:val="24"/>
                <w:lang w:val="en-US" w:eastAsia="zh-CN"/>
              </w:rPr>
              <w:t>通过优化产业结构和布局，严控高耗能、高污染项目建设，对“散乱污”企业进行综合整治等措施的实施，地区的环境空气质量将逐渐得到改善。</w:t>
            </w:r>
          </w:p>
          <w:p w14:paraId="3E42B86E">
            <w:pPr>
              <w:widowControl/>
              <w:adjustRightInd w:val="0"/>
              <w:snapToGrid w:val="0"/>
              <w:spacing w:line="360" w:lineRule="auto"/>
              <w:jc w:val="left"/>
              <w:rPr>
                <w:b/>
                <w:bCs/>
                <w:color w:val="auto"/>
                <w:sz w:val="24"/>
              </w:rPr>
            </w:pPr>
            <w:r>
              <w:rPr>
                <w:b/>
                <w:bCs/>
                <w:color w:val="auto"/>
                <w:sz w:val="24"/>
              </w:rPr>
              <w:t>2</w:t>
            </w:r>
            <w:r>
              <w:rPr>
                <w:rFonts w:hint="eastAsia"/>
                <w:b/>
                <w:bCs/>
                <w:color w:val="auto"/>
                <w:sz w:val="24"/>
              </w:rPr>
              <w:t>、</w:t>
            </w:r>
            <w:r>
              <w:rPr>
                <w:b/>
                <w:bCs/>
                <w:color w:val="auto"/>
                <w:sz w:val="24"/>
              </w:rPr>
              <w:t>地表水环境</w:t>
            </w:r>
          </w:p>
          <w:p w14:paraId="7685D45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w:t>
            </w:r>
            <w:r>
              <w:rPr>
                <w:rFonts w:hint="eastAsia" w:cs="Times New Roman"/>
                <w:color w:val="auto"/>
                <w:kern w:val="2"/>
                <w:sz w:val="24"/>
                <w:szCs w:val="24"/>
                <w:lang w:val="en-US" w:eastAsia="zh-CN" w:bidi="ar-SA"/>
              </w:rPr>
              <w:t>淮北</w:t>
            </w:r>
            <w:r>
              <w:rPr>
                <w:rFonts w:hint="default" w:ascii="Times New Roman" w:hAnsi="Times New Roman" w:eastAsia="宋体" w:cs="Times New Roman"/>
                <w:color w:val="auto"/>
                <w:kern w:val="2"/>
                <w:sz w:val="24"/>
                <w:szCs w:val="24"/>
                <w:lang w:val="en-US" w:eastAsia="zh-CN" w:bidi="ar-SA"/>
              </w:rPr>
              <w:t>市2023年环境质量公报</w:t>
            </w:r>
            <w:r>
              <w:rPr>
                <w:rFonts w:hint="default" w:ascii="Times New Roman" w:hAnsi="Times New Roman" w:eastAsia="宋体" w:cs="Times New Roman"/>
                <w:color w:val="auto"/>
                <w:sz w:val="24"/>
                <w:szCs w:val="24"/>
                <w:lang w:val="en-US" w:eastAsia="zh-CN"/>
              </w:rPr>
              <w:t>》</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淮北市生态环境局，2024年06月11日</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中数据可知:2023年淮北市地表水四条主要河流10个国控(省控)断面中，水质为Ⅲ类的断面2个，占20%，分别为濉河符离闸</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出境</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、澥河李大桥闸</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出境</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水质为IV类的断面7个，占70%，分别为濉河后黄里</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入境</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、濉河淮纺闸、濉河黄桥闸、沱河肖家、沱河后常桥</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出境</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、浍河三</w:t>
            </w:r>
            <w:r>
              <w:rPr>
                <w:rFonts w:hint="eastAsia" w:ascii="宋体" w:hAnsi="宋体" w:eastAsia="宋体" w:cs="宋体"/>
                <w:color w:val="auto"/>
                <w:sz w:val="24"/>
                <w:szCs w:val="24"/>
                <w:lang w:val="en-US" w:eastAsia="zh-CN"/>
              </w:rPr>
              <w:t>姓楼(入境)</w:t>
            </w:r>
            <w:r>
              <w:rPr>
                <w:rFonts w:hint="default" w:ascii="Times New Roman" w:hAnsi="Times New Roman" w:eastAsia="宋体" w:cs="Times New Roman"/>
                <w:color w:val="auto"/>
                <w:sz w:val="24"/>
                <w:szCs w:val="24"/>
                <w:lang w:val="en-US" w:eastAsia="zh-CN"/>
              </w:rPr>
              <w:t>、浍河东坪</w:t>
            </w:r>
            <w:r>
              <w:rPr>
                <w:rFonts w:hint="eastAsia" w:ascii="宋体" w:hAnsi="宋体" w:eastAsia="宋体" w:cs="宋体"/>
                <w:color w:val="auto"/>
                <w:sz w:val="24"/>
                <w:szCs w:val="24"/>
                <w:lang w:val="en-US" w:eastAsia="zh-CN"/>
              </w:rPr>
              <w:t>集(出境)，水</w:t>
            </w:r>
            <w:r>
              <w:rPr>
                <w:rFonts w:hint="default" w:ascii="Times New Roman" w:hAnsi="Times New Roman" w:eastAsia="宋体" w:cs="Times New Roman"/>
                <w:color w:val="auto"/>
                <w:sz w:val="24"/>
                <w:szCs w:val="24"/>
                <w:lang w:val="en-US" w:eastAsia="zh-CN"/>
              </w:rPr>
              <w:t>质为V类的断面1个，占10%，为沱河小王桥</w:t>
            </w:r>
            <w:r>
              <w:rPr>
                <w:rFonts w:hint="eastAsia" w:ascii="宋体" w:hAnsi="宋体" w:eastAsia="宋体" w:cs="宋体"/>
                <w:color w:val="auto"/>
                <w:sz w:val="24"/>
                <w:szCs w:val="24"/>
                <w:lang w:val="en-US" w:eastAsia="zh-CN"/>
              </w:rPr>
              <w:t>(入境)</w:t>
            </w:r>
            <w:r>
              <w:rPr>
                <w:rFonts w:hint="default" w:ascii="Times New Roman" w:hAnsi="Times New Roman" w:eastAsia="宋体" w:cs="Times New Roman"/>
                <w:color w:val="auto"/>
                <w:sz w:val="24"/>
                <w:szCs w:val="24"/>
                <w:lang w:val="en-US" w:eastAsia="zh-CN"/>
              </w:rPr>
              <w:t>。2023 年水污染防治考核目标责任书确定的淮北市4个国控地表水考核断面中，扣除氟化物本底值影响后，水质达标率为75%，沱河后常</w:t>
            </w:r>
            <w:r>
              <w:rPr>
                <w:rFonts w:hint="eastAsia" w:ascii="宋体" w:hAnsi="宋体" w:eastAsia="宋体" w:cs="宋体"/>
                <w:color w:val="auto"/>
                <w:sz w:val="24"/>
                <w:szCs w:val="24"/>
                <w:lang w:val="en-US" w:eastAsia="zh-CN"/>
              </w:rPr>
              <w:t>桥(出境)断面</w:t>
            </w:r>
            <w:r>
              <w:rPr>
                <w:rFonts w:hint="default" w:ascii="Times New Roman" w:hAnsi="Times New Roman" w:eastAsia="宋体" w:cs="Times New Roman"/>
                <w:color w:val="auto"/>
                <w:sz w:val="24"/>
                <w:szCs w:val="24"/>
                <w:lang w:val="en-US" w:eastAsia="zh-CN"/>
              </w:rPr>
              <w:t>水质未达标。出境断面中，水质断面优良率达75%。</w:t>
            </w:r>
          </w:p>
          <w:p w14:paraId="30AE105D">
            <w:pPr>
              <w:widowControl/>
              <w:adjustRightInd w:val="0"/>
              <w:snapToGrid w:val="0"/>
              <w:spacing w:line="360" w:lineRule="auto"/>
              <w:jc w:val="left"/>
              <w:rPr>
                <w:b/>
                <w:bCs/>
                <w:color w:val="auto"/>
                <w:sz w:val="24"/>
              </w:rPr>
            </w:pPr>
            <w:r>
              <w:rPr>
                <w:b/>
                <w:bCs/>
                <w:color w:val="auto"/>
                <w:sz w:val="24"/>
              </w:rPr>
              <w:t>3</w:t>
            </w:r>
            <w:r>
              <w:rPr>
                <w:rFonts w:hint="eastAsia"/>
                <w:b/>
                <w:bCs/>
                <w:color w:val="auto"/>
                <w:sz w:val="24"/>
              </w:rPr>
              <w:t>、</w:t>
            </w:r>
            <w:r>
              <w:rPr>
                <w:b/>
                <w:bCs/>
                <w:color w:val="auto"/>
                <w:sz w:val="24"/>
              </w:rPr>
              <w:t>声环境</w:t>
            </w:r>
          </w:p>
          <w:p w14:paraId="0E0FA4B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b w:val="0"/>
                <w:bCs w:val="0"/>
                <w:color w:val="auto"/>
                <w:sz w:val="24"/>
                <w:szCs w:val="24"/>
                <w:lang w:val="en-US" w:eastAsia="zh-CN"/>
              </w:rPr>
            </w:pPr>
            <w:r>
              <w:rPr>
                <w:rFonts w:hint="eastAsia"/>
                <w:b w:val="0"/>
                <w:bCs w:val="0"/>
                <w:color w:val="auto"/>
                <w:sz w:val="24"/>
                <w:szCs w:val="24"/>
                <w:lang w:val="en-US" w:eastAsia="zh-CN"/>
              </w:rPr>
              <w:t>项目位于</w:t>
            </w:r>
            <w:r>
              <w:rPr>
                <w:rFonts w:hint="eastAsia" w:cs="Times New Roman"/>
                <w:color w:val="auto"/>
                <w:kern w:val="0"/>
                <w:sz w:val="24"/>
                <w:szCs w:val="24"/>
                <w:lang w:val="en-US" w:eastAsia="zh-CN" w:bidi="ar"/>
              </w:rPr>
              <w:t>淮北市烈山区海孜矿工人村</w:t>
            </w:r>
            <w:r>
              <w:rPr>
                <w:rFonts w:hint="eastAsia"/>
                <w:b w:val="0"/>
                <w:bCs w:val="0"/>
                <w:color w:val="auto"/>
                <w:sz w:val="24"/>
                <w:szCs w:val="24"/>
                <w:lang w:val="en-US" w:eastAsia="zh-CN"/>
              </w:rPr>
              <w:t>，本项目声环境委托安徽精检分析测试有限公司进行检测</w:t>
            </w:r>
            <w:r>
              <w:rPr>
                <w:rFonts w:hint="eastAsia"/>
                <w:b/>
                <w:bCs/>
                <w:color w:val="auto"/>
                <w:sz w:val="24"/>
                <w:highlight w:val="none"/>
                <w:lang w:eastAsia="zh-CN"/>
              </w:rPr>
              <w:t>（</w:t>
            </w:r>
            <w:r>
              <w:rPr>
                <w:rFonts w:hint="eastAsia"/>
                <w:b/>
                <w:bCs/>
                <w:color w:val="auto"/>
                <w:sz w:val="24"/>
                <w:highlight w:val="none"/>
                <w:lang w:val="en-US" w:eastAsia="zh-CN"/>
              </w:rPr>
              <w:t>检测时医院正常运营</w:t>
            </w:r>
            <w:r>
              <w:rPr>
                <w:rFonts w:hint="eastAsia"/>
                <w:b/>
                <w:bCs/>
                <w:color w:val="auto"/>
                <w:sz w:val="24"/>
                <w:highlight w:val="none"/>
                <w:lang w:eastAsia="zh-CN"/>
              </w:rPr>
              <w:t>）。</w:t>
            </w:r>
            <w:r>
              <w:rPr>
                <w:rFonts w:hint="eastAsia"/>
                <w:b w:val="0"/>
                <w:bCs w:val="0"/>
                <w:color w:val="auto"/>
                <w:sz w:val="24"/>
                <w:szCs w:val="24"/>
                <w:lang w:val="en-US" w:eastAsia="zh-CN"/>
              </w:rPr>
              <w:t>噪声环境质量现状检测结果</w:t>
            </w:r>
            <w:r>
              <w:rPr>
                <w:rFonts w:hint="eastAsia"/>
                <w:b w:val="0"/>
                <w:bCs w:val="0"/>
                <w:color w:val="auto"/>
                <w:sz w:val="24"/>
                <w:szCs w:val="24"/>
                <w:lang w:val="en-US" w:eastAsia="zh-CN"/>
              </w:rPr>
              <w:t>见下</w:t>
            </w:r>
            <w:r>
              <w:rPr>
                <w:rFonts w:hint="eastAsia"/>
                <w:b w:val="0"/>
                <w:bCs w:val="0"/>
                <w:color w:val="auto"/>
                <w:sz w:val="24"/>
                <w:szCs w:val="24"/>
                <w:lang w:val="en-US" w:eastAsia="zh-CN"/>
              </w:rPr>
              <w:t>表：</w:t>
            </w:r>
          </w:p>
          <w:p w14:paraId="1D83965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b/>
                <w:bCs/>
                <w:color w:val="auto"/>
                <w:sz w:val="24"/>
                <w:szCs w:val="24"/>
                <w:vertAlign w:val="baseline"/>
                <w:lang w:val="en-US" w:eastAsia="zh-CN"/>
              </w:rPr>
            </w:pPr>
            <w:r>
              <w:rPr>
                <w:rFonts w:hint="eastAsia"/>
                <w:b/>
                <w:bCs/>
                <w:color w:val="auto"/>
                <w:sz w:val="24"/>
                <w:szCs w:val="24"/>
                <w:lang w:val="en-US" w:eastAsia="zh-CN"/>
              </w:rPr>
              <w:t>表3.2  声环境检测结果一览表 单位：dB（A）</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3245"/>
              <w:gridCol w:w="1697"/>
              <w:gridCol w:w="2061"/>
            </w:tblGrid>
            <w:tr w14:paraId="1367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00" w:type="pct"/>
                  <w:gridSpan w:val="4"/>
                  <w:tcBorders>
                    <w:tl2br w:val="nil"/>
                    <w:tr2bl w:val="nil"/>
                  </w:tcBorders>
                  <w:noWrap w:val="0"/>
                  <w:vAlign w:val="center"/>
                </w:tcPr>
                <w:p w14:paraId="5DFE7990">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 xml:space="preserve"> </w:t>
                  </w:r>
                  <w:r>
                    <w:rPr>
                      <w:rFonts w:hint="default" w:ascii="Times New Roman" w:hAnsi="Times New Roman" w:cs="Times New Roman" w:eastAsiaTheme="minorEastAsia"/>
                      <w:b w:val="0"/>
                      <w:bCs w:val="0"/>
                      <w:color w:val="auto"/>
                      <w:sz w:val="21"/>
                      <w:szCs w:val="21"/>
                      <w:lang w:val="en-US" w:eastAsia="zh-CN"/>
                    </w:rPr>
                    <w:t>噪声检测概况</w:t>
                  </w:r>
                </w:p>
              </w:tc>
            </w:tr>
            <w:tr w14:paraId="50A3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9" w:type="pct"/>
                  <w:tcBorders>
                    <w:tl2br w:val="nil"/>
                    <w:tr2bl w:val="nil"/>
                  </w:tcBorders>
                  <w:noWrap w:val="0"/>
                  <w:vAlign w:val="center"/>
                </w:tcPr>
                <w:p w14:paraId="3010B5E5">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eastAsiaTheme="minorEastAsia"/>
                      <w:b w:val="0"/>
                      <w:bCs w:val="0"/>
                      <w:color w:val="auto"/>
                      <w:kern w:val="2"/>
                      <w:sz w:val="21"/>
                      <w:szCs w:val="21"/>
                      <w:lang w:val="en-US" w:eastAsia="zh-CN" w:bidi="ar"/>
                    </w:rPr>
                  </w:pPr>
                  <w:r>
                    <w:rPr>
                      <w:rFonts w:hint="default" w:ascii="Times New Roman" w:hAnsi="Times New Roman" w:cs="Times New Roman" w:eastAsiaTheme="minorEastAsia"/>
                      <w:b w:val="0"/>
                      <w:bCs w:val="0"/>
                      <w:color w:val="auto"/>
                      <w:sz w:val="21"/>
                      <w:szCs w:val="21"/>
                      <w:lang w:val="en-US" w:eastAsia="zh-CN" w:bidi="ar"/>
                    </w:rPr>
                    <w:t>气象条件</w:t>
                  </w:r>
                </w:p>
              </w:tc>
              <w:tc>
                <w:tcPr>
                  <w:tcW w:w="1970" w:type="pct"/>
                  <w:tcBorders>
                    <w:tl2br w:val="nil"/>
                    <w:tr2bl w:val="nil"/>
                  </w:tcBorders>
                  <w:noWrap w:val="0"/>
                  <w:vAlign w:val="center"/>
                </w:tcPr>
                <w:p w14:paraId="5BEF5BFF">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 xml:space="preserve">晴 </w:t>
                  </w:r>
                  <w:r>
                    <w:rPr>
                      <w:rFonts w:hint="default" w:ascii="Times New Roman" w:hAnsi="Times New Roman" w:cs="Times New Roman" w:eastAsiaTheme="minorEastAsia"/>
                      <w:b w:val="0"/>
                      <w:bCs w:val="0"/>
                      <w:color w:val="auto"/>
                      <w:sz w:val="21"/>
                      <w:szCs w:val="21"/>
                      <w:lang w:val="en-US" w:eastAsia="zh-CN"/>
                    </w:rPr>
                    <w:t xml:space="preserve">     风速</w:t>
                  </w:r>
                  <w:r>
                    <w:rPr>
                      <w:rFonts w:hint="eastAsia" w:ascii="Times New Roman" w:hAnsi="Times New Roman" w:cs="Times New Roman" w:eastAsiaTheme="minorEastAsia"/>
                      <w:b w:val="0"/>
                      <w:bCs w:val="0"/>
                      <w:color w:val="auto"/>
                      <w:sz w:val="21"/>
                      <w:szCs w:val="21"/>
                      <w:lang w:val="en-US" w:eastAsia="zh-CN"/>
                    </w:rPr>
                    <w:t xml:space="preserve"> 1.9 </w:t>
                  </w:r>
                  <w:r>
                    <w:rPr>
                      <w:rFonts w:hint="default" w:ascii="Times New Roman" w:hAnsi="Times New Roman" w:cs="Times New Roman" w:eastAsiaTheme="minorEastAsia"/>
                      <w:b w:val="0"/>
                      <w:bCs w:val="0"/>
                      <w:color w:val="auto"/>
                      <w:sz w:val="21"/>
                      <w:szCs w:val="21"/>
                      <w:lang w:val="en-US" w:eastAsia="zh-CN"/>
                    </w:rPr>
                    <w:t>m/s</w:t>
                  </w:r>
                </w:p>
              </w:tc>
              <w:tc>
                <w:tcPr>
                  <w:tcW w:w="1030" w:type="pct"/>
                  <w:tcBorders>
                    <w:tl2br w:val="nil"/>
                    <w:tr2bl w:val="nil"/>
                  </w:tcBorders>
                  <w:noWrap w:val="0"/>
                  <w:vAlign w:val="center"/>
                </w:tcPr>
                <w:p w14:paraId="46C3D612">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bidi="ar"/>
                    </w:rPr>
                    <w:t>检测频次</w:t>
                  </w:r>
                </w:p>
              </w:tc>
              <w:tc>
                <w:tcPr>
                  <w:tcW w:w="1250" w:type="pct"/>
                  <w:tcBorders>
                    <w:tl2br w:val="nil"/>
                    <w:tr2bl w:val="nil"/>
                  </w:tcBorders>
                  <w:noWrap w:val="0"/>
                  <w:vAlign w:val="center"/>
                </w:tcPr>
                <w:p w14:paraId="371A5D08">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eastAsiaTheme="minorEastAsia"/>
                      <w:b w:val="0"/>
                      <w:bCs w:val="0"/>
                      <w:color w:val="auto"/>
                      <w:sz w:val="21"/>
                      <w:szCs w:val="21"/>
                      <w:lang w:val="en-US" w:eastAsia="zh-CN" w:bidi="ar"/>
                    </w:rPr>
                  </w:pPr>
                  <w:r>
                    <w:rPr>
                      <w:rFonts w:hint="eastAsia" w:ascii="Times New Roman" w:hAnsi="Times New Roman"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sz w:val="21"/>
                      <w:szCs w:val="21"/>
                      <w:lang w:val="en-US" w:eastAsia="zh-CN"/>
                    </w:rPr>
                    <w:t>次/天，共</w:t>
                  </w:r>
                  <w:r>
                    <w:rPr>
                      <w:rFonts w:hint="eastAsia" w:ascii="Times New Roman" w:hAnsi="Times New Roman"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sz w:val="21"/>
                      <w:szCs w:val="21"/>
                      <w:lang w:val="en-US" w:eastAsia="zh-CN"/>
                    </w:rPr>
                    <w:t>天</w:t>
                  </w:r>
                </w:p>
              </w:tc>
            </w:tr>
            <w:tr w14:paraId="5C7F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9" w:type="pct"/>
                  <w:tcBorders>
                    <w:tl2br w:val="nil"/>
                    <w:tr2bl w:val="nil"/>
                  </w:tcBorders>
                  <w:noWrap w:val="0"/>
                  <w:vAlign w:val="center"/>
                </w:tcPr>
                <w:p w14:paraId="2F6FAA44">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eastAsiaTheme="minorEastAsia"/>
                      <w:b w:val="0"/>
                      <w:bCs w:val="0"/>
                      <w:color w:val="auto"/>
                      <w:kern w:val="2"/>
                      <w:sz w:val="21"/>
                      <w:szCs w:val="21"/>
                      <w:lang w:val="en-US" w:eastAsia="zh-CN" w:bidi="ar"/>
                    </w:rPr>
                  </w:pPr>
                  <w:r>
                    <w:rPr>
                      <w:rFonts w:hint="default" w:ascii="Times New Roman" w:hAnsi="Times New Roman" w:cs="Times New Roman" w:eastAsiaTheme="minorEastAsia"/>
                      <w:b w:val="0"/>
                      <w:bCs w:val="0"/>
                      <w:color w:val="auto"/>
                      <w:sz w:val="21"/>
                      <w:szCs w:val="21"/>
                      <w:lang w:val="en-US" w:eastAsia="zh-CN" w:bidi="ar"/>
                    </w:rPr>
                    <w:t>仪器校正</w:t>
                  </w:r>
                </w:p>
              </w:tc>
              <w:tc>
                <w:tcPr>
                  <w:tcW w:w="1970" w:type="pct"/>
                  <w:tcBorders>
                    <w:tl2br w:val="nil"/>
                    <w:tr2bl w:val="nil"/>
                  </w:tcBorders>
                  <w:noWrap w:val="0"/>
                  <w:vAlign w:val="center"/>
                </w:tcPr>
                <w:p w14:paraId="59D84B3A">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测前校</w:t>
                  </w:r>
                  <w:r>
                    <w:rPr>
                      <w:rFonts w:hint="eastAsia" w:ascii="Times New Roman" w:hAnsi="Times New Roman" w:cs="Times New Roman" w:eastAsiaTheme="minorEastAsia"/>
                      <w:b w:val="0"/>
                      <w:bCs w:val="0"/>
                      <w:color w:val="auto"/>
                      <w:sz w:val="21"/>
                      <w:szCs w:val="21"/>
                      <w:lang w:val="en-US" w:eastAsia="zh-CN"/>
                    </w:rPr>
                    <w:t>准</w:t>
                  </w:r>
                  <w:r>
                    <w:rPr>
                      <w:rFonts w:hint="default" w:ascii="Times New Roman" w:hAnsi="Times New Roman" w:cs="Times New Roman" w:eastAsiaTheme="minorEastAsia"/>
                      <w:b w:val="0"/>
                      <w:bCs w:val="0"/>
                      <w:color w:val="auto"/>
                      <w:sz w:val="21"/>
                      <w:szCs w:val="21"/>
                      <w:lang w:val="en-US" w:eastAsia="zh-CN"/>
                    </w:rPr>
                    <w:t>值9</w:t>
                  </w:r>
                  <w:r>
                    <w:rPr>
                      <w:rFonts w:hint="eastAsia" w:ascii="Times New Roman" w:hAnsi="Times New Roman" w:cs="Times New Roman" w:eastAsiaTheme="minorEastAsia"/>
                      <w:b w:val="0"/>
                      <w:bCs w:val="0"/>
                      <w:color w:val="auto"/>
                      <w:sz w:val="21"/>
                      <w:szCs w:val="21"/>
                      <w:lang w:val="en-US" w:eastAsia="zh-CN"/>
                    </w:rPr>
                    <w:t>3.8</w:t>
                  </w:r>
                  <w:r>
                    <w:rPr>
                      <w:rFonts w:hint="default" w:ascii="Times New Roman" w:hAnsi="Times New Roman" w:cs="Times New Roman" w:eastAsiaTheme="minorEastAsia"/>
                      <w:b w:val="0"/>
                      <w:bCs w:val="0"/>
                      <w:color w:val="auto"/>
                      <w:sz w:val="21"/>
                      <w:szCs w:val="21"/>
                      <w:lang w:val="en-US" w:eastAsia="zh-CN"/>
                    </w:rPr>
                    <w:t>dB 测后校</w:t>
                  </w:r>
                  <w:r>
                    <w:rPr>
                      <w:rFonts w:hint="eastAsia" w:ascii="Times New Roman" w:hAnsi="Times New Roman" w:cs="Times New Roman" w:eastAsiaTheme="minorEastAsia"/>
                      <w:b w:val="0"/>
                      <w:bCs w:val="0"/>
                      <w:color w:val="auto"/>
                      <w:sz w:val="21"/>
                      <w:szCs w:val="21"/>
                      <w:lang w:val="en-US" w:eastAsia="zh-CN"/>
                    </w:rPr>
                    <w:t>准值</w:t>
                  </w:r>
                  <w:r>
                    <w:rPr>
                      <w:rFonts w:hint="default" w:ascii="Times New Roman" w:hAnsi="Times New Roman" w:cs="Times New Roman" w:eastAsiaTheme="minorEastAsia"/>
                      <w:b w:val="0"/>
                      <w:bCs w:val="0"/>
                      <w:color w:val="auto"/>
                      <w:sz w:val="21"/>
                      <w:szCs w:val="21"/>
                      <w:lang w:val="en-US" w:eastAsia="zh-CN"/>
                    </w:rPr>
                    <w:t>9</w:t>
                  </w:r>
                  <w:r>
                    <w:rPr>
                      <w:rFonts w:hint="eastAsia" w:ascii="Times New Roman" w:hAnsi="Times New Roman" w:cs="Times New Roman" w:eastAsiaTheme="minorEastAsia"/>
                      <w:b w:val="0"/>
                      <w:bCs w:val="0"/>
                      <w:color w:val="auto"/>
                      <w:sz w:val="21"/>
                      <w:szCs w:val="21"/>
                      <w:lang w:val="en-US" w:eastAsia="zh-CN"/>
                    </w:rPr>
                    <w:t>3.8</w:t>
                  </w:r>
                  <w:r>
                    <w:rPr>
                      <w:rFonts w:hint="default" w:ascii="Times New Roman" w:hAnsi="Times New Roman" w:cs="Times New Roman" w:eastAsiaTheme="minorEastAsia"/>
                      <w:b w:val="0"/>
                      <w:bCs w:val="0"/>
                      <w:color w:val="auto"/>
                      <w:sz w:val="21"/>
                      <w:szCs w:val="21"/>
                      <w:lang w:val="en-US" w:eastAsia="zh-CN"/>
                    </w:rPr>
                    <w:t>dB</w:t>
                  </w:r>
                </w:p>
              </w:tc>
              <w:tc>
                <w:tcPr>
                  <w:tcW w:w="1030" w:type="pct"/>
                  <w:tcBorders>
                    <w:tl2br w:val="nil"/>
                    <w:tr2bl w:val="nil"/>
                  </w:tcBorders>
                  <w:noWrap w:val="0"/>
                  <w:vAlign w:val="center"/>
                </w:tcPr>
                <w:p w14:paraId="7535519A">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bidi="ar"/>
                    </w:rPr>
                    <w:t>仪器</w:t>
                  </w:r>
                  <w:r>
                    <w:rPr>
                      <w:rFonts w:hint="default" w:ascii="Times New Roman" w:hAnsi="Times New Roman" w:cs="Times New Roman" w:eastAsiaTheme="minorEastAsia"/>
                      <w:b w:val="0"/>
                      <w:bCs w:val="0"/>
                      <w:color w:val="auto"/>
                      <w:sz w:val="21"/>
                      <w:szCs w:val="21"/>
                      <w:lang w:bidi="ar"/>
                    </w:rPr>
                    <w:t>校准</w:t>
                  </w:r>
                </w:p>
              </w:tc>
              <w:tc>
                <w:tcPr>
                  <w:tcW w:w="1250" w:type="pct"/>
                  <w:tcBorders>
                    <w:tl2br w:val="nil"/>
                    <w:tr2bl w:val="nil"/>
                  </w:tcBorders>
                  <w:noWrap w:val="0"/>
                  <w:vAlign w:val="center"/>
                </w:tcPr>
                <w:p w14:paraId="5D68A1C5">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eastAsiaTheme="minorEastAsia"/>
                      <w:b w:val="0"/>
                      <w:bCs w:val="0"/>
                      <w:color w:val="auto"/>
                      <w:sz w:val="21"/>
                      <w:szCs w:val="21"/>
                      <w:lang w:bidi="ar"/>
                    </w:rPr>
                  </w:pPr>
                  <w:r>
                    <w:rPr>
                      <w:rFonts w:hint="default" w:ascii="Times New Roman" w:hAnsi="Times New Roman" w:cs="Times New Roman" w:eastAsiaTheme="minorEastAsia"/>
                      <w:b w:val="0"/>
                      <w:bCs w:val="0"/>
                      <w:color w:val="auto"/>
                      <w:sz w:val="21"/>
                      <w:szCs w:val="21"/>
                      <w:lang w:bidi="ar"/>
                    </w:rPr>
                    <w:t>合格</w:t>
                  </w:r>
                </w:p>
              </w:tc>
            </w:tr>
            <w:tr w14:paraId="0BC7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00" w:type="pct"/>
                  <w:gridSpan w:val="4"/>
                  <w:tcBorders>
                    <w:tl2br w:val="nil"/>
                    <w:tr2bl w:val="nil"/>
                  </w:tcBorders>
                  <w:noWrap w:val="0"/>
                  <w:vAlign w:val="center"/>
                </w:tcPr>
                <w:p w14:paraId="44E7844C">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eastAsiaTheme="minorEastAsia"/>
                      <w:b w:val="0"/>
                      <w:bCs w:val="0"/>
                      <w:color w:val="auto"/>
                      <w:kern w:val="2"/>
                      <w:sz w:val="21"/>
                      <w:szCs w:val="21"/>
                      <w:lang w:val="en-US" w:eastAsia="zh-CN" w:bidi="ar-SA"/>
                    </w:rPr>
                  </w:pPr>
                  <w:r>
                    <w:rPr>
                      <w:rFonts w:hint="eastAsia" w:cs="Times New Roman" w:eastAsiaTheme="minorEastAsia"/>
                      <w:b w:val="0"/>
                      <w:bCs w:val="0"/>
                      <w:color w:val="auto"/>
                      <w:kern w:val="2"/>
                      <w:sz w:val="21"/>
                      <w:szCs w:val="21"/>
                      <w:lang w:val="en-US" w:eastAsia="zh-CN" w:bidi="ar-SA"/>
                    </w:rPr>
                    <w:t>检测结果</w:t>
                  </w:r>
                </w:p>
              </w:tc>
            </w:tr>
            <w:tr w14:paraId="4918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9" w:type="pct"/>
                  <w:tcBorders>
                    <w:tl2br w:val="nil"/>
                    <w:tr2bl w:val="nil"/>
                  </w:tcBorders>
                  <w:noWrap w:val="0"/>
                  <w:vAlign w:val="center"/>
                </w:tcPr>
                <w:p w14:paraId="6603F337">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bidi="ar"/>
                    </w:rPr>
                    <w:t>编号</w:t>
                  </w:r>
                </w:p>
              </w:tc>
              <w:tc>
                <w:tcPr>
                  <w:tcW w:w="1970" w:type="pct"/>
                  <w:tcBorders>
                    <w:tl2br w:val="nil"/>
                    <w:tr2bl w:val="nil"/>
                  </w:tcBorders>
                  <w:noWrap w:val="0"/>
                  <w:vAlign w:val="center"/>
                </w:tcPr>
                <w:p w14:paraId="7C0B97BF">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bidi="ar"/>
                    </w:rPr>
                    <w:t>测点位置</w:t>
                  </w:r>
                </w:p>
              </w:tc>
              <w:tc>
                <w:tcPr>
                  <w:tcW w:w="1030" w:type="pct"/>
                  <w:tcBorders>
                    <w:tl2br w:val="nil"/>
                    <w:tr2bl w:val="nil"/>
                  </w:tcBorders>
                  <w:noWrap w:val="0"/>
                  <w:vAlign w:val="center"/>
                </w:tcPr>
                <w:p w14:paraId="38160389">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eastAsiaTheme="minorEastAsia"/>
                      <w:b w:val="0"/>
                      <w:bCs w:val="0"/>
                      <w:color w:val="auto"/>
                      <w:spacing w:val="-20"/>
                      <w:kern w:val="0"/>
                      <w:sz w:val="21"/>
                      <w:szCs w:val="21"/>
                      <w:lang w:val="en-US" w:eastAsia="zh-CN" w:bidi="ar-SA"/>
                    </w:rPr>
                  </w:pPr>
                  <w:r>
                    <w:rPr>
                      <w:rFonts w:hint="default" w:ascii="Times New Roman" w:hAnsi="Times New Roman" w:cs="Times New Roman"/>
                      <w:b w:val="0"/>
                      <w:bCs w:val="0"/>
                      <w:color w:val="auto"/>
                      <w:sz w:val="21"/>
                      <w:szCs w:val="21"/>
                      <w:lang w:val="en-US" w:eastAsia="zh-CN" w:bidi="ar"/>
                    </w:rPr>
                    <w:t>昼间</w:t>
                  </w:r>
                  <w:r>
                    <w:rPr>
                      <w:rFonts w:hint="eastAsia" w:ascii="Times New Roman" w:hAnsi="Times New Roman" w:cs="Times New Roman"/>
                      <w:b w:val="0"/>
                      <w:bCs w:val="0"/>
                      <w:color w:val="auto"/>
                      <w:sz w:val="21"/>
                      <w:szCs w:val="21"/>
                      <w:lang w:val="en-US" w:eastAsia="zh-CN" w:bidi="ar"/>
                    </w:rPr>
                    <w:t xml:space="preserve"> </w:t>
                  </w:r>
                  <w:r>
                    <w:rPr>
                      <w:rFonts w:hint="default" w:ascii="Times New Roman" w:hAnsi="Times New Roman" w:cs="Times New Roman"/>
                      <w:b w:val="0"/>
                      <w:bCs w:val="0"/>
                      <w:color w:val="auto"/>
                      <w:sz w:val="21"/>
                      <w:szCs w:val="21"/>
                      <w:lang w:val="en-US" w:eastAsia="zh-CN" w:bidi="ar"/>
                    </w:rPr>
                    <w:t>Leq</w:t>
                  </w:r>
                  <w:r>
                    <w:rPr>
                      <w:rFonts w:hint="eastAsia" w:ascii="Times New Roman" w:hAnsi="Times New Roman" w:cs="Times New Roman"/>
                      <w:b w:val="0"/>
                      <w:bCs w:val="0"/>
                      <w:color w:val="auto"/>
                      <w:sz w:val="21"/>
                      <w:szCs w:val="21"/>
                      <w:lang w:val="en-US" w:eastAsia="zh-CN" w:bidi="ar"/>
                    </w:rPr>
                    <w:t xml:space="preserve"> </w:t>
                  </w:r>
                  <w:r>
                    <w:rPr>
                      <w:rFonts w:hint="default" w:ascii="Times New Roman" w:hAnsi="Times New Roman" w:cs="Times New Roman"/>
                      <w:b w:val="0"/>
                      <w:bCs w:val="0"/>
                      <w:color w:val="auto"/>
                      <w:sz w:val="21"/>
                      <w:szCs w:val="21"/>
                      <w:lang w:val="en-US" w:eastAsia="zh-CN" w:bidi="ar"/>
                    </w:rPr>
                    <w:t>dB(A)</w:t>
                  </w:r>
                </w:p>
              </w:tc>
              <w:tc>
                <w:tcPr>
                  <w:tcW w:w="1250" w:type="pct"/>
                  <w:tcBorders>
                    <w:tl2br w:val="nil"/>
                    <w:tr2bl w:val="nil"/>
                  </w:tcBorders>
                  <w:noWrap w:val="0"/>
                  <w:vAlign w:val="center"/>
                </w:tcPr>
                <w:p w14:paraId="614F563B">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eastAsiaTheme="minorEastAsia"/>
                      <w:b w:val="0"/>
                      <w:bCs w:val="0"/>
                      <w:color w:val="auto"/>
                      <w:spacing w:val="-20"/>
                      <w:kern w:val="0"/>
                      <w:sz w:val="21"/>
                      <w:szCs w:val="21"/>
                      <w:lang w:eastAsia="zh-CN"/>
                    </w:rPr>
                  </w:pPr>
                  <w:r>
                    <w:rPr>
                      <w:rFonts w:hint="default" w:ascii="Times New Roman" w:hAnsi="Times New Roman" w:cs="Times New Roman"/>
                      <w:b w:val="0"/>
                      <w:bCs w:val="0"/>
                      <w:color w:val="auto"/>
                      <w:sz w:val="21"/>
                      <w:szCs w:val="21"/>
                      <w:lang w:val="en-US" w:eastAsia="zh-CN" w:bidi="ar"/>
                    </w:rPr>
                    <w:t>夜间</w:t>
                  </w:r>
                  <w:r>
                    <w:rPr>
                      <w:rFonts w:hint="eastAsia" w:ascii="Times New Roman" w:hAnsi="Times New Roman" w:cs="Times New Roman"/>
                      <w:b w:val="0"/>
                      <w:bCs w:val="0"/>
                      <w:color w:val="auto"/>
                      <w:sz w:val="21"/>
                      <w:szCs w:val="21"/>
                      <w:lang w:val="en-US" w:eastAsia="zh-CN" w:bidi="ar"/>
                    </w:rPr>
                    <w:t xml:space="preserve"> </w:t>
                  </w:r>
                  <w:r>
                    <w:rPr>
                      <w:rFonts w:hint="default" w:ascii="Times New Roman" w:hAnsi="Times New Roman" w:cs="Times New Roman"/>
                      <w:b w:val="0"/>
                      <w:bCs w:val="0"/>
                      <w:color w:val="auto"/>
                      <w:sz w:val="21"/>
                      <w:szCs w:val="21"/>
                      <w:lang w:val="en-US" w:eastAsia="zh-CN" w:bidi="ar"/>
                    </w:rPr>
                    <w:t>Leq</w:t>
                  </w:r>
                  <w:r>
                    <w:rPr>
                      <w:rFonts w:hint="eastAsia" w:ascii="Times New Roman" w:hAnsi="Times New Roman" w:cs="Times New Roman"/>
                      <w:b w:val="0"/>
                      <w:bCs w:val="0"/>
                      <w:color w:val="auto"/>
                      <w:sz w:val="21"/>
                      <w:szCs w:val="21"/>
                      <w:lang w:val="en-US" w:eastAsia="zh-CN" w:bidi="ar"/>
                    </w:rPr>
                    <w:t xml:space="preserve"> </w:t>
                  </w:r>
                  <w:r>
                    <w:rPr>
                      <w:rFonts w:hint="default" w:ascii="Times New Roman" w:hAnsi="Times New Roman" w:cs="Times New Roman"/>
                      <w:b w:val="0"/>
                      <w:bCs w:val="0"/>
                      <w:color w:val="auto"/>
                      <w:sz w:val="21"/>
                      <w:szCs w:val="21"/>
                      <w:lang w:val="en-US" w:eastAsia="zh-CN" w:bidi="ar"/>
                    </w:rPr>
                    <w:t>dB(A)</w:t>
                  </w:r>
                </w:p>
              </w:tc>
            </w:tr>
            <w:tr w14:paraId="35E7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9" w:type="pct"/>
                  <w:tcBorders>
                    <w:tl2br w:val="nil"/>
                    <w:tr2bl w:val="nil"/>
                  </w:tcBorders>
                  <w:noWrap w:val="0"/>
                  <w:vAlign w:val="center"/>
                </w:tcPr>
                <w:p w14:paraId="36393E1F">
                  <w:pPr>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N1</w:t>
                  </w:r>
                </w:p>
              </w:tc>
              <w:tc>
                <w:tcPr>
                  <w:tcW w:w="1970" w:type="pct"/>
                  <w:tcBorders>
                    <w:tl2br w:val="nil"/>
                    <w:tr2bl w:val="nil"/>
                  </w:tcBorders>
                  <w:noWrap w:val="0"/>
                  <w:vAlign w:val="center"/>
                </w:tcPr>
                <w:p w14:paraId="6F62F7C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eastAsia="宋体" w:cs="Times New Roman"/>
                      <w:color w:val="auto"/>
                      <w:sz w:val="21"/>
                      <w:szCs w:val="21"/>
                      <w:lang w:eastAsia="zh-CN"/>
                    </w:rPr>
                    <w:t>东厂界</w:t>
                  </w:r>
                  <w:r>
                    <w:rPr>
                      <w:rFonts w:hint="eastAsia" w:ascii="Times New Roman" w:hAnsi="Times New Roman" w:eastAsia="宋体" w:cs="Times New Roman"/>
                      <w:b w:val="0"/>
                      <w:bCs w:val="0"/>
                      <w:color w:val="auto"/>
                      <w:sz w:val="21"/>
                      <w:szCs w:val="21"/>
                      <w:lang w:eastAsia="zh-CN" w:bidi="ar"/>
                    </w:rPr>
                    <w:t>外</w:t>
                  </w:r>
                  <w:r>
                    <w:rPr>
                      <w:rFonts w:hint="eastAsia" w:ascii="Times New Roman" w:hAnsi="Times New Roman" w:eastAsia="宋体" w:cs="Times New Roman"/>
                      <w:b w:val="0"/>
                      <w:bCs w:val="0"/>
                      <w:color w:val="auto"/>
                      <w:sz w:val="21"/>
                      <w:szCs w:val="21"/>
                      <w:lang w:val="en-US" w:eastAsia="zh-CN" w:bidi="ar"/>
                    </w:rPr>
                    <w:t>1米</w:t>
                  </w:r>
                  <w:r>
                    <w:rPr>
                      <w:rFonts w:hint="eastAsia" w:ascii="Times New Roman" w:hAnsi="Times New Roman" w:cs="Times New Roman"/>
                      <w:b w:val="0"/>
                      <w:bCs w:val="0"/>
                      <w:color w:val="auto"/>
                      <w:sz w:val="21"/>
                      <w:szCs w:val="21"/>
                      <w:lang w:val="en-US" w:eastAsia="zh-CN" w:bidi="ar"/>
                    </w:rPr>
                    <w:t>、</w:t>
                  </w:r>
                  <w:r>
                    <w:rPr>
                      <w:rFonts w:hint="eastAsia" w:ascii="Times New Roman" w:hAnsi="Times New Roman" w:eastAsia="宋体" w:cs="Times New Roman"/>
                      <w:b w:val="0"/>
                      <w:bCs w:val="0"/>
                      <w:color w:val="auto"/>
                      <w:sz w:val="21"/>
                      <w:szCs w:val="21"/>
                      <w:lang w:val="en-US" w:eastAsia="zh-CN" w:bidi="ar"/>
                    </w:rPr>
                    <w:t>高于围墙0.5米</w:t>
                  </w:r>
                </w:p>
              </w:tc>
              <w:tc>
                <w:tcPr>
                  <w:tcW w:w="1030" w:type="pct"/>
                  <w:tcBorders>
                    <w:tl2br w:val="nil"/>
                    <w:tr2bl w:val="nil"/>
                  </w:tcBorders>
                  <w:noWrap w:val="0"/>
                  <w:vAlign w:val="center"/>
                </w:tcPr>
                <w:p w14:paraId="12318CE3">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ascii="Times New Roman" w:hAnsi="Times New Roman" w:cs="Times New Roman"/>
                      <w:b w:val="0"/>
                      <w:bCs w:val="0"/>
                      <w:color w:val="auto"/>
                      <w:sz w:val="21"/>
                      <w:szCs w:val="21"/>
                      <w:lang w:val="en-US" w:eastAsia="zh-CN" w:bidi="ar"/>
                    </w:rPr>
                    <w:t>53</w:t>
                  </w:r>
                </w:p>
              </w:tc>
              <w:tc>
                <w:tcPr>
                  <w:tcW w:w="1250" w:type="pct"/>
                  <w:tcBorders>
                    <w:tl2br w:val="nil"/>
                    <w:tr2bl w:val="nil"/>
                  </w:tcBorders>
                  <w:noWrap w:val="0"/>
                  <w:vAlign w:val="center"/>
                </w:tcPr>
                <w:p w14:paraId="66919062">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ascii="Times New Roman" w:hAnsi="Times New Roman" w:cs="Times New Roman"/>
                      <w:b w:val="0"/>
                      <w:bCs w:val="0"/>
                      <w:color w:val="auto"/>
                      <w:sz w:val="21"/>
                      <w:szCs w:val="21"/>
                      <w:lang w:val="en-US" w:eastAsia="zh-CN" w:bidi="ar"/>
                    </w:rPr>
                    <w:t>39</w:t>
                  </w:r>
                </w:p>
              </w:tc>
            </w:tr>
            <w:tr w14:paraId="705C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9" w:type="pct"/>
                  <w:tcBorders>
                    <w:tl2br w:val="nil"/>
                    <w:tr2bl w:val="nil"/>
                  </w:tcBorders>
                  <w:noWrap w:val="0"/>
                  <w:vAlign w:val="center"/>
                </w:tcPr>
                <w:p w14:paraId="232252C4">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lang w:val="en-US" w:eastAsia="zh-CN"/>
                    </w:rPr>
                    <w:t>N2</w:t>
                  </w:r>
                </w:p>
              </w:tc>
              <w:tc>
                <w:tcPr>
                  <w:tcW w:w="1970" w:type="pct"/>
                  <w:tcBorders>
                    <w:tl2br w:val="nil"/>
                    <w:tr2bl w:val="nil"/>
                  </w:tcBorders>
                  <w:noWrap w:val="0"/>
                  <w:vAlign w:val="center"/>
                </w:tcPr>
                <w:p w14:paraId="2AD3E5C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eastAsia="宋体" w:cs="Times New Roman"/>
                      <w:color w:val="auto"/>
                      <w:sz w:val="21"/>
                      <w:szCs w:val="21"/>
                      <w:lang w:eastAsia="zh-CN"/>
                    </w:rPr>
                    <w:t>南厂界</w:t>
                  </w:r>
                  <w:r>
                    <w:rPr>
                      <w:rFonts w:hint="eastAsia" w:ascii="Times New Roman" w:hAnsi="Times New Roman" w:eastAsia="宋体" w:cs="Times New Roman"/>
                      <w:b w:val="0"/>
                      <w:bCs w:val="0"/>
                      <w:color w:val="auto"/>
                      <w:sz w:val="21"/>
                      <w:szCs w:val="21"/>
                      <w:lang w:eastAsia="zh-CN" w:bidi="ar"/>
                    </w:rPr>
                    <w:t>外</w:t>
                  </w:r>
                  <w:r>
                    <w:rPr>
                      <w:rFonts w:hint="eastAsia" w:ascii="Times New Roman" w:hAnsi="Times New Roman" w:eastAsia="宋体" w:cs="Times New Roman"/>
                      <w:b w:val="0"/>
                      <w:bCs w:val="0"/>
                      <w:color w:val="auto"/>
                      <w:sz w:val="21"/>
                      <w:szCs w:val="21"/>
                      <w:lang w:val="en-US" w:eastAsia="zh-CN" w:bidi="ar"/>
                    </w:rPr>
                    <w:t>1米</w:t>
                  </w:r>
                  <w:r>
                    <w:rPr>
                      <w:rFonts w:hint="eastAsia" w:ascii="Times New Roman" w:hAnsi="Times New Roman" w:cs="Times New Roman"/>
                      <w:b w:val="0"/>
                      <w:bCs w:val="0"/>
                      <w:color w:val="auto"/>
                      <w:sz w:val="21"/>
                      <w:szCs w:val="21"/>
                      <w:lang w:val="en-US" w:eastAsia="zh-CN" w:bidi="ar"/>
                    </w:rPr>
                    <w:t>、</w:t>
                  </w:r>
                  <w:r>
                    <w:rPr>
                      <w:rFonts w:hint="eastAsia" w:ascii="Times New Roman" w:hAnsi="Times New Roman" w:eastAsia="宋体" w:cs="Times New Roman"/>
                      <w:b w:val="0"/>
                      <w:bCs w:val="0"/>
                      <w:color w:val="auto"/>
                      <w:sz w:val="21"/>
                      <w:szCs w:val="21"/>
                      <w:lang w:val="en-US" w:eastAsia="zh-CN" w:bidi="ar"/>
                    </w:rPr>
                    <w:t>高于围墙0.5米</w:t>
                  </w:r>
                </w:p>
              </w:tc>
              <w:tc>
                <w:tcPr>
                  <w:tcW w:w="1030" w:type="pct"/>
                  <w:tcBorders>
                    <w:tl2br w:val="nil"/>
                    <w:tr2bl w:val="nil"/>
                  </w:tcBorders>
                  <w:noWrap w:val="0"/>
                  <w:vAlign w:val="center"/>
                </w:tcPr>
                <w:p w14:paraId="4B3E73EF">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kern w:val="2"/>
                      <w:sz w:val="21"/>
                      <w:szCs w:val="21"/>
                      <w:lang w:val="en-US" w:eastAsia="zh-CN" w:bidi="ar-SA"/>
                    </w:rPr>
                    <w:t>56</w:t>
                  </w:r>
                </w:p>
              </w:tc>
              <w:tc>
                <w:tcPr>
                  <w:tcW w:w="1250" w:type="pct"/>
                  <w:tcBorders>
                    <w:tl2br w:val="nil"/>
                    <w:tr2bl w:val="nil"/>
                  </w:tcBorders>
                  <w:noWrap w:val="0"/>
                  <w:vAlign w:val="center"/>
                </w:tcPr>
                <w:p w14:paraId="3613B0B9">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ascii="Times New Roman" w:hAnsi="Times New Roman" w:cs="Times New Roman"/>
                      <w:b w:val="0"/>
                      <w:bCs w:val="0"/>
                      <w:color w:val="auto"/>
                      <w:sz w:val="21"/>
                      <w:szCs w:val="21"/>
                      <w:lang w:val="en-US" w:eastAsia="zh-CN"/>
                    </w:rPr>
                    <w:t>41</w:t>
                  </w:r>
                </w:p>
              </w:tc>
            </w:tr>
            <w:tr w14:paraId="1381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9" w:type="pct"/>
                  <w:tcBorders>
                    <w:tl2br w:val="nil"/>
                    <w:tr2bl w:val="nil"/>
                  </w:tcBorders>
                  <w:noWrap w:val="0"/>
                  <w:vAlign w:val="center"/>
                </w:tcPr>
                <w:p w14:paraId="6891AA62">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lang w:val="en-US" w:eastAsia="zh-CN"/>
                    </w:rPr>
                    <w:t>N3</w:t>
                  </w:r>
                </w:p>
              </w:tc>
              <w:tc>
                <w:tcPr>
                  <w:tcW w:w="1970" w:type="pct"/>
                  <w:tcBorders>
                    <w:tl2br w:val="nil"/>
                    <w:tr2bl w:val="nil"/>
                  </w:tcBorders>
                  <w:noWrap w:val="0"/>
                  <w:vAlign w:val="center"/>
                </w:tcPr>
                <w:p w14:paraId="48947EF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eastAsia="宋体" w:cs="Times New Roman"/>
                      <w:color w:val="auto"/>
                      <w:sz w:val="21"/>
                      <w:szCs w:val="21"/>
                      <w:lang w:eastAsia="zh-CN"/>
                    </w:rPr>
                    <w:t>西厂界</w:t>
                  </w:r>
                  <w:r>
                    <w:rPr>
                      <w:rFonts w:hint="eastAsia" w:ascii="Times New Roman" w:hAnsi="Times New Roman" w:eastAsia="宋体" w:cs="Times New Roman"/>
                      <w:b w:val="0"/>
                      <w:bCs w:val="0"/>
                      <w:color w:val="auto"/>
                      <w:sz w:val="21"/>
                      <w:szCs w:val="21"/>
                      <w:lang w:eastAsia="zh-CN" w:bidi="ar"/>
                    </w:rPr>
                    <w:t>外</w:t>
                  </w:r>
                  <w:r>
                    <w:rPr>
                      <w:rFonts w:hint="eastAsia" w:ascii="Times New Roman" w:hAnsi="Times New Roman" w:eastAsia="宋体" w:cs="Times New Roman"/>
                      <w:b w:val="0"/>
                      <w:bCs w:val="0"/>
                      <w:color w:val="auto"/>
                      <w:sz w:val="21"/>
                      <w:szCs w:val="21"/>
                      <w:lang w:val="en-US" w:eastAsia="zh-CN" w:bidi="ar"/>
                    </w:rPr>
                    <w:t>1米</w:t>
                  </w:r>
                  <w:r>
                    <w:rPr>
                      <w:rFonts w:hint="eastAsia" w:ascii="Times New Roman" w:hAnsi="Times New Roman" w:cs="Times New Roman"/>
                      <w:b w:val="0"/>
                      <w:bCs w:val="0"/>
                      <w:color w:val="auto"/>
                      <w:sz w:val="21"/>
                      <w:szCs w:val="21"/>
                      <w:lang w:val="en-US" w:eastAsia="zh-CN" w:bidi="ar"/>
                    </w:rPr>
                    <w:t>、</w:t>
                  </w:r>
                  <w:r>
                    <w:rPr>
                      <w:rFonts w:hint="eastAsia" w:ascii="Times New Roman" w:hAnsi="Times New Roman" w:eastAsia="宋体" w:cs="Times New Roman"/>
                      <w:b w:val="0"/>
                      <w:bCs w:val="0"/>
                      <w:color w:val="auto"/>
                      <w:sz w:val="21"/>
                      <w:szCs w:val="21"/>
                      <w:lang w:val="en-US" w:eastAsia="zh-CN" w:bidi="ar"/>
                    </w:rPr>
                    <w:t>高于围墙0.5米</w:t>
                  </w:r>
                </w:p>
              </w:tc>
              <w:tc>
                <w:tcPr>
                  <w:tcW w:w="1030" w:type="pct"/>
                  <w:tcBorders>
                    <w:tl2br w:val="nil"/>
                    <w:tr2bl w:val="nil"/>
                  </w:tcBorders>
                  <w:noWrap w:val="0"/>
                  <w:vAlign w:val="center"/>
                </w:tcPr>
                <w:p w14:paraId="7DF67A38">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kern w:val="2"/>
                      <w:sz w:val="21"/>
                      <w:szCs w:val="21"/>
                      <w:lang w:val="en-US" w:eastAsia="zh-CN" w:bidi="ar-SA"/>
                    </w:rPr>
                    <w:t>53</w:t>
                  </w:r>
                </w:p>
              </w:tc>
              <w:tc>
                <w:tcPr>
                  <w:tcW w:w="1250" w:type="pct"/>
                  <w:tcBorders>
                    <w:tl2br w:val="nil"/>
                    <w:tr2bl w:val="nil"/>
                  </w:tcBorders>
                  <w:noWrap w:val="0"/>
                  <w:vAlign w:val="center"/>
                </w:tcPr>
                <w:p w14:paraId="11D5C0B8">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ascii="Times New Roman" w:hAnsi="Times New Roman" w:cs="Times New Roman"/>
                      <w:b w:val="0"/>
                      <w:bCs w:val="0"/>
                      <w:color w:val="auto"/>
                      <w:sz w:val="21"/>
                      <w:szCs w:val="21"/>
                      <w:lang w:val="en-US" w:eastAsia="zh-CN"/>
                    </w:rPr>
                    <w:t>37</w:t>
                  </w:r>
                </w:p>
              </w:tc>
            </w:tr>
            <w:tr w14:paraId="067E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9" w:type="pct"/>
                  <w:tcBorders>
                    <w:tl2br w:val="nil"/>
                    <w:tr2bl w:val="nil"/>
                  </w:tcBorders>
                  <w:noWrap w:val="0"/>
                  <w:vAlign w:val="center"/>
                </w:tcPr>
                <w:p w14:paraId="34A663A1">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lang w:val="en-US" w:eastAsia="zh-CN"/>
                    </w:rPr>
                    <w:t>N4</w:t>
                  </w:r>
                </w:p>
              </w:tc>
              <w:tc>
                <w:tcPr>
                  <w:tcW w:w="1970" w:type="pct"/>
                  <w:tcBorders>
                    <w:tl2br w:val="nil"/>
                    <w:tr2bl w:val="nil"/>
                  </w:tcBorders>
                  <w:noWrap w:val="0"/>
                  <w:vAlign w:val="center"/>
                </w:tcPr>
                <w:p w14:paraId="6FD6127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eastAsiaTheme="minorEastAsia"/>
                      <w:b w:val="0"/>
                      <w:bCs w:val="0"/>
                      <w:color w:val="auto"/>
                      <w:sz w:val="21"/>
                      <w:szCs w:val="21"/>
                      <w:lang w:val="en-US" w:eastAsia="zh-CN"/>
                    </w:rPr>
                  </w:pPr>
                  <w:r>
                    <w:rPr>
                      <w:rFonts w:hint="default" w:ascii="Times New Roman" w:hAnsi="Times New Roman" w:eastAsia="宋体" w:cs="Times New Roman"/>
                      <w:color w:val="auto"/>
                      <w:sz w:val="21"/>
                      <w:szCs w:val="21"/>
                      <w:lang w:eastAsia="zh-CN"/>
                    </w:rPr>
                    <w:t>北厂界</w:t>
                  </w:r>
                  <w:r>
                    <w:rPr>
                      <w:rFonts w:hint="eastAsia" w:ascii="Times New Roman" w:hAnsi="Times New Roman" w:eastAsia="宋体" w:cs="Times New Roman"/>
                      <w:b w:val="0"/>
                      <w:bCs w:val="0"/>
                      <w:color w:val="auto"/>
                      <w:sz w:val="21"/>
                      <w:szCs w:val="21"/>
                      <w:lang w:eastAsia="zh-CN" w:bidi="ar"/>
                    </w:rPr>
                    <w:t>外</w:t>
                  </w:r>
                  <w:r>
                    <w:rPr>
                      <w:rFonts w:hint="eastAsia" w:ascii="Times New Roman" w:hAnsi="Times New Roman" w:eastAsia="宋体" w:cs="Times New Roman"/>
                      <w:b w:val="0"/>
                      <w:bCs w:val="0"/>
                      <w:color w:val="auto"/>
                      <w:sz w:val="21"/>
                      <w:szCs w:val="21"/>
                      <w:lang w:val="en-US" w:eastAsia="zh-CN" w:bidi="ar"/>
                    </w:rPr>
                    <w:t>1米</w:t>
                  </w:r>
                  <w:r>
                    <w:rPr>
                      <w:rFonts w:hint="eastAsia" w:ascii="Times New Roman" w:hAnsi="Times New Roman" w:cs="Times New Roman"/>
                      <w:b w:val="0"/>
                      <w:bCs w:val="0"/>
                      <w:color w:val="auto"/>
                      <w:sz w:val="21"/>
                      <w:szCs w:val="21"/>
                      <w:lang w:val="en-US" w:eastAsia="zh-CN" w:bidi="ar"/>
                    </w:rPr>
                    <w:t>、</w:t>
                  </w:r>
                  <w:r>
                    <w:rPr>
                      <w:rFonts w:hint="eastAsia" w:ascii="Times New Roman" w:hAnsi="Times New Roman" w:eastAsia="宋体" w:cs="Times New Roman"/>
                      <w:b w:val="0"/>
                      <w:bCs w:val="0"/>
                      <w:color w:val="auto"/>
                      <w:sz w:val="21"/>
                      <w:szCs w:val="21"/>
                      <w:lang w:val="en-US" w:eastAsia="zh-CN" w:bidi="ar"/>
                    </w:rPr>
                    <w:t>高于围墙0.5米</w:t>
                  </w:r>
                </w:p>
              </w:tc>
              <w:tc>
                <w:tcPr>
                  <w:tcW w:w="1030" w:type="pct"/>
                  <w:tcBorders>
                    <w:tl2br w:val="nil"/>
                    <w:tr2bl w:val="nil"/>
                  </w:tcBorders>
                  <w:noWrap w:val="0"/>
                  <w:vAlign w:val="center"/>
                </w:tcPr>
                <w:p w14:paraId="5CC51608">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kern w:val="2"/>
                      <w:sz w:val="21"/>
                      <w:szCs w:val="21"/>
                      <w:lang w:val="en-US" w:eastAsia="zh-CN" w:bidi="ar-SA"/>
                    </w:rPr>
                    <w:t>54</w:t>
                  </w:r>
                </w:p>
              </w:tc>
              <w:tc>
                <w:tcPr>
                  <w:tcW w:w="1250" w:type="pct"/>
                  <w:tcBorders>
                    <w:tl2br w:val="nil"/>
                    <w:tr2bl w:val="nil"/>
                  </w:tcBorders>
                  <w:noWrap w:val="0"/>
                  <w:vAlign w:val="center"/>
                </w:tcPr>
                <w:p w14:paraId="5AA401B2">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ascii="Times New Roman" w:hAnsi="Times New Roman" w:cs="Times New Roman"/>
                      <w:b w:val="0"/>
                      <w:bCs w:val="0"/>
                      <w:color w:val="auto"/>
                      <w:sz w:val="21"/>
                      <w:szCs w:val="21"/>
                      <w:lang w:val="en-US" w:eastAsia="zh-CN"/>
                    </w:rPr>
                    <w:t>42</w:t>
                  </w:r>
                </w:p>
              </w:tc>
            </w:tr>
            <w:tr w14:paraId="5C93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9" w:type="pct"/>
                  <w:tcBorders>
                    <w:tl2br w:val="nil"/>
                    <w:tr2bl w:val="nil"/>
                  </w:tcBorders>
                  <w:noWrap w:val="0"/>
                  <w:vAlign w:val="center"/>
                </w:tcPr>
                <w:p w14:paraId="61A1467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color w:val="auto"/>
                      <w:sz w:val="21"/>
                      <w:szCs w:val="21"/>
                      <w:lang w:val="en-US" w:eastAsia="zh-CN"/>
                    </w:rPr>
                    <w:t>N</w:t>
                  </w:r>
                  <w:r>
                    <w:rPr>
                      <w:rFonts w:hint="eastAsia" w:ascii="Times New Roman" w:hAnsi="Times New Roman" w:cs="Times New Roman"/>
                      <w:color w:val="auto"/>
                      <w:sz w:val="21"/>
                      <w:szCs w:val="21"/>
                      <w:lang w:val="en-US" w:eastAsia="zh-CN"/>
                    </w:rPr>
                    <w:t>5</w:t>
                  </w:r>
                </w:p>
              </w:tc>
              <w:tc>
                <w:tcPr>
                  <w:tcW w:w="1970" w:type="pct"/>
                  <w:tcBorders>
                    <w:tl2br w:val="nil"/>
                    <w:tr2bl w:val="nil"/>
                  </w:tcBorders>
                  <w:noWrap w:val="0"/>
                  <w:vAlign w:val="center"/>
                </w:tcPr>
                <w:p w14:paraId="2B99E35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eastAsia="宋体" w:cs="Times New Roman"/>
                      <w:color w:val="auto"/>
                      <w:sz w:val="21"/>
                      <w:szCs w:val="21"/>
                      <w:lang w:eastAsia="zh-CN"/>
                    </w:rPr>
                    <w:t>海孜小区</w:t>
                  </w:r>
                </w:p>
              </w:tc>
              <w:tc>
                <w:tcPr>
                  <w:tcW w:w="1030" w:type="pct"/>
                  <w:tcBorders>
                    <w:tl2br w:val="nil"/>
                    <w:tr2bl w:val="nil"/>
                  </w:tcBorders>
                  <w:noWrap w:val="0"/>
                  <w:vAlign w:val="center"/>
                </w:tcPr>
                <w:p w14:paraId="02515338">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kern w:val="2"/>
                      <w:sz w:val="21"/>
                      <w:szCs w:val="21"/>
                      <w:lang w:val="en-US" w:eastAsia="zh-CN" w:bidi="ar-SA"/>
                    </w:rPr>
                    <w:t>55</w:t>
                  </w:r>
                </w:p>
              </w:tc>
              <w:tc>
                <w:tcPr>
                  <w:tcW w:w="1250" w:type="pct"/>
                  <w:tcBorders>
                    <w:tl2br w:val="nil"/>
                    <w:tr2bl w:val="nil"/>
                  </w:tcBorders>
                  <w:noWrap w:val="0"/>
                  <w:vAlign w:val="center"/>
                </w:tcPr>
                <w:p w14:paraId="4E2D557E">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ascii="Times New Roman" w:hAnsi="Times New Roman" w:cs="Times New Roman"/>
                      <w:b w:val="0"/>
                      <w:bCs w:val="0"/>
                      <w:color w:val="auto"/>
                      <w:sz w:val="21"/>
                      <w:szCs w:val="21"/>
                      <w:lang w:val="en-US" w:eastAsia="zh-CN"/>
                    </w:rPr>
                    <w:t>42</w:t>
                  </w:r>
                </w:p>
              </w:tc>
            </w:tr>
          </w:tbl>
          <w:p w14:paraId="16EE9DCC">
            <w:pPr>
              <w:pStyle w:val="6"/>
              <w:keepNext w:val="0"/>
              <w:keepLines w:val="0"/>
              <w:pageBreakBefore w:val="0"/>
              <w:widowControl w:val="0"/>
              <w:kinsoku/>
              <w:wordWrap/>
              <w:overflowPunct/>
              <w:topLinePunct w:val="0"/>
              <w:autoSpaceDE/>
              <w:autoSpaceDN/>
              <w:bidi w:val="0"/>
              <w:adjustRightInd/>
              <w:snapToGrid w:val="0"/>
              <w:spacing w:before="157" w:beforeLines="50" w:after="0" w:line="360" w:lineRule="auto"/>
              <w:ind w:left="0" w:leftChars="0" w:firstLine="480" w:firstLineChars="200"/>
              <w:textAlignment w:val="auto"/>
              <w:rPr>
                <w:rFonts w:hint="default"/>
                <w:color w:val="auto"/>
                <w:sz w:val="24"/>
                <w:szCs w:val="24"/>
                <w:lang w:val="en-US" w:eastAsia="zh-CN"/>
              </w:rPr>
            </w:pPr>
            <w:r>
              <w:rPr>
                <w:rFonts w:hint="eastAsia"/>
                <w:color w:val="auto"/>
                <w:sz w:val="24"/>
                <w:szCs w:val="24"/>
                <w:lang w:eastAsia="zh-CN"/>
              </w:rPr>
              <w:t>由上表数据可见，</w:t>
            </w:r>
            <w:r>
              <w:rPr>
                <w:rFonts w:hint="eastAsia"/>
                <w:color w:val="auto"/>
                <w:sz w:val="24"/>
                <w:szCs w:val="24"/>
                <w:lang w:val="en-US" w:eastAsia="zh-CN"/>
              </w:rPr>
              <w:t>N5</w:t>
            </w:r>
            <w:r>
              <w:rPr>
                <w:rFonts w:hint="default"/>
                <w:color w:val="auto"/>
                <w:sz w:val="24"/>
                <w:szCs w:val="24"/>
                <w:lang w:val="en-US" w:eastAsia="zh-CN"/>
              </w:rPr>
              <w:t>监测点昼</w:t>
            </w:r>
            <w:r>
              <w:rPr>
                <w:rFonts w:hint="eastAsia"/>
                <w:color w:val="auto"/>
                <w:sz w:val="24"/>
                <w:szCs w:val="24"/>
                <w:lang w:val="en-US" w:eastAsia="zh-CN"/>
              </w:rPr>
              <w:t>间、夜间</w:t>
            </w:r>
            <w:r>
              <w:rPr>
                <w:rFonts w:hint="default"/>
                <w:color w:val="auto"/>
                <w:sz w:val="24"/>
                <w:szCs w:val="24"/>
                <w:lang w:val="en-US" w:eastAsia="zh-CN"/>
              </w:rPr>
              <w:t>噪声值符合《声环境质量标准》（GB3096-2008）中的</w:t>
            </w:r>
            <w:r>
              <w:rPr>
                <w:rFonts w:hint="eastAsia"/>
                <w:color w:val="auto"/>
                <w:sz w:val="24"/>
                <w:szCs w:val="24"/>
                <w:lang w:val="en-US" w:eastAsia="zh-CN"/>
              </w:rPr>
              <w:t>2</w:t>
            </w:r>
            <w:r>
              <w:rPr>
                <w:rFonts w:hint="default"/>
                <w:color w:val="auto"/>
                <w:sz w:val="24"/>
                <w:szCs w:val="24"/>
                <w:lang w:val="en-US" w:eastAsia="zh-CN"/>
              </w:rPr>
              <w:t>类标准</w:t>
            </w:r>
            <w:r>
              <w:rPr>
                <w:rFonts w:hint="eastAsia"/>
                <w:color w:val="auto"/>
                <w:sz w:val="24"/>
                <w:szCs w:val="24"/>
                <w:lang w:eastAsia="zh-CN"/>
              </w:rPr>
              <w:t>。</w:t>
            </w:r>
          </w:p>
          <w:p w14:paraId="438A54F2">
            <w:pPr>
              <w:widowControl/>
              <w:adjustRightInd w:val="0"/>
              <w:snapToGrid w:val="0"/>
              <w:spacing w:line="360" w:lineRule="auto"/>
              <w:jc w:val="left"/>
              <w:rPr>
                <w:b/>
                <w:bCs/>
                <w:color w:val="auto"/>
                <w:sz w:val="24"/>
              </w:rPr>
            </w:pPr>
            <w:r>
              <w:rPr>
                <w:b/>
                <w:bCs/>
                <w:color w:val="auto"/>
                <w:sz w:val="24"/>
              </w:rPr>
              <w:t>4</w:t>
            </w:r>
            <w:r>
              <w:rPr>
                <w:rFonts w:hint="eastAsia"/>
                <w:b/>
                <w:bCs/>
                <w:color w:val="auto"/>
                <w:sz w:val="24"/>
              </w:rPr>
              <w:t>、</w:t>
            </w:r>
            <w:r>
              <w:rPr>
                <w:b/>
                <w:bCs/>
                <w:color w:val="auto"/>
                <w:sz w:val="24"/>
              </w:rPr>
              <w:t>生态环境</w:t>
            </w:r>
          </w:p>
          <w:p w14:paraId="5D6BB1D1">
            <w:pPr>
              <w:adjustRightInd w:val="0"/>
              <w:snapToGrid w:val="0"/>
              <w:spacing w:line="360" w:lineRule="auto"/>
              <w:ind w:firstLine="480" w:firstLineChars="200"/>
              <w:jc w:val="left"/>
              <w:rPr>
                <w:rFonts w:hint="eastAsia"/>
                <w:color w:val="auto"/>
                <w:sz w:val="24"/>
              </w:rPr>
            </w:pPr>
            <w:r>
              <w:rPr>
                <w:rFonts w:hint="eastAsia"/>
                <w:color w:val="auto"/>
                <w:sz w:val="24"/>
              </w:rPr>
              <w:t>本项目位于</w:t>
            </w:r>
            <w:r>
              <w:rPr>
                <w:rFonts w:hint="eastAsia" w:cs="Times New Roman"/>
                <w:color w:val="auto"/>
                <w:kern w:val="0"/>
                <w:sz w:val="24"/>
                <w:szCs w:val="24"/>
                <w:lang w:val="en-US" w:eastAsia="zh-CN" w:bidi="ar"/>
              </w:rPr>
              <w:t>淮北市烈山区海孜矿工人村</w:t>
            </w:r>
            <w:r>
              <w:rPr>
                <w:rFonts w:hint="eastAsia"/>
                <w:color w:val="auto"/>
                <w:sz w:val="24"/>
              </w:rPr>
              <w:t>，</w:t>
            </w:r>
            <w:r>
              <w:rPr>
                <w:rFonts w:hint="eastAsia"/>
                <w:color w:val="auto"/>
                <w:kern w:val="0"/>
                <w:sz w:val="24"/>
              </w:rPr>
              <w:t>属于</w:t>
            </w:r>
            <w:r>
              <w:rPr>
                <w:rFonts w:hint="eastAsia"/>
                <w:color w:val="auto"/>
                <w:kern w:val="0"/>
                <w:sz w:val="24"/>
                <w:lang w:val="en-US" w:eastAsia="zh-CN"/>
              </w:rPr>
              <w:t>住宅</w:t>
            </w:r>
            <w:r>
              <w:rPr>
                <w:rFonts w:hint="eastAsia"/>
                <w:color w:val="auto"/>
                <w:kern w:val="0"/>
                <w:sz w:val="24"/>
              </w:rPr>
              <w:t>用地，</w:t>
            </w:r>
            <w:r>
              <w:rPr>
                <w:rFonts w:hint="eastAsia" w:cs="Times New Roman"/>
                <w:color w:val="auto"/>
                <w:kern w:val="0"/>
                <w:sz w:val="24"/>
                <w:lang w:eastAsia="zh-CN"/>
              </w:rPr>
              <w:t>且用地范围内没有生态环境保护目标，因此，无需进行生态现状调查</w:t>
            </w:r>
            <w:r>
              <w:rPr>
                <w:rFonts w:hint="default" w:ascii="Times New Roman" w:hAnsi="Times New Roman" w:cs="Times New Roman"/>
                <w:color w:val="auto"/>
                <w:kern w:val="0"/>
                <w:sz w:val="24"/>
              </w:rPr>
              <w:t>。</w:t>
            </w:r>
          </w:p>
          <w:p w14:paraId="5E143684">
            <w:pPr>
              <w:widowControl/>
              <w:adjustRightInd w:val="0"/>
              <w:snapToGrid w:val="0"/>
              <w:spacing w:line="360" w:lineRule="auto"/>
              <w:jc w:val="left"/>
              <w:rPr>
                <w:b/>
                <w:bCs/>
                <w:color w:val="auto"/>
                <w:sz w:val="24"/>
              </w:rPr>
            </w:pPr>
            <w:r>
              <w:rPr>
                <w:b/>
                <w:bCs/>
                <w:color w:val="auto"/>
                <w:sz w:val="24"/>
              </w:rPr>
              <w:t>5</w:t>
            </w:r>
            <w:r>
              <w:rPr>
                <w:rFonts w:hint="eastAsia"/>
                <w:b/>
                <w:bCs/>
                <w:color w:val="auto"/>
                <w:sz w:val="24"/>
              </w:rPr>
              <w:t>、</w:t>
            </w:r>
            <w:r>
              <w:rPr>
                <w:b/>
                <w:bCs/>
                <w:color w:val="auto"/>
                <w:sz w:val="24"/>
              </w:rPr>
              <w:t>电磁辐射</w:t>
            </w:r>
          </w:p>
          <w:p w14:paraId="4A761B1D">
            <w:pPr>
              <w:snapToGrid w:val="0"/>
              <w:spacing w:line="360" w:lineRule="auto"/>
              <w:ind w:firstLine="480" w:firstLineChars="200"/>
              <w:rPr>
                <w:color w:val="auto"/>
                <w:sz w:val="24"/>
              </w:rPr>
            </w:pPr>
            <w:r>
              <w:rPr>
                <w:rFonts w:hint="eastAsia"/>
                <w:color w:val="auto"/>
                <w:sz w:val="24"/>
              </w:rPr>
              <w:t>本报告不包括放射性和电磁辐射方面的内容，具有放射性和辐射性医疗设备的环境影响，由建设单位另行委托其他单位办理相关手续。</w:t>
            </w:r>
          </w:p>
          <w:p w14:paraId="00B2B17F">
            <w:pPr>
              <w:widowControl/>
              <w:adjustRightInd w:val="0"/>
              <w:snapToGrid w:val="0"/>
              <w:spacing w:line="360" w:lineRule="auto"/>
              <w:jc w:val="left"/>
              <w:rPr>
                <w:b/>
                <w:bCs/>
                <w:color w:val="auto"/>
                <w:sz w:val="24"/>
              </w:rPr>
            </w:pPr>
            <w:r>
              <w:rPr>
                <w:b/>
                <w:bCs/>
                <w:color w:val="auto"/>
                <w:sz w:val="24"/>
              </w:rPr>
              <w:t>6</w:t>
            </w:r>
            <w:r>
              <w:rPr>
                <w:rFonts w:hint="eastAsia"/>
                <w:b/>
                <w:bCs/>
                <w:color w:val="auto"/>
                <w:sz w:val="24"/>
              </w:rPr>
              <w:t>、</w:t>
            </w:r>
            <w:r>
              <w:rPr>
                <w:b/>
                <w:bCs/>
                <w:color w:val="auto"/>
                <w:sz w:val="24"/>
              </w:rPr>
              <w:t>地下水、土壤环境</w:t>
            </w:r>
          </w:p>
          <w:p w14:paraId="6F8A2DC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宋体"/>
                <w:color w:val="auto"/>
                <w:sz w:val="24"/>
                <w:lang w:val="en-US" w:eastAsia="zh-CN"/>
              </w:rPr>
            </w:pPr>
            <w:r>
              <w:rPr>
                <w:rFonts w:hint="default" w:ascii="Times New Roman" w:hAnsi="Times New Roman" w:eastAsia="宋体" w:cs="Times New Roman"/>
                <w:color w:val="auto"/>
                <w:sz w:val="24"/>
                <w:szCs w:val="24"/>
                <w:lang w:val="en-US" w:eastAsia="zh-CN"/>
              </w:rPr>
              <w:t>项目为</w:t>
            </w:r>
            <w:r>
              <w:rPr>
                <w:rFonts w:hint="eastAsia" w:cs="Times New Roman"/>
                <w:color w:val="auto"/>
                <w:sz w:val="24"/>
                <w:lang w:val="en-US" w:eastAsia="zh-CN"/>
              </w:rPr>
              <w:t>综合</w:t>
            </w:r>
            <w:r>
              <w:rPr>
                <w:rFonts w:hint="eastAsia" w:ascii="Times New Roman" w:hAnsi="Times New Roman" w:eastAsia="宋体" w:cs="Times New Roman"/>
                <w:color w:val="auto"/>
                <w:sz w:val="24"/>
                <w:lang w:val="en-US" w:eastAsia="zh-CN"/>
              </w:rPr>
              <w:t>医院</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院</w:t>
            </w:r>
            <w:r>
              <w:rPr>
                <w:rFonts w:hint="default" w:ascii="Times New Roman" w:hAnsi="Times New Roman" w:eastAsia="宋体" w:cs="Times New Roman"/>
                <w:color w:val="auto"/>
                <w:sz w:val="24"/>
                <w:szCs w:val="24"/>
                <w:lang w:val="en-US" w:eastAsia="zh-CN"/>
              </w:rPr>
              <w:t>区经分区防渗后，项目对地下水及土壤环境产生影响较小，根据《建设项目环境影响报告表编制技术指南（污染影响类）（试行）》规定</w:t>
            </w:r>
            <w:r>
              <w:rPr>
                <w:rFonts w:hint="eastAsia" w:ascii="宋体" w:hAnsi="宋体" w:eastAsia="宋体" w:cs="宋体"/>
                <w:color w:val="auto"/>
                <w:sz w:val="24"/>
                <w:szCs w:val="24"/>
                <w:lang w:val="en-US" w:eastAsia="zh-CN"/>
              </w:rPr>
              <w:t>“地下水、土壤环境。原则上不开展环境质量现状调查。”因</w:t>
            </w:r>
            <w:r>
              <w:rPr>
                <w:rFonts w:hint="default" w:ascii="Times New Roman" w:hAnsi="Times New Roman" w:eastAsia="宋体" w:cs="Times New Roman"/>
                <w:color w:val="auto"/>
                <w:sz w:val="24"/>
                <w:szCs w:val="24"/>
                <w:lang w:val="en-US" w:eastAsia="zh-CN"/>
              </w:rPr>
              <w:t>此可不进行地下水、土壤环境质量现状监测</w:t>
            </w:r>
            <w:r>
              <w:rPr>
                <w:rFonts w:hint="default" w:ascii="Times New Roman" w:hAnsi="Times New Roman" w:eastAsia="宋体" w:cs="Times New Roman"/>
                <w:color w:val="auto"/>
                <w:sz w:val="24"/>
                <w:szCs w:val="24"/>
              </w:rPr>
              <w:t>。</w:t>
            </w:r>
          </w:p>
        </w:tc>
      </w:tr>
      <w:tr w14:paraId="45C947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6" w:type="dxa"/>
            <w:noWrap w:val="0"/>
            <w:vAlign w:val="center"/>
          </w:tcPr>
          <w:p w14:paraId="18924688">
            <w:pPr>
              <w:adjustRightInd w:val="0"/>
              <w:snapToGrid w:val="0"/>
              <w:jc w:val="center"/>
              <w:rPr>
                <w:color w:val="auto"/>
                <w:kern w:val="0"/>
                <w:sz w:val="24"/>
              </w:rPr>
            </w:pPr>
            <w:r>
              <w:rPr>
                <w:color w:val="auto"/>
                <w:kern w:val="0"/>
                <w:sz w:val="24"/>
              </w:rPr>
              <w:t>环境</w:t>
            </w:r>
          </w:p>
          <w:p w14:paraId="6CC99A61">
            <w:pPr>
              <w:adjustRightInd w:val="0"/>
              <w:snapToGrid w:val="0"/>
              <w:jc w:val="center"/>
              <w:rPr>
                <w:color w:val="auto"/>
                <w:kern w:val="0"/>
                <w:sz w:val="24"/>
              </w:rPr>
            </w:pPr>
            <w:r>
              <w:rPr>
                <w:color w:val="auto"/>
                <w:kern w:val="0"/>
                <w:sz w:val="24"/>
              </w:rPr>
              <w:t>保护</w:t>
            </w:r>
          </w:p>
          <w:p w14:paraId="0E59249E">
            <w:pPr>
              <w:adjustRightInd w:val="0"/>
              <w:snapToGrid w:val="0"/>
              <w:jc w:val="center"/>
              <w:rPr>
                <w:color w:val="auto"/>
                <w:kern w:val="0"/>
                <w:sz w:val="24"/>
              </w:rPr>
            </w:pPr>
            <w:r>
              <w:rPr>
                <w:color w:val="auto"/>
                <w:kern w:val="0"/>
                <w:sz w:val="24"/>
              </w:rPr>
              <w:t>目标</w:t>
            </w:r>
          </w:p>
        </w:tc>
        <w:tc>
          <w:tcPr>
            <w:tcW w:w="8315" w:type="dxa"/>
            <w:noWrap w:val="0"/>
            <w:vAlign w:val="center"/>
          </w:tcPr>
          <w:p w14:paraId="76D3DBAA">
            <w:pPr>
              <w:widowControl/>
              <w:numPr>
                <w:ilvl w:val="0"/>
                <w:numId w:val="4"/>
              </w:numPr>
              <w:adjustRightInd w:val="0"/>
              <w:snapToGrid w:val="0"/>
              <w:spacing w:before="120" w:beforeLines="50" w:line="360" w:lineRule="auto"/>
              <w:jc w:val="left"/>
              <w:rPr>
                <w:b/>
                <w:bCs/>
                <w:color w:val="auto"/>
                <w:kern w:val="0"/>
                <w:sz w:val="24"/>
                <w:lang w:bidi="ar"/>
              </w:rPr>
            </w:pPr>
            <w:r>
              <w:rPr>
                <w:b/>
                <w:bCs/>
                <w:color w:val="auto"/>
                <w:kern w:val="0"/>
                <w:sz w:val="24"/>
                <w:lang w:bidi="ar"/>
              </w:rPr>
              <w:t>大气环境</w:t>
            </w:r>
          </w:p>
          <w:p w14:paraId="5E1EA7AD">
            <w:pPr>
              <w:widowControl/>
              <w:snapToGrid w:val="0"/>
              <w:spacing w:line="360" w:lineRule="auto"/>
              <w:jc w:val="center"/>
              <w:rPr>
                <w:b/>
                <w:bCs/>
                <w:color w:val="auto"/>
                <w:sz w:val="24"/>
                <w:szCs w:val="24"/>
              </w:rPr>
            </w:pPr>
            <w:r>
              <w:rPr>
                <w:b/>
                <w:bCs/>
                <w:color w:val="auto"/>
                <w:sz w:val="24"/>
                <w:szCs w:val="24"/>
              </w:rPr>
              <w:t>表3.</w:t>
            </w:r>
            <w:r>
              <w:rPr>
                <w:rFonts w:hint="eastAsia"/>
                <w:b/>
                <w:bCs/>
                <w:color w:val="auto"/>
                <w:sz w:val="24"/>
                <w:szCs w:val="24"/>
                <w:lang w:val="en-US" w:eastAsia="zh-CN"/>
              </w:rPr>
              <w:t>3</w:t>
            </w:r>
            <w:r>
              <w:rPr>
                <w:b/>
                <w:bCs/>
                <w:color w:val="auto"/>
                <w:sz w:val="24"/>
                <w:szCs w:val="24"/>
              </w:rPr>
              <w:t xml:space="preserve"> </w:t>
            </w:r>
            <w:r>
              <w:rPr>
                <w:rFonts w:hint="eastAsia"/>
                <w:b/>
                <w:bCs/>
                <w:color w:val="auto"/>
                <w:sz w:val="24"/>
                <w:szCs w:val="24"/>
                <w:lang w:val="en-US" w:eastAsia="zh-CN"/>
              </w:rPr>
              <w:t xml:space="preserve"> </w:t>
            </w:r>
            <w:r>
              <w:rPr>
                <w:b/>
                <w:bCs/>
                <w:color w:val="auto"/>
                <w:sz w:val="24"/>
                <w:szCs w:val="24"/>
              </w:rPr>
              <w:t>主要环境保护目标一览表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932"/>
              <w:gridCol w:w="631"/>
              <w:gridCol w:w="688"/>
              <w:gridCol w:w="789"/>
              <w:gridCol w:w="1279"/>
              <w:gridCol w:w="1838"/>
              <w:gridCol w:w="720"/>
              <w:gridCol w:w="909"/>
            </w:tblGrid>
            <w:tr w14:paraId="59BD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 w:type="pct"/>
                  <w:vMerge w:val="restart"/>
                  <w:noWrap w:val="0"/>
                  <w:vAlign w:val="center"/>
                </w:tcPr>
                <w:p w14:paraId="26C0C5C5">
                  <w:pPr>
                    <w:adjustRightInd w:val="0"/>
                    <w:snapToGrid w:val="0"/>
                    <w:jc w:val="center"/>
                    <w:rPr>
                      <w:color w:val="auto"/>
                      <w:sz w:val="21"/>
                      <w:szCs w:val="21"/>
                    </w:rPr>
                  </w:pPr>
                  <w:r>
                    <w:rPr>
                      <w:color w:val="auto"/>
                      <w:sz w:val="21"/>
                      <w:szCs w:val="21"/>
                    </w:rPr>
                    <w:t>序号</w:t>
                  </w:r>
                </w:p>
              </w:tc>
              <w:tc>
                <w:tcPr>
                  <w:tcW w:w="566" w:type="pct"/>
                  <w:vMerge w:val="restart"/>
                  <w:noWrap w:val="0"/>
                  <w:vAlign w:val="center"/>
                </w:tcPr>
                <w:p w14:paraId="209EC7AD">
                  <w:pPr>
                    <w:adjustRightInd w:val="0"/>
                    <w:snapToGrid w:val="0"/>
                    <w:jc w:val="center"/>
                    <w:rPr>
                      <w:color w:val="auto"/>
                      <w:sz w:val="21"/>
                      <w:szCs w:val="21"/>
                    </w:rPr>
                  </w:pPr>
                  <w:r>
                    <w:rPr>
                      <w:color w:val="auto"/>
                      <w:sz w:val="21"/>
                      <w:szCs w:val="21"/>
                    </w:rPr>
                    <w:t>名称</w:t>
                  </w:r>
                </w:p>
              </w:tc>
              <w:tc>
                <w:tcPr>
                  <w:tcW w:w="801" w:type="pct"/>
                  <w:gridSpan w:val="2"/>
                  <w:noWrap w:val="0"/>
                  <w:vAlign w:val="center"/>
                </w:tcPr>
                <w:p w14:paraId="736E20D8">
                  <w:pPr>
                    <w:adjustRightInd w:val="0"/>
                    <w:snapToGrid w:val="0"/>
                    <w:jc w:val="center"/>
                    <w:rPr>
                      <w:color w:val="auto"/>
                      <w:sz w:val="21"/>
                      <w:szCs w:val="21"/>
                    </w:rPr>
                  </w:pPr>
                  <w:r>
                    <w:rPr>
                      <w:color w:val="auto"/>
                      <w:sz w:val="21"/>
                      <w:szCs w:val="21"/>
                    </w:rPr>
                    <w:t>坐标/m</w:t>
                  </w:r>
                </w:p>
              </w:tc>
              <w:tc>
                <w:tcPr>
                  <w:tcW w:w="479" w:type="pct"/>
                  <w:vMerge w:val="restart"/>
                  <w:noWrap w:val="0"/>
                  <w:vAlign w:val="center"/>
                </w:tcPr>
                <w:p w14:paraId="581A74E0">
                  <w:pPr>
                    <w:adjustRightInd w:val="0"/>
                    <w:snapToGrid w:val="0"/>
                    <w:jc w:val="center"/>
                    <w:rPr>
                      <w:color w:val="auto"/>
                      <w:sz w:val="21"/>
                      <w:szCs w:val="21"/>
                    </w:rPr>
                  </w:pPr>
                  <w:r>
                    <w:rPr>
                      <w:color w:val="auto"/>
                      <w:sz w:val="21"/>
                      <w:szCs w:val="21"/>
                    </w:rPr>
                    <w:t>保护对象</w:t>
                  </w:r>
                </w:p>
              </w:tc>
              <w:tc>
                <w:tcPr>
                  <w:tcW w:w="777" w:type="pct"/>
                  <w:vMerge w:val="restart"/>
                  <w:noWrap w:val="0"/>
                  <w:vAlign w:val="center"/>
                </w:tcPr>
                <w:p w14:paraId="19EFC874">
                  <w:pPr>
                    <w:adjustRightInd w:val="0"/>
                    <w:snapToGrid w:val="0"/>
                    <w:jc w:val="center"/>
                    <w:rPr>
                      <w:color w:val="auto"/>
                      <w:sz w:val="21"/>
                      <w:szCs w:val="21"/>
                    </w:rPr>
                  </w:pPr>
                  <w:r>
                    <w:rPr>
                      <w:color w:val="auto"/>
                      <w:sz w:val="21"/>
                      <w:szCs w:val="21"/>
                    </w:rPr>
                    <w:t>保护内容</w:t>
                  </w:r>
                </w:p>
              </w:tc>
              <w:tc>
                <w:tcPr>
                  <w:tcW w:w="1116" w:type="pct"/>
                  <w:vMerge w:val="restart"/>
                  <w:noWrap w:val="0"/>
                  <w:vAlign w:val="center"/>
                </w:tcPr>
                <w:p w14:paraId="128DD1F5">
                  <w:pPr>
                    <w:adjustRightInd w:val="0"/>
                    <w:snapToGrid w:val="0"/>
                    <w:jc w:val="center"/>
                    <w:rPr>
                      <w:color w:val="auto"/>
                      <w:sz w:val="21"/>
                      <w:szCs w:val="21"/>
                    </w:rPr>
                  </w:pPr>
                  <w:r>
                    <w:rPr>
                      <w:color w:val="auto"/>
                      <w:sz w:val="21"/>
                      <w:szCs w:val="21"/>
                    </w:rPr>
                    <w:t>环境功能区</w:t>
                  </w:r>
                </w:p>
              </w:tc>
              <w:tc>
                <w:tcPr>
                  <w:tcW w:w="437" w:type="pct"/>
                  <w:vMerge w:val="restart"/>
                  <w:noWrap w:val="0"/>
                  <w:vAlign w:val="center"/>
                </w:tcPr>
                <w:p w14:paraId="1FC78526">
                  <w:pPr>
                    <w:adjustRightInd w:val="0"/>
                    <w:snapToGrid w:val="0"/>
                    <w:jc w:val="center"/>
                    <w:rPr>
                      <w:color w:val="auto"/>
                      <w:sz w:val="21"/>
                      <w:szCs w:val="21"/>
                    </w:rPr>
                  </w:pPr>
                  <w:r>
                    <w:rPr>
                      <w:color w:val="auto"/>
                      <w:sz w:val="21"/>
                      <w:szCs w:val="21"/>
                    </w:rPr>
                    <w:t>相对厂址方位</w:t>
                  </w:r>
                </w:p>
              </w:tc>
              <w:tc>
                <w:tcPr>
                  <w:tcW w:w="547" w:type="pct"/>
                  <w:vMerge w:val="restart"/>
                  <w:noWrap w:val="0"/>
                  <w:vAlign w:val="center"/>
                </w:tcPr>
                <w:p w14:paraId="37AAFB35">
                  <w:pPr>
                    <w:adjustRightInd w:val="0"/>
                    <w:snapToGrid w:val="0"/>
                    <w:jc w:val="center"/>
                    <w:rPr>
                      <w:color w:val="auto"/>
                      <w:sz w:val="21"/>
                      <w:szCs w:val="21"/>
                    </w:rPr>
                  </w:pPr>
                  <w:r>
                    <w:rPr>
                      <w:color w:val="auto"/>
                      <w:sz w:val="21"/>
                      <w:szCs w:val="21"/>
                    </w:rPr>
                    <w:t>相对厂界距离/m</w:t>
                  </w:r>
                </w:p>
              </w:tc>
            </w:tr>
            <w:tr w14:paraId="7FAF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 w:type="pct"/>
                  <w:vMerge w:val="continue"/>
                  <w:noWrap w:val="0"/>
                  <w:vAlign w:val="center"/>
                </w:tcPr>
                <w:p w14:paraId="63936128">
                  <w:pPr>
                    <w:adjustRightInd w:val="0"/>
                    <w:snapToGrid w:val="0"/>
                    <w:jc w:val="center"/>
                    <w:rPr>
                      <w:color w:val="auto"/>
                      <w:sz w:val="21"/>
                      <w:szCs w:val="21"/>
                    </w:rPr>
                  </w:pPr>
                </w:p>
              </w:tc>
              <w:tc>
                <w:tcPr>
                  <w:tcW w:w="566" w:type="pct"/>
                  <w:vMerge w:val="continue"/>
                  <w:noWrap w:val="0"/>
                  <w:vAlign w:val="center"/>
                </w:tcPr>
                <w:p w14:paraId="4714C0E1">
                  <w:pPr>
                    <w:adjustRightInd w:val="0"/>
                    <w:snapToGrid w:val="0"/>
                    <w:jc w:val="center"/>
                    <w:rPr>
                      <w:color w:val="auto"/>
                      <w:sz w:val="21"/>
                      <w:szCs w:val="21"/>
                    </w:rPr>
                  </w:pPr>
                </w:p>
              </w:tc>
              <w:tc>
                <w:tcPr>
                  <w:tcW w:w="383" w:type="pct"/>
                  <w:noWrap w:val="0"/>
                  <w:vAlign w:val="center"/>
                </w:tcPr>
                <w:p w14:paraId="1F32C6A6">
                  <w:pPr>
                    <w:adjustRightInd w:val="0"/>
                    <w:snapToGrid w:val="0"/>
                    <w:jc w:val="center"/>
                    <w:rPr>
                      <w:color w:val="auto"/>
                      <w:sz w:val="21"/>
                      <w:szCs w:val="21"/>
                    </w:rPr>
                  </w:pPr>
                  <w:r>
                    <w:rPr>
                      <w:color w:val="auto"/>
                      <w:sz w:val="21"/>
                      <w:szCs w:val="21"/>
                    </w:rPr>
                    <w:t>X</w:t>
                  </w:r>
                </w:p>
              </w:tc>
              <w:tc>
                <w:tcPr>
                  <w:tcW w:w="417" w:type="pct"/>
                  <w:noWrap w:val="0"/>
                  <w:vAlign w:val="center"/>
                </w:tcPr>
                <w:p w14:paraId="6608B1BC">
                  <w:pPr>
                    <w:adjustRightInd w:val="0"/>
                    <w:snapToGrid w:val="0"/>
                    <w:jc w:val="center"/>
                    <w:rPr>
                      <w:color w:val="auto"/>
                      <w:sz w:val="21"/>
                      <w:szCs w:val="21"/>
                    </w:rPr>
                  </w:pPr>
                  <w:r>
                    <w:rPr>
                      <w:color w:val="auto"/>
                      <w:sz w:val="21"/>
                      <w:szCs w:val="21"/>
                    </w:rPr>
                    <w:t>Y</w:t>
                  </w:r>
                </w:p>
              </w:tc>
              <w:tc>
                <w:tcPr>
                  <w:tcW w:w="479" w:type="pct"/>
                  <w:vMerge w:val="continue"/>
                  <w:noWrap w:val="0"/>
                  <w:vAlign w:val="center"/>
                </w:tcPr>
                <w:p w14:paraId="3389FC3D">
                  <w:pPr>
                    <w:adjustRightInd w:val="0"/>
                    <w:snapToGrid w:val="0"/>
                    <w:jc w:val="center"/>
                    <w:rPr>
                      <w:color w:val="auto"/>
                      <w:sz w:val="21"/>
                      <w:szCs w:val="21"/>
                    </w:rPr>
                  </w:pPr>
                </w:p>
              </w:tc>
              <w:tc>
                <w:tcPr>
                  <w:tcW w:w="777" w:type="pct"/>
                  <w:vMerge w:val="continue"/>
                  <w:noWrap w:val="0"/>
                  <w:vAlign w:val="center"/>
                </w:tcPr>
                <w:p w14:paraId="7B623250">
                  <w:pPr>
                    <w:adjustRightInd w:val="0"/>
                    <w:snapToGrid w:val="0"/>
                    <w:jc w:val="center"/>
                    <w:rPr>
                      <w:color w:val="auto"/>
                      <w:sz w:val="21"/>
                      <w:szCs w:val="21"/>
                    </w:rPr>
                  </w:pPr>
                </w:p>
              </w:tc>
              <w:tc>
                <w:tcPr>
                  <w:tcW w:w="1116" w:type="pct"/>
                  <w:vMerge w:val="continue"/>
                  <w:noWrap w:val="0"/>
                  <w:vAlign w:val="center"/>
                </w:tcPr>
                <w:p w14:paraId="0E54CED1">
                  <w:pPr>
                    <w:adjustRightInd w:val="0"/>
                    <w:snapToGrid w:val="0"/>
                    <w:jc w:val="center"/>
                    <w:rPr>
                      <w:color w:val="auto"/>
                      <w:sz w:val="21"/>
                      <w:szCs w:val="21"/>
                    </w:rPr>
                  </w:pPr>
                </w:p>
              </w:tc>
              <w:tc>
                <w:tcPr>
                  <w:tcW w:w="437" w:type="pct"/>
                  <w:vMerge w:val="continue"/>
                  <w:noWrap w:val="0"/>
                  <w:vAlign w:val="center"/>
                </w:tcPr>
                <w:p w14:paraId="1077F198">
                  <w:pPr>
                    <w:adjustRightInd w:val="0"/>
                    <w:snapToGrid w:val="0"/>
                    <w:jc w:val="center"/>
                    <w:rPr>
                      <w:color w:val="auto"/>
                      <w:sz w:val="21"/>
                      <w:szCs w:val="21"/>
                    </w:rPr>
                  </w:pPr>
                </w:p>
              </w:tc>
              <w:tc>
                <w:tcPr>
                  <w:tcW w:w="547" w:type="pct"/>
                  <w:vMerge w:val="continue"/>
                  <w:noWrap w:val="0"/>
                  <w:vAlign w:val="center"/>
                </w:tcPr>
                <w:p w14:paraId="399A470A">
                  <w:pPr>
                    <w:adjustRightInd w:val="0"/>
                    <w:snapToGrid w:val="0"/>
                    <w:jc w:val="center"/>
                    <w:rPr>
                      <w:color w:val="auto"/>
                      <w:sz w:val="21"/>
                      <w:szCs w:val="21"/>
                    </w:rPr>
                  </w:pPr>
                </w:p>
              </w:tc>
            </w:tr>
            <w:tr w14:paraId="5095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72" w:type="pct"/>
                  <w:noWrap w:val="0"/>
                  <w:vAlign w:val="center"/>
                </w:tcPr>
                <w:p w14:paraId="226AE6B5">
                  <w:pPr>
                    <w:adjustRightInd w:val="0"/>
                    <w:snapToGrid w:val="0"/>
                    <w:jc w:val="center"/>
                    <w:rPr>
                      <w:color w:val="auto"/>
                      <w:sz w:val="21"/>
                      <w:szCs w:val="21"/>
                    </w:rPr>
                  </w:pPr>
                  <w:r>
                    <w:rPr>
                      <w:color w:val="auto"/>
                      <w:sz w:val="21"/>
                      <w:szCs w:val="21"/>
                    </w:rPr>
                    <w:t>1</w:t>
                  </w:r>
                </w:p>
              </w:tc>
              <w:tc>
                <w:tcPr>
                  <w:tcW w:w="566" w:type="pct"/>
                  <w:noWrap w:val="0"/>
                  <w:vAlign w:val="center"/>
                </w:tcPr>
                <w:p w14:paraId="75B32DA3">
                  <w:pPr>
                    <w:adjustRightInd w:val="0"/>
                    <w:snapToGrid w:val="0"/>
                    <w:jc w:val="center"/>
                    <w:rPr>
                      <w:rFonts w:hint="eastAsia" w:eastAsia="宋体"/>
                      <w:color w:val="auto"/>
                      <w:sz w:val="21"/>
                      <w:szCs w:val="21"/>
                      <w:lang w:eastAsia="zh-CN"/>
                    </w:rPr>
                  </w:pPr>
                  <w:r>
                    <w:rPr>
                      <w:rFonts w:hint="eastAsia"/>
                      <w:color w:val="auto"/>
                      <w:sz w:val="21"/>
                      <w:szCs w:val="21"/>
                      <w:lang w:eastAsia="zh-CN"/>
                    </w:rPr>
                    <w:t>海孜小区</w:t>
                  </w:r>
                </w:p>
              </w:tc>
              <w:tc>
                <w:tcPr>
                  <w:tcW w:w="383" w:type="pct"/>
                  <w:noWrap w:val="0"/>
                  <w:vAlign w:val="center"/>
                </w:tcPr>
                <w:p w14:paraId="52BF127E">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60</w:t>
                  </w:r>
                </w:p>
              </w:tc>
              <w:tc>
                <w:tcPr>
                  <w:tcW w:w="417" w:type="pct"/>
                  <w:noWrap w:val="0"/>
                  <w:vAlign w:val="center"/>
                </w:tcPr>
                <w:p w14:paraId="79FD4D3E">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0</w:t>
                  </w:r>
                </w:p>
              </w:tc>
              <w:tc>
                <w:tcPr>
                  <w:tcW w:w="479" w:type="pct"/>
                  <w:noWrap w:val="0"/>
                  <w:vAlign w:val="center"/>
                </w:tcPr>
                <w:p w14:paraId="4BEC8889">
                  <w:pPr>
                    <w:adjustRightInd w:val="0"/>
                    <w:snapToGrid w:val="0"/>
                    <w:jc w:val="center"/>
                    <w:rPr>
                      <w:rFonts w:hint="eastAsia" w:eastAsia="宋体"/>
                      <w:color w:val="auto"/>
                      <w:sz w:val="21"/>
                      <w:szCs w:val="21"/>
                      <w:lang w:eastAsia="zh-CN"/>
                    </w:rPr>
                  </w:pPr>
                  <w:r>
                    <w:rPr>
                      <w:rFonts w:hint="eastAsia"/>
                      <w:color w:val="auto"/>
                      <w:sz w:val="21"/>
                      <w:szCs w:val="21"/>
                      <w:lang w:eastAsia="zh-CN"/>
                    </w:rPr>
                    <w:t>居民区</w:t>
                  </w:r>
                </w:p>
              </w:tc>
              <w:tc>
                <w:tcPr>
                  <w:tcW w:w="777" w:type="pct"/>
                  <w:noWrap w:val="0"/>
                  <w:vAlign w:val="center"/>
                </w:tcPr>
                <w:p w14:paraId="25E0AFFF">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308户/987人</w:t>
                  </w:r>
                </w:p>
              </w:tc>
              <w:tc>
                <w:tcPr>
                  <w:tcW w:w="1116" w:type="pct"/>
                  <w:vMerge w:val="restart"/>
                  <w:noWrap w:val="0"/>
                  <w:vAlign w:val="center"/>
                </w:tcPr>
                <w:p w14:paraId="7907EA82">
                  <w:pPr>
                    <w:adjustRightInd w:val="0"/>
                    <w:snapToGrid w:val="0"/>
                    <w:jc w:val="center"/>
                    <w:rPr>
                      <w:color w:val="auto"/>
                      <w:sz w:val="21"/>
                      <w:szCs w:val="21"/>
                    </w:rPr>
                  </w:pPr>
                  <w:r>
                    <w:rPr>
                      <w:color w:val="auto"/>
                      <w:sz w:val="21"/>
                      <w:szCs w:val="21"/>
                    </w:rPr>
                    <w:t>（GB3095-2012）及其修改单中二级标准</w:t>
                  </w:r>
                </w:p>
              </w:tc>
              <w:tc>
                <w:tcPr>
                  <w:tcW w:w="437" w:type="pct"/>
                  <w:noWrap w:val="0"/>
                  <w:vAlign w:val="center"/>
                </w:tcPr>
                <w:p w14:paraId="507589B9">
                  <w:pPr>
                    <w:adjustRightInd w:val="0"/>
                    <w:snapToGrid w:val="0"/>
                    <w:jc w:val="center"/>
                    <w:rPr>
                      <w:rFonts w:hint="eastAsia" w:eastAsia="宋体"/>
                      <w:color w:val="auto"/>
                      <w:sz w:val="21"/>
                      <w:szCs w:val="21"/>
                      <w:lang w:val="en-US" w:eastAsia="zh-CN"/>
                    </w:rPr>
                  </w:pPr>
                  <w:r>
                    <w:rPr>
                      <w:rFonts w:hint="eastAsia"/>
                      <w:color w:val="auto"/>
                      <w:sz w:val="21"/>
                      <w:szCs w:val="21"/>
                      <w:lang w:val="en-US" w:eastAsia="zh-CN"/>
                    </w:rPr>
                    <w:t>东、西、南、北</w:t>
                  </w:r>
                </w:p>
              </w:tc>
              <w:tc>
                <w:tcPr>
                  <w:tcW w:w="547" w:type="pct"/>
                  <w:noWrap w:val="0"/>
                  <w:vAlign w:val="center"/>
                </w:tcPr>
                <w:p w14:paraId="7DEA21FC">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11</w:t>
                  </w:r>
                </w:p>
              </w:tc>
            </w:tr>
            <w:tr w14:paraId="5BCD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 w:type="pct"/>
                  <w:noWrap w:val="0"/>
                  <w:vAlign w:val="center"/>
                </w:tcPr>
                <w:p w14:paraId="1F804277">
                  <w:pPr>
                    <w:adjustRightInd w:val="0"/>
                    <w:snapToGrid w:val="0"/>
                    <w:jc w:val="center"/>
                    <w:rPr>
                      <w:rFonts w:hint="eastAsia" w:eastAsia="宋体"/>
                      <w:color w:val="auto"/>
                      <w:sz w:val="21"/>
                      <w:szCs w:val="21"/>
                      <w:lang w:val="en-US" w:eastAsia="zh-CN"/>
                    </w:rPr>
                  </w:pPr>
                  <w:r>
                    <w:rPr>
                      <w:rFonts w:hint="eastAsia"/>
                      <w:color w:val="auto"/>
                      <w:sz w:val="21"/>
                      <w:szCs w:val="21"/>
                      <w:lang w:val="en-US" w:eastAsia="zh-CN"/>
                    </w:rPr>
                    <w:t>2</w:t>
                  </w:r>
                </w:p>
              </w:tc>
              <w:tc>
                <w:tcPr>
                  <w:tcW w:w="566" w:type="pct"/>
                  <w:noWrap w:val="0"/>
                  <w:vAlign w:val="center"/>
                </w:tcPr>
                <w:p w14:paraId="11B9B4A3">
                  <w:pPr>
                    <w:adjustRightInd w:val="0"/>
                    <w:snapToGrid w:val="0"/>
                    <w:jc w:val="center"/>
                    <w:rPr>
                      <w:rFonts w:hint="eastAsia"/>
                      <w:color w:val="auto"/>
                      <w:sz w:val="21"/>
                      <w:szCs w:val="21"/>
                      <w:lang w:eastAsia="zh-CN"/>
                    </w:rPr>
                  </w:pPr>
                  <w:r>
                    <w:rPr>
                      <w:rFonts w:hint="eastAsia"/>
                      <w:color w:val="auto"/>
                      <w:sz w:val="21"/>
                      <w:szCs w:val="21"/>
                      <w:lang w:eastAsia="zh-CN"/>
                    </w:rPr>
                    <w:t>海孜矿幼儿园</w:t>
                  </w:r>
                </w:p>
              </w:tc>
              <w:tc>
                <w:tcPr>
                  <w:tcW w:w="383" w:type="pct"/>
                  <w:noWrap w:val="0"/>
                  <w:vAlign w:val="center"/>
                </w:tcPr>
                <w:p w14:paraId="521F6499">
                  <w:pPr>
                    <w:adjustRightInd w:val="0"/>
                    <w:snapToGrid w:val="0"/>
                    <w:jc w:val="center"/>
                    <w:rPr>
                      <w:rFonts w:hint="default"/>
                      <w:color w:val="auto"/>
                      <w:sz w:val="21"/>
                      <w:szCs w:val="21"/>
                      <w:lang w:val="en-US" w:eastAsia="zh-CN"/>
                    </w:rPr>
                  </w:pPr>
                  <w:r>
                    <w:rPr>
                      <w:rFonts w:hint="eastAsia"/>
                      <w:color w:val="auto"/>
                      <w:sz w:val="21"/>
                      <w:szCs w:val="21"/>
                      <w:lang w:val="en-US" w:eastAsia="zh-CN"/>
                    </w:rPr>
                    <w:t>240</w:t>
                  </w:r>
                </w:p>
              </w:tc>
              <w:tc>
                <w:tcPr>
                  <w:tcW w:w="417" w:type="pct"/>
                  <w:noWrap w:val="0"/>
                  <w:vAlign w:val="center"/>
                </w:tcPr>
                <w:p w14:paraId="4A69A61E">
                  <w:pPr>
                    <w:adjustRightInd w:val="0"/>
                    <w:snapToGrid w:val="0"/>
                    <w:jc w:val="center"/>
                    <w:rPr>
                      <w:rFonts w:hint="default"/>
                      <w:color w:val="auto"/>
                      <w:sz w:val="21"/>
                      <w:szCs w:val="21"/>
                      <w:lang w:val="en-US" w:eastAsia="zh-CN"/>
                    </w:rPr>
                  </w:pPr>
                  <w:r>
                    <w:rPr>
                      <w:rFonts w:hint="eastAsia"/>
                      <w:color w:val="auto"/>
                      <w:sz w:val="21"/>
                      <w:szCs w:val="21"/>
                      <w:lang w:val="en-US" w:eastAsia="zh-CN"/>
                    </w:rPr>
                    <w:t>-90</w:t>
                  </w:r>
                </w:p>
              </w:tc>
              <w:tc>
                <w:tcPr>
                  <w:tcW w:w="479" w:type="pct"/>
                  <w:noWrap w:val="0"/>
                  <w:vAlign w:val="center"/>
                </w:tcPr>
                <w:p w14:paraId="638EA0DE">
                  <w:pPr>
                    <w:adjustRightInd w:val="0"/>
                    <w:snapToGrid w:val="0"/>
                    <w:jc w:val="center"/>
                    <w:rPr>
                      <w:rFonts w:hint="eastAsia" w:eastAsia="宋体"/>
                      <w:color w:val="auto"/>
                      <w:sz w:val="21"/>
                      <w:szCs w:val="21"/>
                      <w:lang w:eastAsia="zh-CN"/>
                    </w:rPr>
                  </w:pPr>
                  <w:r>
                    <w:rPr>
                      <w:rFonts w:hint="eastAsia"/>
                      <w:color w:val="auto"/>
                      <w:sz w:val="21"/>
                      <w:szCs w:val="21"/>
                      <w:lang w:eastAsia="zh-CN"/>
                    </w:rPr>
                    <w:t>学校</w:t>
                  </w:r>
                </w:p>
              </w:tc>
              <w:tc>
                <w:tcPr>
                  <w:tcW w:w="777" w:type="pct"/>
                  <w:noWrap w:val="0"/>
                  <w:vAlign w:val="center"/>
                </w:tcPr>
                <w:p w14:paraId="62DE7A79">
                  <w:pPr>
                    <w:adjustRightInd w:val="0"/>
                    <w:snapToGrid w:val="0"/>
                    <w:jc w:val="center"/>
                    <w:rPr>
                      <w:rFonts w:hint="default"/>
                      <w:color w:val="auto"/>
                      <w:sz w:val="21"/>
                      <w:szCs w:val="21"/>
                      <w:lang w:val="en-US" w:eastAsia="zh-CN"/>
                    </w:rPr>
                  </w:pPr>
                  <w:r>
                    <w:rPr>
                      <w:rFonts w:hint="eastAsia"/>
                      <w:color w:val="auto"/>
                      <w:sz w:val="21"/>
                      <w:szCs w:val="21"/>
                      <w:lang w:val="en-US" w:eastAsia="zh-CN"/>
                    </w:rPr>
                    <w:t>师生42人</w:t>
                  </w:r>
                </w:p>
              </w:tc>
              <w:tc>
                <w:tcPr>
                  <w:tcW w:w="1116" w:type="pct"/>
                  <w:vMerge w:val="continue"/>
                  <w:noWrap w:val="0"/>
                  <w:vAlign w:val="center"/>
                </w:tcPr>
                <w:p w14:paraId="6D13F371">
                  <w:pPr>
                    <w:adjustRightInd w:val="0"/>
                    <w:snapToGrid w:val="0"/>
                    <w:jc w:val="center"/>
                    <w:rPr>
                      <w:color w:val="auto"/>
                      <w:sz w:val="21"/>
                      <w:szCs w:val="21"/>
                    </w:rPr>
                  </w:pPr>
                </w:p>
              </w:tc>
              <w:tc>
                <w:tcPr>
                  <w:tcW w:w="437" w:type="pct"/>
                  <w:noWrap w:val="0"/>
                  <w:vAlign w:val="center"/>
                </w:tcPr>
                <w:p w14:paraId="317B9197">
                  <w:pPr>
                    <w:adjustRightInd w:val="0"/>
                    <w:snapToGrid w:val="0"/>
                    <w:jc w:val="center"/>
                    <w:rPr>
                      <w:rFonts w:hint="eastAsia"/>
                      <w:color w:val="auto"/>
                      <w:sz w:val="21"/>
                      <w:szCs w:val="21"/>
                      <w:lang w:eastAsia="zh-CN"/>
                    </w:rPr>
                  </w:pPr>
                  <w:r>
                    <w:rPr>
                      <w:rFonts w:hint="eastAsia"/>
                      <w:color w:val="auto"/>
                      <w:sz w:val="21"/>
                      <w:szCs w:val="21"/>
                      <w:lang w:eastAsia="zh-CN"/>
                    </w:rPr>
                    <w:t>东南</w:t>
                  </w:r>
                </w:p>
              </w:tc>
              <w:tc>
                <w:tcPr>
                  <w:tcW w:w="547" w:type="pct"/>
                  <w:noWrap w:val="0"/>
                  <w:vAlign w:val="center"/>
                </w:tcPr>
                <w:p w14:paraId="00415FC1">
                  <w:pPr>
                    <w:adjustRightInd w:val="0"/>
                    <w:snapToGrid w:val="0"/>
                    <w:jc w:val="center"/>
                    <w:rPr>
                      <w:rFonts w:hint="default"/>
                      <w:color w:val="auto"/>
                      <w:sz w:val="21"/>
                      <w:szCs w:val="21"/>
                      <w:lang w:val="en-US" w:eastAsia="zh-CN"/>
                    </w:rPr>
                  </w:pPr>
                  <w:r>
                    <w:rPr>
                      <w:rFonts w:hint="eastAsia"/>
                      <w:color w:val="auto"/>
                      <w:sz w:val="21"/>
                      <w:szCs w:val="21"/>
                      <w:lang w:val="en-US" w:eastAsia="zh-CN"/>
                    </w:rPr>
                    <w:t>194</w:t>
                  </w:r>
                </w:p>
              </w:tc>
            </w:tr>
            <w:tr w14:paraId="63D93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 w:type="pct"/>
                  <w:noWrap w:val="0"/>
                  <w:vAlign w:val="center"/>
                </w:tcPr>
                <w:p w14:paraId="28E65AC3">
                  <w:pPr>
                    <w:adjustRightInd w:val="0"/>
                    <w:snapToGrid w:val="0"/>
                    <w:jc w:val="center"/>
                    <w:rPr>
                      <w:rFonts w:hint="default"/>
                      <w:color w:val="auto"/>
                      <w:sz w:val="21"/>
                      <w:szCs w:val="21"/>
                      <w:lang w:val="en-US" w:eastAsia="zh-CN"/>
                    </w:rPr>
                  </w:pPr>
                  <w:r>
                    <w:rPr>
                      <w:rFonts w:hint="eastAsia"/>
                      <w:color w:val="auto"/>
                      <w:sz w:val="21"/>
                      <w:szCs w:val="21"/>
                      <w:lang w:val="en-US" w:eastAsia="zh-CN"/>
                    </w:rPr>
                    <w:t>3</w:t>
                  </w:r>
                </w:p>
              </w:tc>
              <w:tc>
                <w:tcPr>
                  <w:tcW w:w="566" w:type="pct"/>
                  <w:noWrap w:val="0"/>
                  <w:vAlign w:val="center"/>
                </w:tcPr>
                <w:p w14:paraId="7BE92F2F">
                  <w:pPr>
                    <w:adjustRightInd w:val="0"/>
                    <w:snapToGrid w:val="0"/>
                    <w:jc w:val="center"/>
                    <w:rPr>
                      <w:rFonts w:hint="eastAsia"/>
                      <w:color w:val="auto"/>
                      <w:sz w:val="21"/>
                      <w:szCs w:val="21"/>
                      <w:lang w:eastAsia="zh-CN"/>
                    </w:rPr>
                  </w:pPr>
                  <w:r>
                    <w:rPr>
                      <w:rFonts w:hint="eastAsia"/>
                      <w:color w:val="auto"/>
                      <w:sz w:val="21"/>
                      <w:szCs w:val="21"/>
                      <w:lang w:eastAsia="zh-CN"/>
                    </w:rPr>
                    <w:t>海孜实验中学</w:t>
                  </w:r>
                </w:p>
              </w:tc>
              <w:tc>
                <w:tcPr>
                  <w:tcW w:w="383" w:type="pct"/>
                  <w:noWrap w:val="0"/>
                  <w:vAlign w:val="center"/>
                </w:tcPr>
                <w:p w14:paraId="1214B76A">
                  <w:pPr>
                    <w:adjustRightInd w:val="0"/>
                    <w:snapToGrid w:val="0"/>
                    <w:jc w:val="center"/>
                    <w:rPr>
                      <w:rFonts w:hint="default"/>
                      <w:color w:val="auto"/>
                      <w:sz w:val="21"/>
                      <w:szCs w:val="21"/>
                      <w:lang w:val="en-US" w:eastAsia="zh-CN"/>
                    </w:rPr>
                  </w:pPr>
                  <w:r>
                    <w:rPr>
                      <w:rFonts w:hint="eastAsia"/>
                      <w:color w:val="auto"/>
                      <w:sz w:val="21"/>
                      <w:szCs w:val="21"/>
                      <w:lang w:val="en-US" w:eastAsia="zh-CN"/>
                    </w:rPr>
                    <w:t>500</w:t>
                  </w:r>
                </w:p>
              </w:tc>
              <w:tc>
                <w:tcPr>
                  <w:tcW w:w="417" w:type="pct"/>
                  <w:noWrap w:val="0"/>
                  <w:vAlign w:val="center"/>
                </w:tcPr>
                <w:p w14:paraId="2C9BC653">
                  <w:pPr>
                    <w:adjustRightInd w:val="0"/>
                    <w:snapToGrid w:val="0"/>
                    <w:jc w:val="center"/>
                    <w:rPr>
                      <w:rFonts w:hint="default"/>
                      <w:color w:val="auto"/>
                      <w:sz w:val="21"/>
                      <w:szCs w:val="21"/>
                      <w:lang w:val="en-US" w:eastAsia="zh-CN"/>
                    </w:rPr>
                  </w:pPr>
                  <w:r>
                    <w:rPr>
                      <w:rFonts w:hint="eastAsia"/>
                      <w:color w:val="auto"/>
                      <w:sz w:val="21"/>
                      <w:szCs w:val="21"/>
                      <w:lang w:val="en-US" w:eastAsia="zh-CN"/>
                    </w:rPr>
                    <w:t>0</w:t>
                  </w:r>
                </w:p>
              </w:tc>
              <w:tc>
                <w:tcPr>
                  <w:tcW w:w="479" w:type="pct"/>
                  <w:noWrap w:val="0"/>
                  <w:vAlign w:val="center"/>
                </w:tcPr>
                <w:p w14:paraId="08C6AA65">
                  <w:pPr>
                    <w:adjustRightInd w:val="0"/>
                    <w:snapToGrid w:val="0"/>
                    <w:jc w:val="center"/>
                    <w:rPr>
                      <w:rFonts w:hint="eastAsia" w:eastAsia="宋体"/>
                      <w:color w:val="auto"/>
                      <w:sz w:val="21"/>
                      <w:szCs w:val="21"/>
                      <w:lang w:eastAsia="zh-CN"/>
                    </w:rPr>
                  </w:pPr>
                  <w:r>
                    <w:rPr>
                      <w:rFonts w:hint="eastAsia"/>
                      <w:color w:val="auto"/>
                      <w:sz w:val="21"/>
                      <w:szCs w:val="21"/>
                      <w:lang w:eastAsia="zh-CN"/>
                    </w:rPr>
                    <w:t>学校</w:t>
                  </w:r>
                </w:p>
              </w:tc>
              <w:tc>
                <w:tcPr>
                  <w:tcW w:w="777" w:type="pct"/>
                  <w:noWrap w:val="0"/>
                  <w:vAlign w:val="center"/>
                </w:tcPr>
                <w:p w14:paraId="754C9C33">
                  <w:pPr>
                    <w:adjustRightInd w:val="0"/>
                    <w:snapToGrid w:val="0"/>
                    <w:jc w:val="center"/>
                    <w:rPr>
                      <w:rFonts w:hint="default"/>
                      <w:color w:val="auto"/>
                      <w:sz w:val="21"/>
                      <w:szCs w:val="21"/>
                      <w:lang w:val="en-US" w:eastAsia="zh-CN"/>
                    </w:rPr>
                  </w:pPr>
                  <w:r>
                    <w:rPr>
                      <w:rFonts w:hint="eastAsia"/>
                      <w:color w:val="auto"/>
                      <w:sz w:val="21"/>
                      <w:szCs w:val="21"/>
                      <w:lang w:val="en-US" w:eastAsia="zh-CN"/>
                    </w:rPr>
                    <w:t>师生376人</w:t>
                  </w:r>
                </w:p>
              </w:tc>
              <w:tc>
                <w:tcPr>
                  <w:tcW w:w="1116" w:type="pct"/>
                  <w:vMerge w:val="continue"/>
                  <w:noWrap w:val="0"/>
                  <w:vAlign w:val="center"/>
                </w:tcPr>
                <w:p w14:paraId="57354B0B">
                  <w:pPr>
                    <w:adjustRightInd w:val="0"/>
                    <w:snapToGrid w:val="0"/>
                    <w:jc w:val="center"/>
                    <w:rPr>
                      <w:color w:val="auto"/>
                      <w:sz w:val="21"/>
                      <w:szCs w:val="21"/>
                    </w:rPr>
                  </w:pPr>
                </w:p>
              </w:tc>
              <w:tc>
                <w:tcPr>
                  <w:tcW w:w="437" w:type="pct"/>
                  <w:noWrap w:val="0"/>
                  <w:vAlign w:val="center"/>
                </w:tcPr>
                <w:p w14:paraId="5E08CD05">
                  <w:pPr>
                    <w:adjustRightInd w:val="0"/>
                    <w:snapToGrid w:val="0"/>
                    <w:jc w:val="center"/>
                    <w:rPr>
                      <w:rFonts w:hint="eastAsia"/>
                      <w:color w:val="auto"/>
                      <w:sz w:val="21"/>
                      <w:szCs w:val="21"/>
                      <w:lang w:eastAsia="zh-CN"/>
                    </w:rPr>
                  </w:pPr>
                  <w:r>
                    <w:rPr>
                      <w:rFonts w:hint="eastAsia"/>
                      <w:color w:val="auto"/>
                      <w:sz w:val="21"/>
                      <w:szCs w:val="21"/>
                      <w:lang w:val="en-US" w:eastAsia="zh-CN"/>
                    </w:rPr>
                    <w:t>东</w:t>
                  </w:r>
                </w:p>
              </w:tc>
              <w:tc>
                <w:tcPr>
                  <w:tcW w:w="547" w:type="pct"/>
                  <w:noWrap w:val="0"/>
                  <w:vAlign w:val="center"/>
                </w:tcPr>
                <w:p w14:paraId="45FB3B71">
                  <w:pPr>
                    <w:adjustRightInd w:val="0"/>
                    <w:snapToGrid w:val="0"/>
                    <w:jc w:val="center"/>
                    <w:rPr>
                      <w:rFonts w:hint="default"/>
                      <w:color w:val="auto"/>
                      <w:sz w:val="21"/>
                      <w:szCs w:val="21"/>
                      <w:lang w:val="en-US" w:eastAsia="zh-CN"/>
                    </w:rPr>
                  </w:pPr>
                  <w:r>
                    <w:rPr>
                      <w:rFonts w:hint="eastAsia"/>
                      <w:color w:val="auto"/>
                      <w:sz w:val="21"/>
                      <w:szCs w:val="21"/>
                      <w:lang w:val="en-US" w:eastAsia="zh-CN"/>
                    </w:rPr>
                    <w:t>453</w:t>
                  </w:r>
                </w:p>
              </w:tc>
            </w:tr>
            <w:tr w14:paraId="7646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dxa"/>
                  <w:noWrap w:val="0"/>
                  <w:vAlign w:val="center"/>
                </w:tcPr>
                <w:p w14:paraId="54829B07">
                  <w:pPr>
                    <w:adjustRightInd w:val="0"/>
                    <w:snapToGrid w:val="0"/>
                    <w:jc w:val="center"/>
                    <w:rPr>
                      <w:rFonts w:hint="eastAsia"/>
                      <w:color w:val="auto"/>
                      <w:sz w:val="21"/>
                      <w:szCs w:val="21"/>
                      <w:lang w:val="en-US" w:eastAsia="zh-CN"/>
                    </w:rPr>
                  </w:pPr>
                  <w:r>
                    <w:rPr>
                      <w:rFonts w:hint="eastAsia"/>
                      <w:color w:val="auto"/>
                      <w:sz w:val="21"/>
                      <w:szCs w:val="21"/>
                      <w:lang w:val="en-US" w:eastAsia="zh-CN"/>
                    </w:rPr>
                    <w:t>4</w:t>
                  </w:r>
                </w:p>
              </w:tc>
              <w:tc>
                <w:tcPr>
                  <w:tcW w:w="566" w:type="pct"/>
                  <w:noWrap w:val="0"/>
                  <w:vAlign w:val="center"/>
                </w:tcPr>
                <w:p w14:paraId="3ED497F9">
                  <w:pPr>
                    <w:adjustRightInd w:val="0"/>
                    <w:snapToGrid w:val="0"/>
                    <w:jc w:val="center"/>
                    <w:rPr>
                      <w:rFonts w:hint="eastAsia"/>
                      <w:color w:val="auto"/>
                      <w:sz w:val="21"/>
                      <w:szCs w:val="21"/>
                      <w:lang w:eastAsia="zh-CN"/>
                    </w:rPr>
                  </w:pPr>
                  <w:r>
                    <w:rPr>
                      <w:rFonts w:hint="eastAsia"/>
                      <w:color w:val="auto"/>
                      <w:sz w:val="21"/>
                      <w:szCs w:val="21"/>
                      <w:lang w:eastAsia="zh-CN"/>
                    </w:rPr>
                    <w:t>海孜实验小学学</w:t>
                  </w:r>
                </w:p>
              </w:tc>
              <w:tc>
                <w:tcPr>
                  <w:tcW w:w="383" w:type="pct"/>
                  <w:noWrap w:val="0"/>
                  <w:vAlign w:val="center"/>
                </w:tcPr>
                <w:p w14:paraId="207D7F31">
                  <w:pPr>
                    <w:adjustRightInd w:val="0"/>
                    <w:snapToGrid w:val="0"/>
                    <w:jc w:val="center"/>
                    <w:rPr>
                      <w:rFonts w:hint="default"/>
                      <w:color w:val="auto"/>
                      <w:sz w:val="21"/>
                      <w:szCs w:val="21"/>
                      <w:lang w:val="en-US" w:eastAsia="zh-CN"/>
                    </w:rPr>
                  </w:pPr>
                  <w:r>
                    <w:rPr>
                      <w:rFonts w:hint="eastAsia"/>
                      <w:color w:val="auto"/>
                      <w:sz w:val="21"/>
                      <w:szCs w:val="21"/>
                      <w:lang w:val="en-US" w:eastAsia="zh-CN"/>
                    </w:rPr>
                    <w:t>404</w:t>
                  </w:r>
                </w:p>
              </w:tc>
              <w:tc>
                <w:tcPr>
                  <w:tcW w:w="417" w:type="pct"/>
                  <w:noWrap w:val="0"/>
                  <w:vAlign w:val="center"/>
                </w:tcPr>
                <w:p w14:paraId="1AA42D10">
                  <w:pPr>
                    <w:adjustRightInd w:val="0"/>
                    <w:snapToGrid w:val="0"/>
                    <w:jc w:val="center"/>
                    <w:rPr>
                      <w:rFonts w:hint="default"/>
                      <w:color w:val="auto"/>
                      <w:sz w:val="21"/>
                      <w:szCs w:val="21"/>
                      <w:lang w:val="en-US" w:eastAsia="zh-CN"/>
                    </w:rPr>
                  </w:pPr>
                  <w:r>
                    <w:rPr>
                      <w:rFonts w:hint="eastAsia"/>
                      <w:color w:val="auto"/>
                      <w:sz w:val="21"/>
                      <w:szCs w:val="21"/>
                      <w:lang w:val="en-US" w:eastAsia="zh-CN"/>
                    </w:rPr>
                    <w:t>0</w:t>
                  </w:r>
                </w:p>
              </w:tc>
              <w:tc>
                <w:tcPr>
                  <w:tcW w:w="479" w:type="pct"/>
                  <w:noWrap w:val="0"/>
                  <w:vAlign w:val="center"/>
                </w:tcPr>
                <w:p w14:paraId="394F8CE7">
                  <w:pPr>
                    <w:adjustRightInd w:val="0"/>
                    <w:snapToGrid w:val="0"/>
                    <w:jc w:val="center"/>
                    <w:rPr>
                      <w:rFonts w:hint="eastAsia" w:eastAsia="宋体"/>
                      <w:color w:val="auto"/>
                      <w:sz w:val="21"/>
                      <w:szCs w:val="21"/>
                      <w:lang w:eastAsia="zh-CN"/>
                    </w:rPr>
                  </w:pPr>
                  <w:r>
                    <w:rPr>
                      <w:rFonts w:hint="eastAsia"/>
                      <w:color w:val="auto"/>
                      <w:sz w:val="21"/>
                      <w:szCs w:val="21"/>
                      <w:lang w:eastAsia="zh-CN"/>
                    </w:rPr>
                    <w:t>学校</w:t>
                  </w:r>
                </w:p>
              </w:tc>
              <w:tc>
                <w:tcPr>
                  <w:tcW w:w="777" w:type="pct"/>
                  <w:noWrap w:val="0"/>
                  <w:vAlign w:val="center"/>
                </w:tcPr>
                <w:p w14:paraId="7C4A2F2D">
                  <w:pPr>
                    <w:adjustRightInd w:val="0"/>
                    <w:snapToGrid w:val="0"/>
                    <w:jc w:val="center"/>
                    <w:rPr>
                      <w:rFonts w:hint="default"/>
                      <w:color w:val="auto"/>
                      <w:sz w:val="21"/>
                      <w:szCs w:val="21"/>
                      <w:lang w:val="en-US" w:eastAsia="zh-CN"/>
                    </w:rPr>
                  </w:pPr>
                  <w:r>
                    <w:rPr>
                      <w:rFonts w:hint="eastAsia"/>
                      <w:color w:val="auto"/>
                      <w:sz w:val="21"/>
                      <w:szCs w:val="21"/>
                      <w:lang w:val="en-US" w:eastAsia="zh-CN"/>
                    </w:rPr>
                    <w:t>师生467人</w:t>
                  </w:r>
                </w:p>
              </w:tc>
              <w:tc>
                <w:tcPr>
                  <w:tcW w:w="1116" w:type="pct"/>
                  <w:vMerge w:val="continue"/>
                  <w:noWrap w:val="0"/>
                  <w:vAlign w:val="center"/>
                </w:tcPr>
                <w:p w14:paraId="4E0C9D16">
                  <w:pPr>
                    <w:adjustRightInd w:val="0"/>
                    <w:snapToGrid w:val="0"/>
                    <w:jc w:val="center"/>
                    <w:rPr>
                      <w:color w:val="auto"/>
                      <w:sz w:val="21"/>
                      <w:szCs w:val="21"/>
                    </w:rPr>
                  </w:pPr>
                </w:p>
              </w:tc>
              <w:tc>
                <w:tcPr>
                  <w:tcW w:w="437" w:type="pct"/>
                  <w:noWrap w:val="0"/>
                  <w:vAlign w:val="center"/>
                </w:tcPr>
                <w:p w14:paraId="3040A3BA">
                  <w:pPr>
                    <w:adjustRightInd w:val="0"/>
                    <w:snapToGrid w:val="0"/>
                    <w:jc w:val="center"/>
                    <w:rPr>
                      <w:rFonts w:hint="eastAsia"/>
                      <w:color w:val="auto"/>
                      <w:sz w:val="21"/>
                      <w:szCs w:val="21"/>
                      <w:lang w:eastAsia="zh-CN"/>
                    </w:rPr>
                  </w:pPr>
                  <w:r>
                    <w:rPr>
                      <w:rFonts w:hint="eastAsia"/>
                      <w:color w:val="auto"/>
                      <w:sz w:val="21"/>
                      <w:szCs w:val="21"/>
                      <w:lang w:val="en-US" w:eastAsia="zh-CN"/>
                    </w:rPr>
                    <w:t>东</w:t>
                  </w:r>
                </w:p>
              </w:tc>
              <w:tc>
                <w:tcPr>
                  <w:tcW w:w="547" w:type="pct"/>
                  <w:noWrap w:val="0"/>
                  <w:vAlign w:val="center"/>
                </w:tcPr>
                <w:p w14:paraId="0D8D20ED">
                  <w:pPr>
                    <w:adjustRightInd w:val="0"/>
                    <w:snapToGrid w:val="0"/>
                    <w:jc w:val="center"/>
                    <w:rPr>
                      <w:rFonts w:hint="default"/>
                      <w:color w:val="auto"/>
                      <w:sz w:val="21"/>
                      <w:szCs w:val="21"/>
                      <w:lang w:val="en-US" w:eastAsia="zh-CN"/>
                    </w:rPr>
                  </w:pPr>
                  <w:r>
                    <w:rPr>
                      <w:rFonts w:hint="eastAsia"/>
                      <w:color w:val="auto"/>
                      <w:sz w:val="21"/>
                      <w:szCs w:val="21"/>
                      <w:lang w:val="en-US" w:eastAsia="zh-CN"/>
                    </w:rPr>
                    <w:t>360</w:t>
                  </w:r>
                </w:p>
              </w:tc>
            </w:tr>
            <w:tr w14:paraId="463D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dxa"/>
                  <w:noWrap w:val="0"/>
                  <w:vAlign w:val="center"/>
                </w:tcPr>
                <w:p w14:paraId="66EAC398">
                  <w:pPr>
                    <w:adjustRightInd w:val="0"/>
                    <w:snapToGrid w:val="0"/>
                    <w:jc w:val="center"/>
                    <w:rPr>
                      <w:rFonts w:hint="default"/>
                      <w:color w:val="auto"/>
                      <w:sz w:val="21"/>
                      <w:szCs w:val="21"/>
                      <w:lang w:val="en-US" w:eastAsia="zh-CN"/>
                    </w:rPr>
                  </w:pPr>
                  <w:r>
                    <w:rPr>
                      <w:rFonts w:hint="eastAsia"/>
                      <w:color w:val="auto"/>
                      <w:sz w:val="21"/>
                      <w:szCs w:val="21"/>
                      <w:lang w:val="en-US" w:eastAsia="zh-CN"/>
                    </w:rPr>
                    <w:t>5</w:t>
                  </w:r>
                </w:p>
              </w:tc>
              <w:tc>
                <w:tcPr>
                  <w:tcW w:w="566" w:type="pct"/>
                  <w:noWrap w:val="0"/>
                  <w:vAlign w:val="center"/>
                </w:tcPr>
                <w:p w14:paraId="5C173165">
                  <w:pPr>
                    <w:adjustRightInd w:val="0"/>
                    <w:snapToGrid w:val="0"/>
                    <w:jc w:val="center"/>
                    <w:rPr>
                      <w:rFonts w:hint="eastAsia"/>
                      <w:color w:val="auto"/>
                      <w:sz w:val="21"/>
                      <w:szCs w:val="21"/>
                      <w:lang w:eastAsia="zh-CN"/>
                    </w:rPr>
                  </w:pPr>
                  <w:r>
                    <w:rPr>
                      <w:rFonts w:hint="eastAsia"/>
                      <w:color w:val="auto"/>
                      <w:sz w:val="21"/>
                      <w:szCs w:val="21"/>
                      <w:lang w:eastAsia="zh-CN"/>
                    </w:rPr>
                    <w:t>北小徐家</w:t>
                  </w:r>
                </w:p>
              </w:tc>
              <w:tc>
                <w:tcPr>
                  <w:tcW w:w="383" w:type="pct"/>
                  <w:noWrap w:val="0"/>
                  <w:vAlign w:val="center"/>
                </w:tcPr>
                <w:p w14:paraId="3B3919AC">
                  <w:pPr>
                    <w:adjustRightInd w:val="0"/>
                    <w:snapToGrid w:val="0"/>
                    <w:jc w:val="center"/>
                    <w:rPr>
                      <w:rFonts w:hint="default"/>
                      <w:color w:val="auto"/>
                      <w:sz w:val="21"/>
                      <w:szCs w:val="21"/>
                      <w:lang w:val="en-US" w:eastAsia="zh-CN"/>
                    </w:rPr>
                  </w:pPr>
                  <w:r>
                    <w:rPr>
                      <w:rFonts w:hint="eastAsia"/>
                      <w:color w:val="auto"/>
                      <w:sz w:val="21"/>
                      <w:szCs w:val="21"/>
                      <w:lang w:val="en-US" w:eastAsia="zh-CN"/>
                    </w:rPr>
                    <w:t>188</w:t>
                  </w:r>
                </w:p>
              </w:tc>
              <w:tc>
                <w:tcPr>
                  <w:tcW w:w="417" w:type="pct"/>
                  <w:noWrap w:val="0"/>
                  <w:vAlign w:val="center"/>
                </w:tcPr>
                <w:p w14:paraId="041CE30D">
                  <w:pPr>
                    <w:adjustRightInd w:val="0"/>
                    <w:snapToGrid w:val="0"/>
                    <w:jc w:val="center"/>
                    <w:rPr>
                      <w:rFonts w:hint="default"/>
                      <w:color w:val="auto"/>
                      <w:sz w:val="21"/>
                      <w:szCs w:val="21"/>
                      <w:lang w:val="en-US" w:eastAsia="zh-CN"/>
                    </w:rPr>
                  </w:pPr>
                  <w:r>
                    <w:rPr>
                      <w:rFonts w:hint="eastAsia"/>
                      <w:color w:val="auto"/>
                      <w:sz w:val="21"/>
                      <w:szCs w:val="21"/>
                      <w:lang w:val="en-US" w:eastAsia="zh-CN"/>
                    </w:rPr>
                    <w:t>-148</w:t>
                  </w:r>
                </w:p>
              </w:tc>
              <w:tc>
                <w:tcPr>
                  <w:tcW w:w="479" w:type="pct"/>
                  <w:noWrap w:val="0"/>
                  <w:vAlign w:val="center"/>
                </w:tcPr>
                <w:p w14:paraId="631B7F36">
                  <w:pPr>
                    <w:adjustRightInd w:val="0"/>
                    <w:snapToGrid w:val="0"/>
                    <w:jc w:val="center"/>
                    <w:rPr>
                      <w:rFonts w:hint="default" w:eastAsia="宋体"/>
                      <w:color w:val="auto"/>
                      <w:sz w:val="21"/>
                      <w:szCs w:val="21"/>
                      <w:lang w:val="en-US" w:eastAsia="zh-CN"/>
                    </w:rPr>
                  </w:pPr>
                  <w:r>
                    <w:rPr>
                      <w:rFonts w:hint="eastAsia"/>
                      <w:color w:val="auto"/>
                      <w:sz w:val="21"/>
                      <w:szCs w:val="21"/>
                      <w:lang w:eastAsia="zh-CN"/>
                    </w:rPr>
                    <w:t>居民区</w:t>
                  </w:r>
                </w:p>
              </w:tc>
              <w:tc>
                <w:tcPr>
                  <w:tcW w:w="777" w:type="pct"/>
                  <w:noWrap w:val="0"/>
                  <w:vAlign w:val="center"/>
                </w:tcPr>
                <w:p w14:paraId="03D2CBAC">
                  <w:pPr>
                    <w:adjustRightInd w:val="0"/>
                    <w:snapToGrid w:val="0"/>
                    <w:jc w:val="center"/>
                    <w:rPr>
                      <w:rFonts w:hint="default"/>
                      <w:color w:val="auto"/>
                      <w:sz w:val="21"/>
                      <w:szCs w:val="21"/>
                      <w:lang w:val="en-US" w:eastAsia="zh-CN"/>
                    </w:rPr>
                  </w:pPr>
                  <w:r>
                    <w:rPr>
                      <w:rFonts w:hint="eastAsia"/>
                      <w:color w:val="auto"/>
                      <w:sz w:val="21"/>
                      <w:szCs w:val="21"/>
                      <w:lang w:val="en-US" w:eastAsia="zh-CN"/>
                    </w:rPr>
                    <w:t>267户/787人</w:t>
                  </w:r>
                </w:p>
              </w:tc>
              <w:tc>
                <w:tcPr>
                  <w:tcW w:w="1116" w:type="pct"/>
                  <w:vMerge w:val="continue"/>
                  <w:noWrap w:val="0"/>
                  <w:vAlign w:val="center"/>
                </w:tcPr>
                <w:p w14:paraId="0F077018">
                  <w:pPr>
                    <w:adjustRightInd w:val="0"/>
                    <w:snapToGrid w:val="0"/>
                    <w:jc w:val="center"/>
                    <w:rPr>
                      <w:color w:val="auto"/>
                      <w:sz w:val="21"/>
                      <w:szCs w:val="21"/>
                    </w:rPr>
                  </w:pPr>
                </w:p>
              </w:tc>
              <w:tc>
                <w:tcPr>
                  <w:tcW w:w="437" w:type="pct"/>
                  <w:noWrap w:val="0"/>
                  <w:vAlign w:val="center"/>
                </w:tcPr>
                <w:p w14:paraId="3B3F57B8">
                  <w:pPr>
                    <w:adjustRightInd w:val="0"/>
                    <w:snapToGrid w:val="0"/>
                    <w:jc w:val="center"/>
                    <w:rPr>
                      <w:rFonts w:hint="eastAsia"/>
                      <w:color w:val="auto"/>
                      <w:sz w:val="21"/>
                      <w:szCs w:val="21"/>
                      <w:lang w:eastAsia="zh-CN"/>
                    </w:rPr>
                  </w:pPr>
                  <w:r>
                    <w:rPr>
                      <w:rFonts w:hint="eastAsia"/>
                      <w:color w:val="auto"/>
                      <w:sz w:val="21"/>
                      <w:szCs w:val="21"/>
                      <w:lang w:eastAsia="zh-CN"/>
                    </w:rPr>
                    <w:t>东南</w:t>
                  </w:r>
                </w:p>
              </w:tc>
              <w:tc>
                <w:tcPr>
                  <w:tcW w:w="547" w:type="pct"/>
                  <w:noWrap w:val="0"/>
                  <w:vAlign w:val="center"/>
                </w:tcPr>
                <w:p w14:paraId="570EB9C0">
                  <w:pPr>
                    <w:adjustRightInd w:val="0"/>
                    <w:snapToGrid w:val="0"/>
                    <w:jc w:val="center"/>
                    <w:rPr>
                      <w:rFonts w:hint="default"/>
                      <w:color w:val="auto"/>
                      <w:sz w:val="21"/>
                      <w:szCs w:val="21"/>
                      <w:lang w:val="en-US" w:eastAsia="zh-CN"/>
                    </w:rPr>
                  </w:pPr>
                  <w:r>
                    <w:rPr>
                      <w:rFonts w:hint="eastAsia"/>
                      <w:color w:val="auto"/>
                      <w:sz w:val="21"/>
                      <w:szCs w:val="21"/>
                      <w:lang w:val="en-US" w:eastAsia="zh-CN"/>
                    </w:rPr>
                    <w:t>176</w:t>
                  </w:r>
                </w:p>
              </w:tc>
            </w:tr>
            <w:tr w14:paraId="0EBC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dxa"/>
                  <w:noWrap w:val="0"/>
                  <w:vAlign w:val="center"/>
                </w:tcPr>
                <w:p w14:paraId="31BDE0ED">
                  <w:pPr>
                    <w:adjustRightInd w:val="0"/>
                    <w:snapToGrid w:val="0"/>
                    <w:jc w:val="center"/>
                    <w:rPr>
                      <w:rFonts w:hint="default"/>
                      <w:color w:val="auto"/>
                      <w:sz w:val="21"/>
                      <w:szCs w:val="21"/>
                      <w:lang w:val="en-US" w:eastAsia="zh-CN"/>
                    </w:rPr>
                  </w:pPr>
                  <w:r>
                    <w:rPr>
                      <w:rFonts w:hint="eastAsia"/>
                      <w:color w:val="auto"/>
                      <w:sz w:val="21"/>
                      <w:szCs w:val="21"/>
                      <w:lang w:val="en-US" w:eastAsia="zh-CN"/>
                    </w:rPr>
                    <w:t>6</w:t>
                  </w:r>
                </w:p>
              </w:tc>
              <w:tc>
                <w:tcPr>
                  <w:tcW w:w="566" w:type="pct"/>
                  <w:noWrap w:val="0"/>
                  <w:vAlign w:val="center"/>
                </w:tcPr>
                <w:p w14:paraId="3FBB2AB2">
                  <w:pPr>
                    <w:adjustRightInd w:val="0"/>
                    <w:snapToGrid w:val="0"/>
                    <w:jc w:val="center"/>
                    <w:rPr>
                      <w:rFonts w:hint="eastAsia"/>
                      <w:color w:val="auto"/>
                      <w:sz w:val="21"/>
                      <w:szCs w:val="21"/>
                      <w:lang w:eastAsia="zh-CN"/>
                    </w:rPr>
                  </w:pPr>
                  <w:r>
                    <w:rPr>
                      <w:rFonts w:hint="eastAsia"/>
                      <w:color w:val="auto"/>
                      <w:sz w:val="21"/>
                      <w:szCs w:val="21"/>
                      <w:lang w:eastAsia="zh-CN"/>
                    </w:rPr>
                    <w:t>祁集</w:t>
                  </w:r>
                </w:p>
              </w:tc>
              <w:tc>
                <w:tcPr>
                  <w:tcW w:w="383" w:type="pct"/>
                  <w:noWrap w:val="0"/>
                  <w:vAlign w:val="center"/>
                </w:tcPr>
                <w:p w14:paraId="3AC94874">
                  <w:pPr>
                    <w:adjustRightInd w:val="0"/>
                    <w:snapToGrid w:val="0"/>
                    <w:jc w:val="center"/>
                    <w:rPr>
                      <w:rFonts w:hint="default"/>
                      <w:color w:val="auto"/>
                      <w:sz w:val="21"/>
                      <w:szCs w:val="21"/>
                      <w:lang w:val="en-US" w:eastAsia="zh-CN"/>
                    </w:rPr>
                  </w:pPr>
                  <w:r>
                    <w:rPr>
                      <w:rFonts w:hint="eastAsia"/>
                      <w:color w:val="auto"/>
                      <w:sz w:val="21"/>
                      <w:szCs w:val="21"/>
                      <w:lang w:val="en-US" w:eastAsia="zh-CN"/>
                    </w:rPr>
                    <w:t>0</w:t>
                  </w:r>
                </w:p>
              </w:tc>
              <w:tc>
                <w:tcPr>
                  <w:tcW w:w="417" w:type="pct"/>
                  <w:noWrap w:val="0"/>
                  <w:vAlign w:val="center"/>
                </w:tcPr>
                <w:p w14:paraId="1880ADFE">
                  <w:pPr>
                    <w:adjustRightInd w:val="0"/>
                    <w:snapToGrid w:val="0"/>
                    <w:jc w:val="center"/>
                    <w:rPr>
                      <w:rFonts w:hint="default"/>
                      <w:color w:val="auto"/>
                      <w:sz w:val="21"/>
                      <w:szCs w:val="21"/>
                      <w:lang w:val="en-US" w:eastAsia="zh-CN"/>
                    </w:rPr>
                  </w:pPr>
                  <w:r>
                    <w:rPr>
                      <w:rFonts w:hint="eastAsia"/>
                      <w:color w:val="auto"/>
                      <w:sz w:val="21"/>
                      <w:szCs w:val="21"/>
                      <w:lang w:val="en-US" w:eastAsia="zh-CN"/>
                    </w:rPr>
                    <w:t>-360</w:t>
                  </w:r>
                </w:p>
              </w:tc>
              <w:tc>
                <w:tcPr>
                  <w:tcW w:w="479" w:type="pct"/>
                  <w:noWrap w:val="0"/>
                  <w:vAlign w:val="center"/>
                </w:tcPr>
                <w:p w14:paraId="2D32E413">
                  <w:pPr>
                    <w:adjustRightInd w:val="0"/>
                    <w:snapToGrid w:val="0"/>
                    <w:jc w:val="center"/>
                    <w:rPr>
                      <w:color w:val="auto"/>
                      <w:sz w:val="21"/>
                      <w:szCs w:val="21"/>
                    </w:rPr>
                  </w:pPr>
                  <w:r>
                    <w:rPr>
                      <w:rFonts w:hint="eastAsia"/>
                      <w:color w:val="auto"/>
                      <w:sz w:val="21"/>
                      <w:szCs w:val="21"/>
                      <w:lang w:eastAsia="zh-CN"/>
                    </w:rPr>
                    <w:t>居民区</w:t>
                  </w:r>
                </w:p>
              </w:tc>
              <w:tc>
                <w:tcPr>
                  <w:tcW w:w="777" w:type="pct"/>
                  <w:noWrap w:val="0"/>
                  <w:vAlign w:val="center"/>
                </w:tcPr>
                <w:p w14:paraId="37717A0A">
                  <w:pPr>
                    <w:adjustRightInd w:val="0"/>
                    <w:snapToGrid w:val="0"/>
                    <w:jc w:val="center"/>
                    <w:rPr>
                      <w:rFonts w:hint="eastAsia"/>
                      <w:color w:val="auto"/>
                      <w:sz w:val="21"/>
                      <w:szCs w:val="21"/>
                      <w:lang w:val="en-US" w:eastAsia="zh-CN"/>
                    </w:rPr>
                  </w:pPr>
                  <w:r>
                    <w:rPr>
                      <w:rFonts w:hint="eastAsia"/>
                      <w:color w:val="auto"/>
                      <w:sz w:val="21"/>
                      <w:szCs w:val="21"/>
                      <w:lang w:val="en-US" w:eastAsia="zh-CN"/>
                    </w:rPr>
                    <w:t>423户/1324人</w:t>
                  </w:r>
                </w:p>
              </w:tc>
              <w:tc>
                <w:tcPr>
                  <w:tcW w:w="1116" w:type="pct"/>
                  <w:vMerge w:val="continue"/>
                  <w:noWrap w:val="0"/>
                  <w:vAlign w:val="center"/>
                </w:tcPr>
                <w:p w14:paraId="38E083B2">
                  <w:pPr>
                    <w:adjustRightInd w:val="0"/>
                    <w:snapToGrid w:val="0"/>
                    <w:jc w:val="center"/>
                    <w:rPr>
                      <w:color w:val="auto"/>
                      <w:sz w:val="21"/>
                      <w:szCs w:val="21"/>
                    </w:rPr>
                  </w:pPr>
                </w:p>
              </w:tc>
              <w:tc>
                <w:tcPr>
                  <w:tcW w:w="437" w:type="pct"/>
                  <w:noWrap w:val="0"/>
                  <w:vAlign w:val="center"/>
                </w:tcPr>
                <w:p w14:paraId="1638596A">
                  <w:pPr>
                    <w:adjustRightInd w:val="0"/>
                    <w:snapToGrid w:val="0"/>
                    <w:jc w:val="center"/>
                    <w:rPr>
                      <w:rFonts w:hint="eastAsia"/>
                      <w:color w:val="auto"/>
                      <w:sz w:val="21"/>
                      <w:szCs w:val="21"/>
                      <w:lang w:eastAsia="zh-CN"/>
                    </w:rPr>
                  </w:pPr>
                  <w:r>
                    <w:rPr>
                      <w:rFonts w:hint="eastAsia"/>
                      <w:color w:val="auto"/>
                      <w:sz w:val="21"/>
                      <w:szCs w:val="21"/>
                      <w:lang w:eastAsia="zh-CN"/>
                    </w:rPr>
                    <w:t>南</w:t>
                  </w:r>
                </w:p>
              </w:tc>
              <w:tc>
                <w:tcPr>
                  <w:tcW w:w="547" w:type="pct"/>
                  <w:noWrap w:val="0"/>
                  <w:vAlign w:val="center"/>
                </w:tcPr>
                <w:p w14:paraId="2D7267E8">
                  <w:pPr>
                    <w:adjustRightInd w:val="0"/>
                    <w:snapToGrid w:val="0"/>
                    <w:jc w:val="center"/>
                    <w:rPr>
                      <w:rFonts w:hint="default"/>
                      <w:color w:val="auto"/>
                      <w:sz w:val="21"/>
                      <w:szCs w:val="21"/>
                      <w:lang w:val="en-US" w:eastAsia="zh-CN"/>
                    </w:rPr>
                  </w:pPr>
                  <w:r>
                    <w:rPr>
                      <w:rFonts w:hint="eastAsia"/>
                      <w:color w:val="auto"/>
                      <w:sz w:val="21"/>
                      <w:szCs w:val="21"/>
                      <w:lang w:val="en-US" w:eastAsia="zh-CN"/>
                    </w:rPr>
                    <w:t>311</w:t>
                  </w:r>
                </w:p>
              </w:tc>
            </w:tr>
            <w:tr w14:paraId="028F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dxa"/>
                  <w:noWrap w:val="0"/>
                  <w:vAlign w:val="center"/>
                </w:tcPr>
                <w:p w14:paraId="69FC44CC">
                  <w:pPr>
                    <w:adjustRightInd w:val="0"/>
                    <w:snapToGrid w:val="0"/>
                    <w:jc w:val="center"/>
                    <w:rPr>
                      <w:rFonts w:hint="default"/>
                      <w:color w:val="auto"/>
                      <w:sz w:val="21"/>
                      <w:szCs w:val="21"/>
                      <w:lang w:val="en-US" w:eastAsia="zh-CN"/>
                    </w:rPr>
                  </w:pPr>
                  <w:r>
                    <w:rPr>
                      <w:rFonts w:hint="eastAsia"/>
                      <w:color w:val="auto"/>
                      <w:sz w:val="21"/>
                      <w:szCs w:val="21"/>
                      <w:lang w:val="en-US" w:eastAsia="zh-CN"/>
                    </w:rPr>
                    <w:t>7</w:t>
                  </w:r>
                </w:p>
              </w:tc>
              <w:tc>
                <w:tcPr>
                  <w:tcW w:w="566" w:type="pct"/>
                  <w:noWrap w:val="0"/>
                  <w:vAlign w:val="center"/>
                </w:tcPr>
                <w:p w14:paraId="20423D23">
                  <w:pPr>
                    <w:adjustRightInd w:val="0"/>
                    <w:snapToGrid w:val="0"/>
                    <w:jc w:val="center"/>
                    <w:rPr>
                      <w:rFonts w:hint="eastAsia"/>
                      <w:color w:val="auto"/>
                      <w:sz w:val="21"/>
                      <w:szCs w:val="21"/>
                      <w:lang w:eastAsia="zh-CN"/>
                    </w:rPr>
                  </w:pPr>
                  <w:r>
                    <w:rPr>
                      <w:rFonts w:hint="eastAsia"/>
                      <w:color w:val="auto"/>
                      <w:sz w:val="21"/>
                      <w:szCs w:val="21"/>
                      <w:lang w:eastAsia="zh-CN"/>
                    </w:rPr>
                    <w:t>薛湾新村</w:t>
                  </w:r>
                </w:p>
              </w:tc>
              <w:tc>
                <w:tcPr>
                  <w:tcW w:w="383" w:type="pct"/>
                  <w:noWrap w:val="0"/>
                  <w:vAlign w:val="center"/>
                </w:tcPr>
                <w:p w14:paraId="1BF93FAA">
                  <w:pPr>
                    <w:adjustRightInd w:val="0"/>
                    <w:snapToGrid w:val="0"/>
                    <w:jc w:val="center"/>
                    <w:rPr>
                      <w:rFonts w:hint="default"/>
                      <w:color w:val="auto"/>
                      <w:sz w:val="21"/>
                      <w:szCs w:val="21"/>
                      <w:lang w:val="en-US" w:eastAsia="zh-CN"/>
                    </w:rPr>
                  </w:pPr>
                  <w:r>
                    <w:rPr>
                      <w:rFonts w:hint="eastAsia"/>
                      <w:color w:val="auto"/>
                      <w:sz w:val="21"/>
                      <w:szCs w:val="21"/>
                      <w:lang w:val="en-US" w:eastAsia="zh-CN"/>
                    </w:rPr>
                    <w:t>-161</w:t>
                  </w:r>
                </w:p>
              </w:tc>
              <w:tc>
                <w:tcPr>
                  <w:tcW w:w="417" w:type="pct"/>
                  <w:noWrap w:val="0"/>
                  <w:vAlign w:val="center"/>
                </w:tcPr>
                <w:p w14:paraId="02281237">
                  <w:pPr>
                    <w:adjustRightInd w:val="0"/>
                    <w:snapToGrid w:val="0"/>
                    <w:jc w:val="center"/>
                    <w:rPr>
                      <w:rFonts w:hint="default"/>
                      <w:color w:val="auto"/>
                      <w:sz w:val="21"/>
                      <w:szCs w:val="21"/>
                      <w:lang w:val="en-US" w:eastAsia="zh-CN"/>
                    </w:rPr>
                  </w:pPr>
                  <w:r>
                    <w:rPr>
                      <w:rFonts w:hint="eastAsia"/>
                      <w:color w:val="auto"/>
                      <w:sz w:val="21"/>
                      <w:szCs w:val="21"/>
                      <w:lang w:val="en-US" w:eastAsia="zh-CN"/>
                    </w:rPr>
                    <w:t>-80</w:t>
                  </w:r>
                </w:p>
              </w:tc>
              <w:tc>
                <w:tcPr>
                  <w:tcW w:w="479" w:type="pct"/>
                  <w:noWrap w:val="0"/>
                  <w:vAlign w:val="center"/>
                </w:tcPr>
                <w:p w14:paraId="76DFAD6A">
                  <w:pPr>
                    <w:adjustRightInd w:val="0"/>
                    <w:snapToGrid w:val="0"/>
                    <w:jc w:val="center"/>
                    <w:rPr>
                      <w:color w:val="auto"/>
                      <w:sz w:val="21"/>
                      <w:szCs w:val="21"/>
                    </w:rPr>
                  </w:pPr>
                  <w:r>
                    <w:rPr>
                      <w:rFonts w:hint="eastAsia"/>
                      <w:color w:val="auto"/>
                      <w:sz w:val="21"/>
                      <w:szCs w:val="21"/>
                      <w:lang w:eastAsia="zh-CN"/>
                    </w:rPr>
                    <w:t>居民区</w:t>
                  </w:r>
                </w:p>
              </w:tc>
              <w:tc>
                <w:tcPr>
                  <w:tcW w:w="777" w:type="pct"/>
                  <w:noWrap w:val="0"/>
                  <w:vAlign w:val="center"/>
                </w:tcPr>
                <w:p w14:paraId="352052E1">
                  <w:pPr>
                    <w:adjustRightInd w:val="0"/>
                    <w:snapToGrid w:val="0"/>
                    <w:jc w:val="center"/>
                    <w:rPr>
                      <w:rFonts w:hint="default"/>
                      <w:color w:val="auto"/>
                      <w:sz w:val="21"/>
                      <w:szCs w:val="21"/>
                      <w:lang w:val="en-US" w:eastAsia="zh-CN"/>
                    </w:rPr>
                  </w:pPr>
                  <w:r>
                    <w:rPr>
                      <w:rFonts w:hint="eastAsia"/>
                      <w:color w:val="auto"/>
                      <w:sz w:val="21"/>
                      <w:szCs w:val="21"/>
                      <w:lang w:val="en-US" w:eastAsia="zh-CN"/>
                    </w:rPr>
                    <w:t>132户/389</w:t>
                  </w:r>
                </w:p>
              </w:tc>
              <w:tc>
                <w:tcPr>
                  <w:tcW w:w="1116" w:type="pct"/>
                  <w:vMerge w:val="continue"/>
                  <w:noWrap w:val="0"/>
                  <w:vAlign w:val="center"/>
                </w:tcPr>
                <w:p w14:paraId="5FF3DADD">
                  <w:pPr>
                    <w:adjustRightInd w:val="0"/>
                    <w:snapToGrid w:val="0"/>
                    <w:jc w:val="center"/>
                    <w:rPr>
                      <w:color w:val="auto"/>
                      <w:sz w:val="21"/>
                      <w:szCs w:val="21"/>
                    </w:rPr>
                  </w:pPr>
                </w:p>
              </w:tc>
              <w:tc>
                <w:tcPr>
                  <w:tcW w:w="437" w:type="pct"/>
                  <w:noWrap w:val="0"/>
                  <w:vAlign w:val="center"/>
                </w:tcPr>
                <w:p w14:paraId="7079E895">
                  <w:pPr>
                    <w:adjustRightInd w:val="0"/>
                    <w:snapToGrid w:val="0"/>
                    <w:jc w:val="center"/>
                    <w:rPr>
                      <w:rFonts w:hint="eastAsia"/>
                      <w:color w:val="auto"/>
                      <w:sz w:val="21"/>
                      <w:szCs w:val="21"/>
                      <w:lang w:eastAsia="zh-CN"/>
                    </w:rPr>
                  </w:pPr>
                  <w:r>
                    <w:rPr>
                      <w:rFonts w:hint="eastAsia"/>
                      <w:color w:val="auto"/>
                      <w:sz w:val="21"/>
                      <w:szCs w:val="21"/>
                      <w:lang w:eastAsia="zh-CN"/>
                    </w:rPr>
                    <w:t>西南</w:t>
                  </w:r>
                </w:p>
              </w:tc>
              <w:tc>
                <w:tcPr>
                  <w:tcW w:w="547" w:type="pct"/>
                  <w:noWrap w:val="0"/>
                  <w:vAlign w:val="center"/>
                </w:tcPr>
                <w:p w14:paraId="530BDADD">
                  <w:pPr>
                    <w:adjustRightInd w:val="0"/>
                    <w:snapToGrid w:val="0"/>
                    <w:jc w:val="center"/>
                    <w:rPr>
                      <w:rFonts w:hint="default"/>
                      <w:color w:val="auto"/>
                      <w:sz w:val="21"/>
                      <w:szCs w:val="21"/>
                      <w:lang w:val="en-US" w:eastAsia="zh-CN"/>
                    </w:rPr>
                  </w:pPr>
                  <w:r>
                    <w:rPr>
                      <w:rFonts w:hint="eastAsia"/>
                      <w:color w:val="auto"/>
                      <w:sz w:val="21"/>
                      <w:szCs w:val="21"/>
                      <w:lang w:val="en-US" w:eastAsia="zh-CN"/>
                    </w:rPr>
                    <w:t>103</w:t>
                  </w:r>
                </w:p>
              </w:tc>
            </w:tr>
            <w:tr w14:paraId="3B1D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 w:type="pct"/>
                  <w:noWrap w:val="0"/>
                  <w:vAlign w:val="center"/>
                </w:tcPr>
                <w:p w14:paraId="324F5059">
                  <w:pPr>
                    <w:adjustRightInd w:val="0"/>
                    <w:snapToGrid w:val="0"/>
                    <w:jc w:val="center"/>
                    <w:rPr>
                      <w:rFonts w:hint="default"/>
                      <w:color w:val="auto"/>
                      <w:sz w:val="21"/>
                      <w:szCs w:val="21"/>
                      <w:lang w:val="en-US" w:eastAsia="zh-CN"/>
                    </w:rPr>
                  </w:pPr>
                  <w:r>
                    <w:rPr>
                      <w:rFonts w:hint="eastAsia"/>
                      <w:color w:val="auto"/>
                      <w:sz w:val="21"/>
                      <w:szCs w:val="21"/>
                      <w:lang w:val="en-US" w:eastAsia="zh-CN"/>
                    </w:rPr>
                    <w:t>8</w:t>
                  </w:r>
                </w:p>
              </w:tc>
              <w:tc>
                <w:tcPr>
                  <w:tcW w:w="566" w:type="pct"/>
                  <w:noWrap w:val="0"/>
                  <w:vAlign w:val="center"/>
                </w:tcPr>
                <w:p w14:paraId="4321BBE1">
                  <w:pPr>
                    <w:adjustRightInd w:val="0"/>
                    <w:snapToGrid w:val="0"/>
                    <w:jc w:val="center"/>
                    <w:rPr>
                      <w:rFonts w:hint="eastAsia"/>
                      <w:color w:val="auto"/>
                      <w:sz w:val="21"/>
                      <w:szCs w:val="21"/>
                      <w:lang w:eastAsia="zh-CN"/>
                    </w:rPr>
                  </w:pPr>
                  <w:r>
                    <w:rPr>
                      <w:rFonts w:hint="eastAsia"/>
                      <w:color w:val="auto"/>
                      <w:sz w:val="21"/>
                      <w:szCs w:val="21"/>
                      <w:lang w:eastAsia="zh-CN"/>
                    </w:rPr>
                    <w:t>后陈圩</w:t>
                  </w:r>
                </w:p>
              </w:tc>
              <w:tc>
                <w:tcPr>
                  <w:tcW w:w="383" w:type="pct"/>
                  <w:noWrap w:val="0"/>
                  <w:vAlign w:val="center"/>
                </w:tcPr>
                <w:p w14:paraId="2FBB9F30">
                  <w:pPr>
                    <w:adjustRightInd w:val="0"/>
                    <w:snapToGrid w:val="0"/>
                    <w:jc w:val="center"/>
                    <w:rPr>
                      <w:rFonts w:hint="default"/>
                      <w:color w:val="auto"/>
                      <w:sz w:val="21"/>
                      <w:szCs w:val="21"/>
                      <w:lang w:val="en-US" w:eastAsia="zh-CN"/>
                    </w:rPr>
                  </w:pPr>
                  <w:r>
                    <w:rPr>
                      <w:rFonts w:hint="eastAsia"/>
                      <w:color w:val="auto"/>
                      <w:sz w:val="21"/>
                      <w:szCs w:val="21"/>
                      <w:lang w:val="en-US" w:eastAsia="zh-CN"/>
                    </w:rPr>
                    <w:t>-119</w:t>
                  </w:r>
                </w:p>
              </w:tc>
              <w:tc>
                <w:tcPr>
                  <w:tcW w:w="417" w:type="pct"/>
                  <w:noWrap w:val="0"/>
                  <w:vAlign w:val="center"/>
                </w:tcPr>
                <w:p w14:paraId="6907E381">
                  <w:pPr>
                    <w:adjustRightInd w:val="0"/>
                    <w:snapToGrid w:val="0"/>
                    <w:jc w:val="center"/>
                    <w:rPr>
                      <w:rFonts w:hint="default"/>
                      <w:color w:val="auto"/>
                      <w:sz w:val="21"/>
                      <w:szCs w:val="21"/>
                      <w:lang w:val="en-US" w:eastAsia="zh-CN"/>
                    </w:rPr>
                  </w:pPr>
                  <w:r>
                    <w:rPr>
                      <w:rFonts w:hint="eastAsia"/>
                      <w:color w:val="auto"/>
                      <w:sz w:val="21"/>
                      <w:szCs w:val="21"/>
                      <w:lang w:val="en-US" w:eastAsia="zh-CN"/>
                    </w:rPr>
                    <w:t>133</w:t>
                  </w:r>
                </w:p>
              </w:tc>
              <w:tc>
                <w:tcPr>
                  <w:tcW w:w="479" w:type="pct"/>
                  <w:noWrap w:val="0"/>
                  <w:vAlign w:val="center"/>
                </w:tcPr>
                <w:p w14:paraId="4E8B49B5">
                  <w:pPr>
                    <w:adjustRightInd w:val="0"/>
                    <w:snapToGrid w:val="0"/>
                    <w:jc w:val="center"/>
                    <w:rPr>
                      <w:rFonts w:hint="eastAsia"/>
                      <w:color w:val="auto"/>
                      <w:sz w:val="21"/>
                      <w:szCs w:val="21"/>
                      <w:lang w:eastAsia="zh-CN"/>
                    </w:rPr>
                  </w:pPr>
                  <w:r>
                    <w:rPr>
                      <w:rFonts w:hint="eastAsia"/>
                      <w:color w:val="auto"/>
                      <w:sz w:val="21"/>
                      <w:szCs w:val="21"/>
                      <w:lang w:eastAsia="zh-CN"/>
                    </w:rPr>
                    <w:t>居民区</w:t>
                  </w:r>
                </w:p>
              </w:tc>
              <w:tc>
                <w:tcPr>
                  <w:tcW w:w="777" w:type="pct"/>
                  <w:noWrap w:val="0"/>
                  <w:vAlign w:val="center"/>
                </w:tcPr>
                <w:p w14:paraId="57CCAA9D">
                  <w:pPr>
                    <w:adjustRightInd w:val="0"/>
                    <w:snapToGrid w:val="0"/>
                    <w:jc w:val="center"/>
                    <w:rPr>
                      <w:rFonts w:hint="default"/>
                      <w:color w:val="auto"/>
                      <w:sz w:val="21"/>
                      <w:szCs w:val="21"/>
                      <w:lang w:val="en-US" w:eastAsia="zh-CN"/>
                    </w:rPr>
                  </w:pPr>
                  <w:r>
                    <w:rPr>
                      <w:rFonts w:hint="eastAsia"/>
                      <w:color w:val="auto"/>
                      <w:sz w:val="21"/>
                      <w:szCs w:val="21"/>
                      <w:lang w:val="en-US" w:eastAsia="zh-CN"/>
                    </w:rPr>
                    <w:t>102户/337</w:t>
                  </w:r>
                </w:p>
              </w:tc>
              <w:tc>
                <w:tcPr>
                  <w:tcW w:w="1116" w:type="pct"/>
                  <w:vMerge w:val="continue"/>
                  <w:noWrap w:val="0"/>
                  <w:vAlign w:val="center"/>
                </w:tcPr>
                <w:p w14:paraId="73C345EE">
                  <w:pPr>
                    <w:adjustRightInd w:val="0"/>
                    <w:snapToGrid w:val="0"/>
                    <w:jc w:val="center"/>
                    <w:rPr>
                      <w:color w:val="auto"/>
                      <w:sz w:val="21"/>
                      <w:szCs w:val="21"/>
                    </w:rPr>
                  </w:pPr>
                </w:p>
              </w:tc>
              <w:tc>
                <w:tcPr>
                  <w:tcW w:w="437" w:type="pct"/>
                  <w:noWrap w:val="0"/>
                  <w:vAlign w:val="center"/>
                </w:tcPr>
                <w:p w14:paraId="587BA11E">
                  <w:pPr>
                    <w:adjustRightInd w:val="0"/>
                    <w:snapToGrid w:val="0"/>
                    <w:jc w:val="center"/>
                    <w:rPr>
                      <w:rFonts w:hint="eastAsia"/>
                      <w:color w:val="auto"/>
                      <w:sz w:val="21"/>
                      <w:szCs w:val="21"/>
                      <w:lang w:eastAsia="zh-CN"/>
                    </w:rPr>
                  </w:pPr>
                  <w:r>
                    <w:rPr>
                      <w:rFonts w:hint="eastAsia"/>
                      <w:color w:val="auto"/>
                      <w:sz w:val="21"/>
                      <w:szCs w:val="21"/>
                      <w:lang w:eastAsia="zh-CN"/>
                    </w:rPr>
                    <w:t>西北</w:t>
                  </w:r>
                </w:p>
              </w:tc>
              <w:tc>
                <w:tcPr>
                  <w:tcW w:w="547" w:type="pct"/>
                  <w:noWrap w:val="0"/>
                  <w:vAlign w:val="center"/>
                </w:tcPr>
                <w:p w14:paraId="4A3E9F13">
                  <w:pPr>
                    <w:adjustRightInd w:val="0"/>
                    <w:snapToGrid w:val="0"/>
                    <w:jc w:val="center"/>
                    <w:rPr>
                      <w:rFonts w:hint="default"/>
                      <w:color w:val="auto"/>
                      <w:sz w:val="21"/>
                      <w:szCs w:val="21"/>
                      <w:lang w:val="en-US" w:eastAsia="zh-CN"/>
                    </w:rPr>
                  </w:pPr>
                  <w:r>
                    <w:rPr>
                      <w:rFonts w:hint="eastAsia"/>
                      <w:color w:val="auto"/>
                      <w:sz w:val="21"/>
                      <w:szCs w:val="21"/>
                      <w:lang w:val="en-US" w:eastAsia="zh-CN"/>
                    </w:rPr>
                    <w:t>79</w:t>
                  </w:r>
                </w:p>
              </w:tc>
            </w:tr>
            <w:tr w14:paraId="1BFA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9"/>
                  <w:noWrap w:val="0"/>
                  <w:vAlign w:val="center"/>
                </w:tcPr>
                <w:p w14:paraId="511EFC34">
                  <w:pPr>
                    <w:adjustRightInd w:val="0"/>
                    <w:snapToGrid w:val="0"/>
                    <w:jc w:val="both"/>
                    <w:rPr>
                      <w:rFonts w:hint="eastAsia"/>
                      <w:color w:val="auto"/>
                      <w:sz w:val="21"/>
                      <w:szCs w:val="21"/>
                      <w:lang w:val="en-US" w:eastAsia="zh-CN"/>
                    </w:rPr>
                  </w:pPr>
                  <w:r>
                    <w:rPr>
                      <w:color w:val="auto"/>
                      <w:sz w:val="21"/>
                      <w:szCs w:val="21"/>
                    </w:rPr>
                    <w:t>注：以企业所在区域对角线交点为坐标原点，以东西方向为X坐标轴（东方向为正方向），以南北方向为Y坐标轴（北方向为正方向）</w:t>
                  </w:r>
                </w:p>
              </w:tc>
            </w:tr>
          </w:tbl>
          <w:p w14:paraId="02FC5E30">
            <w:pPr>
              <w:widowControl/>
              <w:adjustRightInd w:val="0"/>
              <w:snapToGrid w:val="0"/>
              <w:spacing w:before="120" w:line="360" w:lineRule="auto"/>
              <w:jc w:val="left"/>
              <w:rPr>
                <w:b/>
                <w:bCs/>
                <w:color w:val="auto"/>
                <w:sz w:val="24"/>
              </w:rPr>
            </w:pPr>
            <w:r>
              <w:rPr>
                <w:b/>
                <w:bCs/>
                <w:color w:val="auto"/>
                <w:sz w:val="24"/>
              </w:rPr>
              <w:t>2</w:t>
            </w:r>
            <w:r>
              <w:rPr>
                <w:rFonts w:hint="eastAsia"/>
                <w:b/>
                <w:bCs/>
                <w:color w:val="auto"/>
                <w:sz w:val="24"/>
              </w:rPr>
              <w:t>、</w:t>
            </w:r>
            <w:r>
              <w:rPr>
                <w:b/>
                <w:bCs/>
                <w:color w:val="auto"/>
                <w:sz w:val="24"/>
              </w:rPr>
              <w:t>声环境</w:t>
            </w:r>
          </w:p>
          <w:p w14:paraId="767E163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color w:val="auto"/>
              </w:rPr>
            </w:pPr>
            <w:r>
              <w:rPr>
                <w:rFonts w:hint="default" w:ascii="Times New Roman" w:hAnsi="Times New Roman" w:cs="Times New Roman"/>
                <w:b/>
                <w:bCs/>
                <w:color w:val="auto"/>
                <w:kern w:val="0"/>
                <w:sz w:val="24"/>
                <w:szCs w:val="24"/>
              </w:rPr>
              <w:t>表3.</w:t>
            </w:r>
            <w:r>
              <w:rPr>
                <w:rFonts w:hint="eastAsia" w:cs="Times New Roman"/>
                <w:b/>
                <w:bCs/>
                <w:color w:val="auto"/>
                <w:kern w:val="0"/>
                <w:sz w:val="24"/>
                <w:szCs w:val="24"/>
                <w:lang w:val="en-US" w:eastAsia="zh-CN"/>
              </w:rPr>
              <w:t>4</w:t>
            </w:r>
            <w:r>
              <w:rPr>
                <w:rFonts w:hint="default" w:ascii="Times New Roman" w:hAnsi="Times New Roman" w:cs="Times New Roman"/>
                <w:b/>
                <w:bCs/>
                <w:color w:val="auto"/>
                <w:kern w:val="0"/>
                <w:sz w:val="24"/>
                <w:szCs w:val="24"/>
              </w:rPr>
              <w:t xml:space="preserve"> </w:t>
            </w:r>
            <w:r>
              <w:rPr>
                <w:rFonts w:hint="eastAsia" w:cs="Times New Roman"/>
                <w:b/>
                <w:bCs/>
                <w:color w:val="auto"/>
                <w:kern w:val="0"/>
                <w:sz w:val="24"/>
                <w:szCs w:val="24"/>
                <w:lang w:val="en-US" w:eastAsia="zh-CN"/>
              </w:rPr>
              <w:t xml:space="preserve"> </w:t>
            </w:r>
            <w:r>
              <w:rPr>
                <w:rFonts w:hint="default" w:ascii="Times New Roman" w:hAnsi="Times New Roman" w:cs="Times New Roman"/>
                <w:b/>
                <w:bCs/>
                <w:color w:val="auto"/>
                <w:kern w:val="0"/>
                <w:sz w:val="24"/>
                <w:szCs w:val="24"/>
              </w:rPr>
              <w:t>声环境保护目标一览表</w:t>
            </w:r>
          </w:p>
          <w:tbl>
            <w:tblPr>
              <w:tblStyle w:val="22"/>
              <w:tblW w:w="49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974"/>
              <w:gridCol w:w="1197"/>
              <w:gridCol w:w="868"/>
              <w:gridCol w:w="1117"/>
              <w:gridCol w:w="979"/>
              <w:gridCol w:w="2309"/>
            </w:tblGrid>
            <w:tr w14:paraId="5497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pct"/>
                  <w:noWrap w:val="0"/>
                  <w:vAlign w:val="center"/>
                </w:tcPr>
                <w:p w14:paraId="3B6CB665">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序号</w:t>
                  </w:r>
                </w:p>
              </w:tc>
              <w:tc>
                <w:tcPr>
                  <w:tcW w:w="595" w:type="pct"/>
                  <w:noWrap w:val="0"/>
                  <w:vAlign w:val="center"/>
                </w:tcPr>
                <w:p w14:paraId="1A85E2A1">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环境</w:t>
                  </w:r>
                </w:p>
              </w:tc>
              <w:tc>
                <w:tcPr>
                  <w:tcW w:w="731" w:type="pct"/>
                  <w:noWrap w:val="0"/>
                  <w:vAlign w:val="center"/>
                </w:tcPr>
                <w:p w14:paraId="749469CF">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环境敏感目标</w:t>
                  </w:r>
                </w:p>
              </w:tc>
              <w:tc>
                <w:tcPr>
                  <w:tcW w:w="530" w:type="pct"/>
                  <w:noWrap w:val="0"/>
                  <w:vAlign w:val="center"/>
                </w:tcPr>
                <w:p w14:paraId="433D13E6">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方位</w:t>
                  </w:r>
                </w:p>
              </w:tc>
              <w:tc>
                <w:tcPr>
                  <w:tcW w:w="682" w:type="pct"/>
                  <w:noWrap w:val="0"/>
                  <w:vAlign w:val="center"/>
                </w:tcPr>
                <w:p w14:paraId="12C162F2">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距厂界/m</w:t>
                  </w:r>
                </w:p>
              </w:tc>
              <w:tc>
                <w:tcPr>
                  <w:tcW w:w="598" w:type="pct"/>
                  <w:noWrap w:val="0"/>
                  <w:vAlign w:val="center"/>
                </w:tcPr>
                <w:p w14:paraId="105553C3">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规模</w:t>
                  </w:r>
                </w:p>
              </w:tc>
              <w:tc>
                <w:tcPr>
                  <w:tcW w:w="1410" w:type="pct"/>
                  <w:noWrap w:val="0"/>
                  <w:vAlign w:val="center"/>
                </w:tcPr>
                <w:p w14:paraId="234422D7">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功能要求及保护级别</w:t>
                  </w:r>
                </w:p>
              </w:tc>
            </w:tr>
            <w:tr w14:paraId="1681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pct"/>
                  <w:noWrap w:val="0"/>
                  <w:vAlign w:val="center"/>
                </w:tcPr>
                <w:p w14:paraId="42869A51">
                  <w:pPr>
                    <w:adjustRightInd w:val="0"/>
                    <w:snapToGrid w:val="0"/>
                    <w:jc w:val="center"/>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val="en-US" w:eastAsia="zh-CN"/>
                    </w:rPr>
                    <w:t>1</w:t>
                  </w:r>
                </w:p>
              </w:tc>
              <w:tc>
                <w:tcPr>
                  <w:tcW w:w="595" w:type="pct"/>
                  <w:noWrap w:val="0"/>
                  <w:vAlign w:val="center"/>
                </w:tcPr>
                <w:p w14:paraId="77AFD17C">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声环境</w:t>
                  </w:r>
                </w:p>
              </w:tc>
              <w:tc>
                <w:tcPr>
                  <w:tcW w:w="731" w:type="pct"/>
                  <w:noWrap w:val="0"/>
                  <w:vAlign w:val="center"/>
                </w:tcPr>
                <w:p w14:paraId="01781330">
                  <w:pPr>
                    <w:adjustRightInd w:val="0"/>
                    <w:snapToGrid w:val="0"/>
                    <w:jc w:val="center"/>
                    <w:rPr>
                      <w:rFonts w:hint="eastAsia" w:ascii="Times New Roman" w:hAnsi="Times New Roman" w:eastAsia="宋体" w:cs="Times New Roman"/>
                      <w:color w:val="auto"/>
                      <w:kern w:val="0"/>
                      <w:sz w:val="21"/>
                      <w:szCs w:val="21"/>
                      <w:lang w:val="en-US" w:eastAsia="zh-CN"/>
                    </w:rPr>
                  </w:pPr>
                  <w:r>
                    <w:rPr>
                      <w:rFonts w:hint="eastAsia"/>
                      <w:color w:val="auto"/>
                      <w:sz w:val="21"/>
                      <w:szCs w:val="21"/>
                      <w:lang w:eastAsia="zh-CN"/>
                    </w:rPr>
                    <w:t>海孜小区</w:t>
                  </w:r>
                </w:p>
              </w:tc>
              <w:tc>
                <w:tcPr>
                  <w:tcW w:w="530" w:type="pct"/>
                  <w:noWrap w:val="0"/>
                  <w:vAlign w:val="center"/>
                </w:tcPr>
                <w:p w14:paraId="115CFCE7">
                  <w:pPr>
                    <w:adjustRightInd w:val="0"/>
                    <w:snapToGrid w:val="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东</w:t>
                  </w:r>
                </w:p>
              </w:tc>
              <w:tc>
                <w:tcPr>
                  <w:tcW w:w="682" w:type="pct"/>
                  <w:noWrap w:val="0"/>
                  <w:vAlign w:val="center"/>
                </w:tcPr>
                <w:p w14:paraId="45C69C0F">
                  <w:pPr>
                    <w:adjustRightInd w:val="0"/>
                    <w:snapToGrid w:val="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11</w:t>
                  </w:r>
                </w:p>
              </w:tc>
              <w:tc>
                <w:tcPr>
                  <w:tcW w:w="598" w:type="pct"/>
                  <w:noWrap w:val="0"/>
                  <w:vAlign w:val="center"/>
                </w:tcPr>
                <w:p w14:paraId="18E9B97C">
                  <w:pPr>
                    <w:adjustRightInd w:val="0"/>
                    <w:snapToGrid w:val="0"/>
                    <w:jc w:val="center"/>
                    <w:rPr>
                      <w:rFonts w:hint="default" w:ascii="Times New Roman" w:hAnsi="Times New Roman" w:cs="Times New Roman"/>
                      <w:color w:val="auto"/>
                      <w:kern w:val="0"/>
                      <w:sz w:val="21"/>
                      <w:szCs w:val="21"/>
                    </w:rPr>
                  </w:pPr>
                  <w:r>
                    <w:rPr>
                      <w:rFonts w:hint="eastAsia"/>
                      <w:color w:val="auto"/>
                      <w:sz w:val="21"/>
                      <w:szCs w:val="21"/>
                      <w:lang w:val="en-US" w:eastAsia="zh-CN"/>
                    </w:rPr>
                    <w:t>308户/987人</w:t>
                  </w:r>
                </w:p>
              </w:tc>
              <w:tc>
                <w:tcPr>
                  <w:tcW w:w="1410" w:type="pct"/>
                  <w:noWrap w:val="0"/>
                  <w:vAlign w:val="center"/>
                </w:tcPr>
                <w:p w14:paraId="32E8A1F7">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《声环境质量标准》（GB3096-2008）中</w:t>
                  </w:r>
                  <w:r>
                    <w:rPr>
                      <w:rFonts w:hint="eastAsia" w:ascii="Times New Roman" w:hAnsi="Times New Roman" w:cs="Times New Roman"/>
                      <w:color w:val="auto"/>
                      <w:kern w:val="0"/>
                      <w:sz w:val="21"/>
                      <w:szCs w:val="21"/>
                      <w:lang w:val="en-US" w:eastAsia="zh-CN"/>
                    </w:rPr>
                    <w:t>2</w:t>
                  </w:r>
                  <w:r>
                    <w:rPr>
                      <w:rFonts w:hint="eastAsia" w:ascii="Times New Roman" w:hAnsi="Times New Roman" w:cs="Times New Roman"/>
                      <w:color w:val="auto"/>
                      <w:kern w:val="0"/>
                      <w:szCs w:val="21"/>
                      <w:lang w:val="en-US" w:eastAsia="zh-CN"/>
                    </w:rPr>
                    <w:t>类</w:t>
                  </w:r>
                  <w:r>
                    <w:rPr>
                      <w:rFonts w:hint="default" w:ascii="Times New Roman" w:hAnsi="Times New Roman" w:cs="Times New Roman"/>
                      <w:color w:val="auto"/>
                      <w:kern w:val="0"/>
                      <w:sz w:val="21"/>
                      <w:szCs w:val="21"/>
                    </w:rPr>
                    <w:t>标准</w:t>
                  </w:r>
                </w:p>
              </w:tc>
            </w:tr>
          </w:tbl>
          <w:p w14:paraId="071B748A">
            <w:pPr>
              <w:widowControl/>
              <w:adjustRightInd w:val="0"/>
              <w:snapToGrid w:val="0"/>
              <w:spacing w:line="360" w:lineRule="auto"/>
              <w:jc w:val="left"/>
              <w:rPr>
                <w:b/>
                <w:bCs/>
                <w:color w:val="auto"/>
                <w:sz w:val="24"/>
              </w:rPr>
            </w:pPr>
            <w:r>
              <w:rPr>
                <w:b/>
                <w:bCs/>
                <w:color w:val="auto"/>
                <w:sz w:val="24"/>
              </w:rPr>
              <w:t>3</w:t>
            </w:r>
            <w:r>
              <w:rPr>
                <w:rFonts w:hint="eastAsia"/>
                <w:b/>
                <w:bCs/>
                <w:color w:val="auto"/>
                <w:sz w:val="24"/>
              </w:rPr>
              <w:t>、</w:t>
            </w:r>
            <w:r>
              <w:rPr>
                <w:b/>
                <w:bCs/>
                <w:color w:val="auto"/>
                <w:sz w:val="24"/>
              </w:rPr>
              <w:t>地下水环境</w:t>
            </w:r>
          </w:p>
          <w:p w14:paraId="68E12DB2">
            <w:pPr>
              <w:widowControl/>
              <w:adjustRightInd w:val="0"/>
              <w:snapToGrid w:val="0"/>
              <w:spacing w:line="360" w:lineRule="auto"/>
              <w:ind w:firstLine="480" w:firstLineChars="200"/>
              <w:jc w:val="left"/>
              <w:rPr>
                <w:color w:val="auto"/>
                <w:sz w:val="24"/>
              </w:rPr>
            </w:pPr>
            <w:r>
              <w:rPr>
                <w:color w:val="auto"/>
                <w:sz w:val="24"/>
              </w:rPr>
              <w:t>厂界外500m范围内无地下水集中式</w:t>
            </w:r>
            <w:r>
              <w:rPr>
                <w:rFonts w:hint="eastAsia"/>
                <w:color w:val="auto"/>
                <w:sz w:val="24"/>
                <w:lang w:eastAsia="zh-CN"/>
              </w:rPr>
              <w:t>饮</w:t>
            </w:r>
            <w:r>
              <w:rPr>
                <w:color w:val="auto"/>
                <w:sz w:val="24"/>
              </w:rPr>
              <w:t>用水水源和热水、矿泉水、温泉等特殊地下水资源。</w:t>
            </w:r>
          </w:p>
          <w:p w14:paraId="6613D35A">
            <w:pPr>
              <w:widowControl/>
              <w:adjustRightInd w:val="0"/>
              <w:snapToGrid w:val="0"/>
              <w:spacing w:line="360" w:lineRule="auto"/>
              <w:jc w:val="left"/>
              <w:rPr>
                <w:b/>
                <w:bCs/>
                <w:color w:val="auto"/>
                <w:sz w:val="24"/>
              </w:rPr>
            </w:pPr>
            <w:r>
              <w:rPr>
                <w:b/>
                <w:bCs/>
                <w:color w:val="auto"/>
                <w:sz w:val="24"/>
              </w:rPr>
              <w:t>4</w:t>
            </w:r>
            <w:r>
              <w:rPr>
                <w:rFonts w:hint="eastAsia"/>
                <w:b/>
                <w:bCs/>
                <w:color w:val="auto"/>
                <w:sz w:val="24"/>
              </w:rPr>
              <w:t>、</w:t>
            </w:r>
            <w:r>
              <w:rPr>
                <w:b/>
                <w:bCs/>
                <w:color w:val="auto"/>
                <w:sz w:val="24"/>
              </w:rPr>
              <w:t>生态环境</w:t>
            </w:r>
          </w:p>
          <w:p w14:paraId="290250FF">
            <w:pPr>
              <w:keepNext w:val="0"/>
              <w:keepLines w:val="0"/>
              <w:widowControl/>
              <w:suppressLineNumbers w:val="0"/>
              <w:spacing w:line="360" w:lineRule="auto"/>
              <w:ind w:firstLine="480" w:firstLineChars="200"/>
              <w:jc w:val="left"/>
              <w:rPr>
                <w:rFonts w:hint="eastAsia" w:eastAsia="宋体"/>
                <w:color w:val="auto"/>
                <w:kern w:val="0"/>
                <w:sz w:val="24"/>
                <w:lang w:val="en-US" w:eastAsia="zh-CN"/>
              </w:rPr>
            </w:pPr>
            <w:r>
              <w:rPr>
                <w:rFonts w:hint="eastAsia"/>
                <w:color w:val="auto"/>
                <w:sz w:val="24"/>
              </w:rPr>
              <w:t>本项目位于</w:t>
            </w:r>
            <w:r>
              <w:rPr>
                <w:rFonts w:hint="eastAsia" w:cs="Times New Roman"/>
                <w:color w:val="auto"/>
                <w:kern w:val="0"/>
                <w:sz w:val="24"/>
                <w:szCs w:val="24"/>
                <w:lang w:val="en-US" w:eastAsia="zh-CN" w:bidi="ar"/>
              </w:rPr>
              <w:t>淮北市烈山区海孜矿工人</w:t>
            </w:r>
            <w:r>
              <w:rPr>
                <w:rFonts w:hint="eastAsia" w:cs="Times New Roman"/>
                <w:color w:val="auto"/>
                <w:kern w:val="0"/>
                <w:sz w:val="24"/>
                <w:szCs w:val="24"/>
                <w:lang w:val="en-US" w:eastAsia="zh-CN" w:bidi="ar"/>
              </w:rPr>
              <w:t>村</w:t>
            </w:r>
            <w:r>
              <w:rPr>
                <w:rFonts w:hint="eastAsia"/>
                <w:color w:val="auto"/>
                <w:sz w:val="24"/>
              </w:rPr>
              <w:t>，</w:t>
            </w:r>
            <w:r>
              <w:rPr>
                <w:rFonts w:hint="eastAsia"/>
                <w:color w:val="auto"/>
                <w:kern w:val="0"/>
                <w:sz w:val="24"/>
              </w:rPr>
              <w:t>属于</w:t>
            </w:r>
            <w:r>
              <w:rPr>
                <w:rFonts w:hint="eastAsia"/>
                <w:color w:val="auto"/>
                <w:kern w:val="0"/>
                <w:sz w:val="24"/>
                <w:lang w:val="en-US" w:eastAsia="zh-CN"/>
              </w:rPr>
              <w:t>住宅</w:t>
            </w:r>
            <w:r>
              <w:rPr>
                <w:rFonts w:hint="eastAsia"/>
                <w:color w:val="auto"/>
                <w:kern w:val="0"/>
                <w:sz w:val="24"/>
              </w:rPr>
              <w:t>用地，无生态环境保护目标。</w:t>
            </w:r>
          </w:p>
        </w:tc>
      </w:tr>
      <w:tr w14:paraId="38ABB0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0" w:hRule="atLeast"/>
          <w:jc w:val="center"/>
        </w:trPr>
        <w:tc>
          <w:tcPr>
            <w:tcW w:w="586" w:type="dxa"/>
            <w:noWrap w:val="0"/>
            <w:tcMar>
              <w:left w:w="28" w:type="dxa"/>
              <w:right w:w="28" w:type="dxa"/>
            </w:tcMar>
            <w:vAlign w:val="center"/>
          </w:tcPr>
          <w:p w14:paraId="51319A30">
            <w:pPr>
              <w:adjustRightInd w:val="0"/>
              <w:snapToGrid w:val="0"/>
              <w:jc w:val="center"/>
              <w:rPr>
                <w:color w:val="auto"/>
                <w:kern w:val="0"/>
                <w:sz w:val="24"/>
              </w:rPr>
            </w:pPr>
            <w:r>
              <w:rPr>
                <w:color w:val="auto"/>
                <w:kern w:val="0"/>
                <w:sz w:val="24"/>
              </w:rPr>
              <w:t>污</w:t>
            </w:r>
          </w:p>
          <w:p w14:paraId="1DD63BBE">
            <w:pPr>
              <w:adjustRightInd w:val="0"/>
              <w:snapToGrid w:val="0"/>
              <w:jc w:val="center"/>
              <w:rPr>
                <w:color w:val="auto"/>
                <w:kern w:val="0"/>
                <w:sz w:val="24"/>
              </w:rPr>
            </w:pPr>
            <w:r>
              <w:rPr>
                <w:color w:val="auto"/>
                <w:kern w:val="0"/>
                <w:sz w:val="24"/>
              </w:rPr>
              <w:t>染</w:t>
            </w:r>
          </w:p>
          <w:p w14:paraId="5D3AF9C8">
            <w:pPr>
              <w:adjustRightInd w:val="0"/>
              <w:snapToGrid w:val="0"/>
              <w:jc w:val="center"/>
              <w:rPr>
                <w:color w:val="auto"/>
                <w:kern w:val="0"/>
                <w:sz w:val="24"/>
              </w:rPr>
            </w:pPr>
            <w:r>
              <w:rPr>
                <w:color w:val="auto"/>
                <w:kern w:val="0"/>
                <w:sz w:val="24"/>
              </w:rPr>
              <w:t>物</w:t>
            </w:r>
          </w:p>
          <w:p w14:paraId="41A4AFAE">
            <w:pPr>
              <w:adjustRightInd w:val="0"/>
              <w:snapToGrid w:val="0"/>
              <w:jc w:val="center"/>
              <w:rPr>
                <w:color w:val="auto"/>
                <w:kern w:val="0"/>
                <w:sz w:val="24"/>
              </w:rPr>
            </w:pPr>
            <w:r>
              <w:rPr>
                <w:color w:val="auto"/>
                <w:kern w:val="0"/>
                <w:sz w:val="24"/>
              </w:rPr>
              <w:t>排</w:t>
            </w:r>
          </w:p>
          <w:p w14:paraId="32E148D9">
            <w:pPr>
              <w:adjustRightInd w:val="0"/>
              <w:snapToGrid w:val="0"/>
              <w:jc w:val="center"/>
              <w:rPr>
                <w:color w:val="auto"/>
                <w:kern w:val="0"/>
                <w:sz w:val="24"/>
              </w:rPr>
            </w:pPr>
            <w:r>
              <w:rPr>
                <w:color w:val="auto"/>
                <w:kern w:val="0"/>
                <w:sz w:val="24"/>
              </w:rPr>
              <w:t>放</w:t>
            </w:r>
          </w:p>
          <w:p w14:paraId="6EB592C4">
            <w:pPr>
              <w:adjustRightInd w:val="0"/>
              <w:snapToGrid w:val="0"/>
              <w:jc w:val="center"/>
              <w:rPr>
                <w:color w:val="auto"/>
                <w:kern w:val="0"/>
                <w:sz w:val="24"/>
              </w:rPr>
            </w:pPr>
            <w:r>
              <w:rPr>
                <w:color w:val="auto"/>
                <w:kern w:val="0"/>
                <w:sz w:val="24"/>
              </w:rPr>
              <w:t>控</w:t>
            </w:r>
          </w:p>
          <w:p w14:paraId="45C1784B">
            <w:pPr>
              <w:adjustRightInd w:val="0"/>
              <w:snapToGrid w:val="0"/>
              <w:jc w:val="center"/>
              <w:rPr>
                <w:color w:val="auto"/>
                <w:kern w:val="0"/>
                <w:sz w:val="24"/>
              </w:rPr>
            </w:pPr>
            <w:r>
              <w:rPr>
                <w:color w:val="auto"/>
                <w:kern w:val="0"/>
                <w:sz w:val="24"/>
              </w:rPr>
              <w:t>制</w:t>
            </w:r>
          </w:p>
          <w:p w14:paraId="26B7F36A">
            <w:pPr>
              <w:adjustRightInd w:val="0"/>
              <w:snapToGrid w:val="0"/>
              <w:jc w:val="center"/>
              <w:rPr>
                <w:color w:val="auto"/>
                <w:kern w:val="0"/>
                <w:sz w:val="24"/>
              </w:rPr>
            </w:pPr>
            <w:r>
              <w:rPr>
                <w:color w:val="auto"/>
                <w:kern w:val="0"/>
                <w:sz w:val="24"/>
              </w:rPr>
              <w:t>标</w:t>
            </w:r>
          </w:p>
          <w:p w14:paraId="7DA06378">
            <w:pPr>
              <w:adjustRightInd w:val="0"/>
              <w:snapToGrid w:val="0"/>
              <w:jc w:val="center"/>
              <w:rPr>
                <w:color w:val="auto"/>
                <w:kern w:val="0"/>
                <w:sz w:val="24"/>
              </w:rPr>
            </w:pPr>
            <w:r>
              <w:rPr>
                <w:color w:val="auto"/>
                <w:kern w:val="0"/>
                <w:sz w:val="24"/>
              </w:rPr>
              <w:t>准</w:t>
            </w:r>
          </w:p>
        </w:tc>
        <w:tc>
          <w:tcPr>
            <w:tcW w:w="8315" w:type="dxa"/>
            <w:noWrap w:val="0"/>
            <w:vAlign w:val="center"/>
          </w:tcPr>
          <w:p w14:paraId="078F8F04">
            <w:pPr>
              <w:snapToGrid w:val="0"/>
              <w:spacing w:before="120" w:beforeLines="50" w:line="360" w:lineRule="auto"/>
              <w:rPr>
                <w:b/>
                <w:bCs/>
                <w:color w:val="auto"/>
                <w:sz w:val="24"/>
              </w:rPr>
            </w:pPr>
            <w:r>
              <w:rPr>
                <w:rFonts w:hint="eastAsia"/>
                <w:b/>
                <w:bCs/>
                <w:color w:val="auto"/>
                <w:sz w:val="24"/>
              </w:rPr>
              <w:t>1、</w:t>
            </w:r>
            <w:r>
              <w:rPr>
                <w:b/>
                <w:bCs/>
                <w:color w:val="auto"/>
                <w:sz w:val="24"/>
              </w:rPr>
              <w:t>废水排放标准</w:t>
            </w:r>
          </w:p>
          <w:p w14:paraId="31F732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lang w:val="en-US" w:eastAsia="zh-CN"/>
              </w:rPr>
            </w:pPr>
            <w:r>
              <w:rPr>
                <w:rFonts w:hint="eastAsia" w:ascii="Times New Roman" w:hAnsi="Times New Roman" w:eastAsia="宋体" w:cs="Times New Roman"/>
                <w:color w:val="auto"/>
                <w:sz w:val="24"/>
                <w:lang w:eastAsia="zh-CN"/>
              </w:rPr>
              <w:t>本项目废水主要</w:t>
            </w:r>
            <w:r>
              <w:rPr>
                <w:rFonts w:hint="eastAsia" w:cs="Times New Roman"/>
                <w:color w:val="auto"/>
                <w:sz w:val="24"/>
                <w:lang w:eastAsia="zh-CN"/>
              </w:rPr>
              <w:t>为</w:t>
            </w:r>
            <w:r>
              <w:rPr>
                <w:rFonts w:hint="default" w:ascii="Times New Roman" w:hAnsi="Times New Roman" w:eastAsia="宋体" w:cs="Times New Roman"/>
                <w:color w:val="auto"/>
                <w:sz w:val="24"/>
              </w:rPr>
              <w:t>医疗</w:t>
            </w:r>
            <w:r>
              <w:rPr>
                <w:rFonts w:hint="eastAsia" w:cs="Times New Roman"/>
                <w:color w:val="auto"/>
                <w:sz w:val="24"/>
                <w:lang w:eastAsia="zh-CN"/>
              </w:rPr>
              <w:t>机构污水</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医疗</w:t>
            </w:r>
            <w:r>
              <w:rPr>
                <w:rFonts w:hint="eastAsia" w:cs="Times New Roman"/>
                <w:color w:val="auto"/>
                <w:sz w:val="24"/>
                <w:lang w:eastAsia="zh-CN"/>
              </w:rPr>
              <w:t>污水</w:t>
            </w:r>
            <w:r>
              <w:rPr>
                <w:rFonts w:hint="eastAsia" w:ascii="Times New Roman" w:hAnsi="Times New Roman" w:eastAsia="宋体" w:cs="Times New Roman"/>
                <w:color w:val="auto"/>
                <w:sz w:val="24"/>
                <w:lang w:eastAsia="zh-CN"/>
              </w:rPr>
              <w:t>经污水处理站处理后</w:t>
            </w:r>
            <w:r>
              <w:rPr>
                <w:rFonts w:hint="default" w:ascii="Times New Roman" w:hAnsi="Times New Roman" w:eastAsia="宋体" w:cs="Times New Roman"/>
                <w:color w:val="auto"/>
                <w:sz w:val="24"/>
                <w:szCs w:val="24"/>
              </w:rPr>
              <w:t>达</w:t>
            </w:r>
            <w:r>
              <w:rPr>
                <w:rFonts w:hint="eastAsia" w:cs="Times New Roman"/>
                <w:color w:val="auto"/>
                <w:sz w:val="24"/>
                <w:szCs w:val="24"/>
                <w:lang w:eastAsia="zh-CN"/>
              </w:rPr>
              <w:t>到《</w:t>
            </w:r>
            <w:r>
              <w:rPr>
                <w:rFonts w:hint="default" w:ascii="Times New Roman" w:hAnsi="Times New Roman" w:eastAsia="宋体" w:cs="Times New Roman"/>
                <w:color w:val="auto"/>
                <w:sz w:val="24"/>
              </w:rPr>
              <w:t>医疗机构水污染物排放标准</w:t>
            </w:r>
            <w:r>
              <w:rPr>
                <w:rFonts w:hint="eastAsia" w:cs="Times New Roman"/>
                <w:color w:val="auto"/>
                <w:sz w:val="24"/>
                <w:szCs w:val="24"/>
                <w:lang w:eastAsia="zh-CN"/>
              </w:rPr>
              <w:t>》（</w:t>
            </w:r>
            <w:r>
              <w:rPr>
                <w:rFonts w:hint="default" w:ascii="Times New Roman" w:hAnsi="Times New Roman" w:eastAsia="宋体" w:cs="Times New Roman"/>
                <w:color w:val="auto"/>
                <w:sz w:val="24"/>
              </w:rPr>
              <w:t>GB18466-2005</w:t>
            </w:r>
            <w:r>
              <w:rPr>
                <w:rFonts w:hint="eastAsia" w:cs="Times New Roman"/>
                <w:color w:val="auto"/>
                <w:sz w:val="24"/>
                <w:szCs w:val="24"/>
                <w:lang w:eastAsia="zh-CN"/>
              </w:rPr>
              <w:t>）</w:t>
            </w:r>
            <w:r>
              <w:rPr>
                <w:rFonts w:hint="default" w:ascii="Times New Roman" w:hAnsi="Times New Roman" w:eastAsia="宋体" w:cs="Times New Roman"/>
                <w:color w:val="auto"/>
                <w:sz w:val="24"/>
              </w:rPr>
              <w:t>表2中</w:t>
            </w:r>
            <w:r>
              <w:rPr>
                <w:rFonts w:hint="eastAsia" w:ascii="Times New Roman" w:hAnsi="Times New Roman" w:eastAsia="宋体" w:cs="Times New Roman"/>
                <w:color w:val="auto"/>
                <w:sz w:val="24"/>
                <w:lang w:eastAsia="zh-CN"/>
              </w:rPr>
              <w:t>预处理标准限值</w:t>
            </w:r>
            <w:r>
              <w:rPr>
                <w:rFonts w:hint="default" w:ascii="Times New Roman" w:hAnsi="Times New Roman" w:eastAsia="宋体" w:cs="Times New Roman"/>
                <w:color w:val="auto"/>
                <w:sz w:val="24"/>
                <w:szCs w:val="24"/>
              </w:rPr>
              <w:t>后排入</w:t>
            </w:r>
            <w:r>
              <w:rPr>
                <w:rFonts w:hint="eastAsia" w:cs="Times New Roman"/>
                <w:color w:val="auto"/>
                <w:sz w:val="24"/>
                <w:szCs w:val="24"/>
                <w:lang w:eastAsia="zh-CN"/>
              </w:rPr>
              <w:t>海孜社区污水处理厂</w:t>
            </w:r>
            <w:r>
              <w:rPr>
                <w:rFonts w:hint="default" w:ascii="Times New Roman" w:hAnsi="Times New Roman" w:eastAsia="宋体" w:cs="Times New Roman"/>
                <w:color w:val="auto"/>
                <w:sz w:val="24"/>
                <w:szCs w:val="24"/>
              </w:rPr>
              <w:t>集中处理</w:t>
            </w:r>
            <w:r>
              <w:rPr>
                <w:rFonts w:hint="default" w:ascii="Times New Roman" w:hAnsi="Times New Roman" w:eastAsia="宋体" w:cs="Times New Roman"/>
                <w:color w:val="auto"/>
                <w:sz w:val="24"/>
                <w:szCs w:val="24"/>
                <w:lang w:val="en-US" w:eastAsia="zh-CN"/>
              </w:rPr>
              <w:t>。其标准限值见表</w:t>
            </w:r>
            <w:r>
              <w:rPr>
                <w:rFonts w:hint="eastAsia" w:ascii="Times New Roman" w:hAnsi="Times New Roman" w:eastAsia="宋体" w:cs="Times New Roman"/>
                <w:color w:val="auto"/>
                <w:sz w:val="24"/>
                <w:szCs w:val="24"/>
                <w:lang w:val="en-US" w:eastAsia="zh-CN"/>
              </w:rPr>
              <w:t>3</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w:t>
            </w:r>
          </w:p>
          <w:p w14:paraId="0B554C3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表</w:t>
            </w:r>
            <w:r>
              <w:rPr>
                <w:rFonts w:hint="eastAsia" w:ascii="Times New Roman" w:hAnsi="Times New Roman" w:eastAsia="宋体" w:cs="Times New Roman"/>
                <w:b/>
                <w:bCs/>
                <w:color w:val="auto"/>
                <w:sz w:val="24"/>
                <w:szCs w:val="24"/>
                <w:lang w:val="en-US" w:eastAsia="zh-CN"/>
              </w:rPr>
              <w:t>3.</w:t>
            </w:r>
            <w:r>
              <w:rPr>
                <w:rFonts w:hint="eastAsia" w:cs="Times New Roman"/>
                <w:b/>
                <w:bCs/>
                <w:color w:val="auto"/>
                <w:sz w:val="24"/>
                <w:szCs w:val="24"/>
                <w:lang w:val="en-US" w:eastAsia="zh-CN"/>
              </w:rPr>
              <w:t>5</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lang w:val="en-US" w:eastAsia="zh-CN"/>
              </w:rPr>
              <w:t>项目废水排放标准 单位：mg/L（pH除外）</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1272"/>
              <w:gridCol w:w="2004"/>
              <w:gridCol w:w="2060"/>
              <w:gridCol w:w="2061"/>
            </w:tblGrid>
            <w:tr w14:paraId="0821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Align w:val="center"/>
                </w:tcPr>
                <w:p w14:paraId="47773A03">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序号</w:t>
                  </w:r>
                </w:p>
              </w:tc>
              <w:tc>
                <w:tcPr>
                  <w:tcW w:w="1988" w:type="pct"/>
                  <w:gridSpan w:val="2"/>
                  <w:vAlign w:val="center"/>
                </w:tcPr>
                <w:p w14:paraId="0F18E6BE">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控制项目</w:t>
                  </w:r>
                </w:p>
              </w:tc>
              <w:tc>
                <w:tcPr>
                  <w:tcW w:w="1250" w:type="pct"/>
                  <w:vAlign w:val="center"/>
                </w:tcPr>
                <w:p w14:paraId="4FA42AB3">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预处理标准</w:t>
                  </w:r>
                </w:p>
              </w:tc>
              <w:tc>
                <w:tcPr>
                  <w:tcW w:w="1251" w:type="pct"/>
                  <w:vAlign w:val="center"/>
                </w:tcPr>
                <w:p w14:paraId="49467CBA">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本项目执行</w:t>
                  </w:r>
                </w:p>
              </w:tc>
            </w:tr>
            <w:tr w14:paraId="3CA4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Align w:val="center"/>
                </w:tcPr>
                <w:p w14:paraId="0AA62DC2">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w:t>
                  </w:r>
                </w:p>
              </w:tc>
              <w:tc>
                <w:tcPr>
                  <w:tcW w:w="1988" w:type="pct"/>
                  <w:gridSpan w:val="2"/>
                  <w:vAlign w:val="center"/>
                </w:tcPr>
                <w:p w14:paraId="7B923A40">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粪大肠杆菌群数（MPN/L）</w:t>
                  </w:r>
                </w:p>
              </w:tc>
              <w:tc>
                <w:tcPr>
                  <w:tcW w:w="1250" w:type="pct"/>
                  <w:vAlign w:val="center"/>
                </w:tcPr>
                <w:p w14:paraId="33E28952">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5000</w:t>
                  </w:r>
                </w:p>
              </w:tc>
              <w:tc>
                <w:tcPr>
                  <w:tcW w:w="2061" w:type="dxa"/>
                  <w:vAlign w:val="center"/>
                </w:tcPr>
                <w:p w14:paraId="311527E7">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5000</w:t>
                  </w:r>
                </w:p>
              </w:tc>
            </w:tr>
            <w:tr w14:paraId="53BF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Align w:val="center"/>
                </w:tcPr>
                <w:p w14:paraId="12828ACB">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w:t>
                  </w:r>
                </w:p>
              </w:tc>
              <w:tc>
                <w:tcPr>
                  <w:tcW w:w="1988" w:type="pct"/>
                  <w:gridSpan w:val="2"/>
                  <w:vAlign w:val="center"/>
                </w:tcPr>
                <w:p w14:paraId="6788F027">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pH</w:t>
                  </w:r>
                </w:p>
              </w:tc>
              <w:tc>
                <w:tcPr>
                  <w:tcW w:w="1250" w:type="pct"/>
                  <w:vAlign w:val="center"/>
                </w:tcPr>
                <w:p w14:paraId="16B77B5E">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6-9</w:t>
                  </w:r>
                </w:p>
              </w:tc>
              <w:tc>
                <w:tcPr>
                  <w:tcW w:w="2061" w:type="dxa"/>
                  <w:vAlign w:val="center"/>
                </w:tcPr>
                <w:p w14:paraId="787D15AB">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6-9</w:t>
                  </w:r>
                </w:p>
              </w:tc>
            </w:tr>
            <w:tr w14:paraId="5CE9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Merge w:val="restart"/>
                  <w:vAlign w:val="center"/>
                </w:tcPr>
                <w:p w14:paraId="1E787027">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3</w:t>
                  </w:r>
                </w:p>
              </w:tc>
              <w:tc>
                <w:tcPr>
                  <w:tcW w:w="772" w:type="pct"/>
                  <w:vMerge w:val="restart"/>
                  <w:vAlign w:val="center"/>
                </w:tcPr>
                <w:p w14:paraId="0CE940FF">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COD</w:t>
                  </w:r>
                </w:p>
              </w:tc>
              <w:tc>
                <w:tcPr>
                  <w:tcW w:w="1216" w:type="pct"/>
                  <w:vAlign w:val="center"/>
                </w:tcPr>
                <w:p w14:paraId="19E62261">
                  <w:pPr>
                    <w:jc w:val="center"/>
                    <w:rPr>
                      <w:rFonts w:hint="eastAsia"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Cs/>
                      <w:color w:val="auto"/>
                      <w:sz w:val="21"/>
                      <w:szCs w:val="21"/>
                    </w:rPr>
                    <w:t>浓度（mg/L）</w:t>
                  </w:r>
                </w:p>
              </w:tc>
              <w:tc>
                <w:tcPr>
                  <w:tcW w:w="1250" w:type="pct"/>
                  <w:vAlign w:val="center"/>
                </w:tcPr>
                <w:p w14:paraId="5F7A837F">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250</w:t>
                  </w:r>
                </w:p>
              </w:tc>
              <w:tc>
                <w:tcPr>
                  <w:tcW w:w="2061" w:type="dxa"/>
                  <w:vAlign w:val="center"/>
                </w:tcPr>
                <w:p w14:paraId="5D3F8EB4">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250</w:t>
                  </w:r>
                </w:p>
              </w:tc>
            </w:tr>
            <w:tr w14:paraId="2B2A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Merge w:val="continue"/>
                  <w:vAlign w:val="center"/>
                </w:tcPr>
                <w:p w14:paraId="56FD360A">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772" w:type="pct"/>
                  <w:vMerge w:val="continue"/>
                  <w:vAlign w:val="center"/>
                </w:tcPr>
                <w:p w14:paraId="217BDEF4">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eastAsia" w:ascii="Times New Roman" w:hAnsi="Times New Roman" w:eastAsia="宋体" w:cs="Times New Roman"/>
                      <w:b w:val="0"/>
                      <w:bCs w:val="0"/>
                      <w:color w:val="auto"/>
                      <w:sz w:val="21"/>
                      <w:szCs w:val="21"/>
                      <w:vertAlign w:val="baseline"/>
                      <w:lang w:val="en-US" w:eastAsia="zh-CN"/>
                    </w:rPr>
                  </w:pPr>
                </w:p>
              </w:tc>
              <w:tc>
                <w:tcPr>
                  <w:tcW w:w="1216" w:type="pct"/>
                  <w:vAlign w:val="center"/>
                </w:tcPr>
                <w:p w14:paraId="30327F70">
                  <w:pPr>
                    <w:jc w:val="center"/>
                    <w:rPr>
                      <w:rFonts w:hint="eastAsia"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Cs/>
                      <w:color w:val="auto"/>
                      <w:sz w:val="21"/>
                      <w:szCs w:val="21"/>
                    </w:rPr>
                    <w:t>最高允许排放负荷[g/（床位·d）]</w:t>
                  </w:r>
                </w:p>
              </w:tc>
              <w:tc>
                <w:tcPr>
                  <w:tcW w:w="1250" w:type="pct"/>
                  <w:vAlign w:val="center"/>
                </w:tcPr>
                <w:p w14:paraId="7F0331F2">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250</w:t>
                  </w:r>
                </w:p>
              </w:tc>
              <w:tc>
                <w:tcPr>
                  <w:tcW w:w="2061" w:type="dxa"/>
                  <w:vAlign w:val="center"/>
                </w:tcPr>
                <w:p w14:paraId="5AC3AD43">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250</w:t>
                  </w:r>
                </w:p>
              </w:tc>
            </w:tr>
            <w:tr w14:paraId="1D28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Merge w:val="restart"/>
                  <w:vAlign w:val="center"/>
                </w:tcPr>
                <w:p w14:paraId="63FB48DB">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4</w:t>
                  </w:r>
                </w:p>
              </w:tc>
              <w:tc>
                <w:tcPr>
                  <w:tcW w:w="772" w:type="pct"/>
                  <w:vMerge w:val="restart"/>
                  <w:vAlign w:val="center"/>
                </w:tcPr>
                <w:p w14:paraId="433FC228">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BOD</w:t>
                  </w:r>
                  <w:r>
                    <w:rPr>
                      <w:rFonts w:hint="default" w:ascii="Times New Roman" w:hAnsi="Times New Roman" w:eastAsia="宋体" w:cs="Times New Roman"/>
                      <w:b w:val="0"/>
                      <w:bCs w:val="0"/>
                      <w:color w:val="auto"/>
                      <w:sz w:val="21"/>
                      <w:szCs w:val="21"/>
                      <w:vertAlign w:val="subscript"/>
                      <w:lang w:val="en-US" w:eastAsia="zh-CN"/>
                    </w:rPr>
                    <w:t>5</w:t>
                  </w:r>
                </w:p>
              </w:tc>
              <w:tc>
                <w:tcPr>
                  <w:tcW w:w="1216" w:type="pct"/>
                  <w:vAlign w:val="center"/>
                </w:tcPr>
                <w:p w14:paraId="5E7C7183">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Cs/>
                      <w:color w:val="auto"/>
                      <w:sz w:val="21"/>
                      <w:szCs w:val="21"/>
                    </w:rPr>
                    <w:t>浓度（mg/L）</w:t>
                  </w:r>
                </w:p>
              </w:tc>
              <w:tc>
                <w:tcPr>
                  <w:tcW w:w="1250" w:type="pct"/>
                  <w:vAlign w:val="center"/>
                </w:tcPr>
                <w:p w14:paraId="7E7C6612">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100</w:t>
                  </w:r>
                </w:p>
              </w:tc>
              <w:tc>
                <w:tcPr>
                  <w:tcW w:w="2061" w:type="dxa"/>
                  <w:vAlign w:val="center"/>
                </w:tcPr>
                <w:p w14:paraId="5278F97D">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100</w:t>
                  </w:r>
                </w:p>
              </w:tc>
            </w:tr>
            <w:tr w14:paraId="70CA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Merge w:val="continue"/>
                  <w:vAlign w:val="center"/>
                </w:tcPr>
                <w:p w14:paraId="382CFC35">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772" w:type="pct"/>
                  <w:vMerge w:val="continue"/>
                  <w:vAlign w:val="center"/>
                </w:tcPr>
                <w:p w14:paraId="2F334D34">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1216" w:type="pct"/>
                  <w:vAlign w:val="center"/>
                </w:tcPr>
                <w:p w14:paraId="4F44CAC3">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Cs/>
                      <w:color w:val="auto"/>
                      <w:sz w:val="21"/>
                      <w:szCs w:val="21"/>
                    </w:rPr>
                    <w:t>最高允许排放负荷[g/（床位·d）]</w:t>
                  </w:r>
                </w:p>
              </w:tc>
              <w:tc>
                <w:tcPr>
                  <w:tcW w:w="1250" w:type="pct"/>
                  <w:vAlign w:val="center"/>
                </w:tcPr>
                <w:p w14:paraId="244A31F8">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100</w:t>
                  </w:r>
                </w:p>
              </w:tc>
              <w:tc>
                <w:tcPr>
                  <w:tcW w:w="2061" w:type="dxa"/>
                  <w:vAlign w:val="center"/>
                </w:tcPr>
                <w:p w14:paraId="3013801A">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100</w:t>
                  </w:r>
                </w:p>
              </w:tc>
            </w:tr>
            <w:tr w14:paraId="086F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Align w:val="center"/>
                </w:tcPr>
                <w:p w14:paraId="29B168A1">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5</w:t>
                  </w:r>
                </w:p>
              </w:tc>
              <w:tc>
                <w:tcPr>
                  <w:tcW w:w="772" w:type="pct"/>
                  <w:vMerge w:val="restart"/>
                  <w:vAlign w:val="center"/>
                </w:tcPr>
                <w:p w14:paraId="17B251F3">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SS</w:t>
                  </w:r>
                </w:p>
              </w:tc>
              <w:tc>
                <w:tcPr>
                  <w:tcW w:w="1216" w:type="pct"/>
                  <w:vAlign w:val="center"/>
                </w:tcPr>
                <w:p w14:paraId="57664872">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Cs/>
                      <w:color w:val="auto"/>
                      <w:sz w:val="21"/>
                      <w:szCs w:val="21"/>
                    </w:rPr>
                    <w:t>浓度（mg/L）</w:t>
                  </w:r>
                </w:p>
              </w:tc>
              <w:tc>
                <w:tcPr>
                  <w:tcW w:w="1250" w:type="pct"/>
                  <w:vAlign w:val="center"/>
                </w:tcPr>
                <w:p w14:paraId="305D89FF">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60</w:t>
                  </w:r>
                </w:p>
              </w:tc>
              <w:tc>
                <w:tcPr>
                  <w:tcW w:w="2061" w:type="dxa"/>
                  <w:vAlign w:val="center"/>
                </w:tcPr>
                <w:p w14:paraId="4DB237CC">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60</w:t>
                  </w:r>
                </w:p>
              </w:tc>
            </w:tr>
            <w:tr w14:paraId="653F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Align w:val="center"/>
                </w:tcPr>
                <w:p w14:paraId="115317D9">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6</w:t>
                  </w:r>
                </w:p>
              </w:tc>
              <w:tc>
                <w:tcPr>
                  <w:tcW w:w="772" w:type="pct"/>
                  <w:vMerge w:val="continue"/>
                  <w:vAlign w:val="center"/>
                </w:tcPr>
                <w:p w14:paraId="46F97294">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1216" w:type="pct"/>
                  <w:vAlign w:val="center"/>
                </w:tcPr>
                <w:p w14:paraId="2C55DF97">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Cs/>
                      <w:color w:val="auto"/>
                      <w:sz w:val="21"/>
                      <w:szCs w:val="21"/>
                    </w:rPr>
                    <w:t>最高允许排放负荷[g/（床位·d）]</w:t>
                  </w:r>
                </w:p>
              </w:tc>
              <w:tc>
                <w:tcPr>
                  <w:tcW w:w="1250" w:type="pct"/>
                  <w:vAlign w:val="center"/>
                </w:tcPr>
                <w:p w14:paraId="3EDA212A">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60</w:t>
                  </w:r>
                </w:p>
              </w:tc>
              <w:tc>
                <w:tcPr>
                  <w:tcW w:w="2061" w:type="dxa"/>
                  <w:vAlign w:val="center"/>
                </w:tcPr>
                <w:p w14:paraId="5CF2C31C">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60</w:t>
                  </w:r>
                </w:p>
              </w:tc>
            </w:tr>
            <w:tr w14:paraId="5434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Align w:val="center"/>
                </w:tcPr>
                <w:p w14:paraId="76B29712">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7</w:t>
                  </w:r>
                </w:p>
              </w:tc>
              <w:tc>
                <w:tcPr>
                  <w:tcW w:w="3276" w:type="dxa"/>
                  <w:gridSpan w:val="2"/>
                  <w:vAlign w:val="center"/>
                </w:tcPr>
                <w:p w14:paraId="1F0CF80B">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Cs/>
                      <w:color w:val="auto"/>
                      <w:sz w:val="21"/>
                      <w:szCs w:val="21"/>
                    </w:rPr>
                    <w:t>氨氮（mg/L）</w:t>
                  </w:r>
                </w:p>
              </w:tc>
              <w:tc>
                <w:tcPr>
                  <w:tcW w:w="1250" w:type="pct"/>
                  <w:vAlign w:val="center"/>
                </w:tcPr>
                <w:p w14:paraId="28C34D70">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w:t>
                  </w:r>
                </w:p>
              </w:tc>
              <w:tc>
                <w:tcPr>
                  <w:tcW w:w="2061" w:type="dxa"/>
                  <w:vAlign w:val="center"/>
                </w:tcPr>
                <w:p w14:paraId="5B284272">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w:t>
                  </w:r>
                </w:p>
              </w:tc>
            </w:tr>
            <w:tr w14:paraId="323A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Align w:val="center"/>
                </w:tcPr>
                <w:p w14:paraId="50993203">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8</w:t>
                  </w:r>
                </w:p>
              </w:tc>
              <w:tc>
                <w:tcPr>
                  <w:tcW w:w="3276" w:type="dxa"/>
                  <w:gridSpan w:val="2"/>
                  <w:vAlign w:val="center"/>
                </w:tcPr>
                <w:p w14:paraId="2C192D08">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Cs/>
                      <w:color w:val="auto"/>
                      <w:sz w:val="21"/>
                      <w:szCs w:val="21"/>
                    </w:rPr>
                    <w:t>动植物油（mg/L）</w:t>
                  </w:r>
                </w:p>
              </w:tc>
              <w:tc>
                <w:tcPr>
                  <w:tcW w:w="1250" w:type="pct"/>
                  <w:vAlign w:val="center"/>
                </w:tcPr>
                <w:p w14:paraId="764497AA">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20</w:t>
                  </w:r>
                </w:p>
              </w:tc>
              <w:tc>
                <w:tcPr>
                  <w:tcW w:w="2061" w:type="dxa"/>
                  <w:vAlign w:val="center"/>
                </w:tcPr>
                <w:p w14:paraId="6C292E9C">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20</w:t>
                  </w:r>
                </w:p>
              </w:tc>
            </w:tr>
            <w:tr w14:paraId="5DF3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Align w:val="center"/>
                </w:tcPr>
                <w:p w14:paraId="279CDCBF">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9</w:t>
                  </w:r>
                </w:p>
              </w:tc>
              <w:tc>
                <w:tcPr>
                  <w:tcW w:w="3276" w:type="dxa"/>
                  <w:gridSpan w:val="2"/>
                  <w:vAlign w:val="center"/>
                </w:tcPr>
                <w:p w14:paraId="7D130A25">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Cs/>
                      <w:color w:val="auto"/>
                      <w:sz w:val="21"/>
                      <w:szCs w:val="21"/>
                    </w:rPr>
                    <w:t>石油类（mg/L）</w:t>
                  </w:r>
                </w:p>
              </w:tc>
              <w:tc>
                <w:tcPr>
                  <w:tcW w:w="1250" w:type="pct"/>
                  <w:vAlign w:val="center"/>
                </w:tcPr>
                <w:p w14:paraId="081916AD">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20</w:t>
                  </w:r>
                </w:p>
              </w:tc>
              <w:tc>
                <w:tcPr>
                  <w:tcW w:w="2061" w:type="dxa"/>
                  <w:vAlign w:val="center"/>
                </w:tcPr>
                <w:p w14:paraId="737B2CB4">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20</w:t>
                  </w:r>
                </w:p>
              </w:tc>
            </w:tr>
            <w:tr w14:paraId="3B7C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Align w:val="center"/>
                </w:tcPr>
                <w:p w14:paraId="3030306F">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10</w:t>
                  </w:r>
                </w:p>
              </w:tc>
              <w:tc>
                <w:tcPr>
                  <w:tcW w:w="1988" w:type="pct"/>
                  <w:gridSpan w:val="2"/>
                  <w:vAlign w:val="center"/>
                </w:tcPr>
                <w:p w14:paraId="0A8FF8BE">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color w:val="auto"/>
                      <w:kern w:val="0"/>
                      <w:sz w:val="21"/>
                      <w:szCs w:val="21"/>
                      <w:lang w:val="en-US" w:eastAsia="zh-CN" w:bidi="ar-SA"/>
                    </w:rPr>
                    <w:t>阴离子表面活性剂</w:t>
                  </w:r>
                  <w:r>
                    <w:rPr>
                      <w:rFonts w:hint="default" w:ascii="Times New Roman" w:hAnsi="Times New Roman" w:eastAsia="宋体" w:cs="Times New Roman"/>
                      <w:bCs/>
                      <w:color w:val="auto"/>
                      <w:sz w:val="21"/>
                      <w:szCs w:val="21"/>
                    </w:rPr>
                    <w:t>（mg/L）</w:t>
                  </w:r>
                </w:p>
              </w:tc>
              <w:tc>
                <w:tcPr>
                  <w:tcW w:w="1250" w:type="pct"/>
                  <w:vAlign w:val="center"/>
                </w:tcPr>
                <w:p w14:paraId="42D75FF7">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10</w:t>
                  </w:r>
                </w:p>
              </w:tc>
              <w:tc>
                <w:tcPr>
                  <w:tcW w:w="2061" w:type="dxa"/>
                  <w:vAlign w:val="center"/>
                </w:tcPr>
                <w:p w14:paraId="5030AD70">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10</w:t>
                  </w:r>
                </w:p>
              </w:tc>
            </w:tr>
            <w:tr w14:paraId="4397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Align w:val="center"/>
                </w:tcPr>
                <w:p w14:paraId="151F1DE9">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11</w:t>
                  </w:r>
                </w:p>
              </w:tc>
              <w:tc>
                <w:tcPr>
                  <w:tcW w:w="1988" w:type="pct"/>
                  <w:gridSpan w:val="2"/>
                  <w:vAlign w:val="center"/>
                </w:tcPr>
                <w:p w14:paraId="406E6C98">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挥发酚</w:t>
                  </w:r>
                  <w:r>
                    <w:rPr>
                      <w:rFonts w:hint="default" w:ascii="Times New Roman" w:hAnsi="Times New Roman" w:eastAsia="宋体" w:cs="Times New Roman"/>
                      <w:bCs/>
                      <w:color w:val="auto"/>
                      <w:sz w:val="21"/>
                      <w:szCs w:val="21"/>
                    </w:rPr>
                    <w:t>（mg/L）</w:t>
                  </w:r>
                </w:p>
              </w:tc>
              <w:tc>
                <w:tcPr>
                  <w:tcW w:w="1250" w:type="pct"/>
                  <w:vAlign w:val="center"/>
                </w:tcPr>
                <w:p w14:paraId="2D34630C">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1.0</w:t>
                  </w:r>
                </w:p>
              </w:tc>
              <w:tc>
                <w:tcPr>
                  <w:tcW w:w="2061" w:type="dxa"/>
                  <w:vAlign w:val="center"/>
                </w:tcPr>
                <w:p w14:paraId="3574FF57">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1.0</w:t>
                  </w:r>
                </w:p>
              </w:tc>
            </w:tr>
            <w:tr w14:paraId="3368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Align w:val="center"/>
                </w:tcPr>
                <w:p w14:paraId="29528FAF">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12</w:t>
                  </w:r>
                </w:p>
              </w:tc>
              <w:tc>
                <w:tcPr>
                  <w:tcW w:w="1988" w:type="pct"/>
                  <w:gridSpan w:val="2"/>
                  <w:vAlign w:val="center"/>
                </w:tcPr>
                <w:p w14:paraId="30D67EFA">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总余氯</w:t>
                  </w:r>
                  <w:r>
                    <w:rPr>
                      <w:rFonts w:hint="default" w:ascii="Times New Roman" w:hAnsi="Times New Roman" w:eastAsia="宋体" w:cs="Times New Roman"/>
                      <w:bCs/>
                      <w:color w:val="auto"/>
                      <w:sz w:val="21"/>
                      <w:szCs w:val="21"/>
                    </w:rPr>
                    <w:t>（mg/L）</w:t>
                  </w:r>
                </w:p>
              </w:tc>
              <w:tc>
                <w:tcPr>
                  <w:tcW w:w="1250" w:type="pct"/>
                  <w:vAlign w:val="center"/>
                </w:tcPr>
                <w:p w14:paraId="55B477E0">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2-8</w:t>
                  </w:r>
                </w:p>
              </w:tc>
              <w:tc>
                <w:tcPr>
                  <w:tcW w:w="2061" w:type="dxa"/>
                  <w:vAlign w:val="center"/>
                </w:tcPr>
                <w:p w14:paraId="13A76EA8">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2-8</w:t>
                  </w:r>
                </w:p>
              </w:tc>
            </w:tr>
          </w:tbl>
          <w:p w14:paraId="77385147">
            <w:pPr>
              <w:numPr>
                <w:ilvl w:val="0"/>
                <w:numId w:val="4"/>
              </w:numPr>
              <w:snapToGrid w:val="0"/>
              <w:spacing w:before="120" w:beforeLines="50" w:line="360" w:lineRule="auto"/>
              <w:ind w:left="0" w:leftChars="0" w:firstLine="0" w:firstLineChars="0"/>
              <w:jc w:val="left"/>
              <w:rPr>
                <w:b/>
                <w:bCs/>
                <w:color w:val="auto"/>
                <w:sz w:val="24"/>
              </w:rPr>
            </w:pPr>
            <w:r>
              <w:rPr>
                <w:b/>
                <w:bCs/>
                <w:color w:val="auto"/>
                <w:sz w:val="24"/>
              </w:rPr>
              <w:t>大气污染物排放标准</w:t>
            </w:r>
          </w:p>
          <w:p w14:paraId="13D7B2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snapToGrid/>
                <w:color w:val="auto"/>
                <w:spacing w:val="0"/>
                <w:kern w:val="0"/>
                <w:position w:val="0"/>
                <w:sz w:val="24"/>
                <w:szCs w:val="24"/>
                <w:lang w:val="en-US" w:eastAsia="zh-CN"/>
              </w:rPr>
            </w:pPr>
            <w:r>
              <w:rPr>
                <w:rFonts w:hint="eastAsia" w:cs="Times New Roman"/>
                <w:snapToGrid/>
                <w:color w:val="auto"/>
                <w:spacing w:val="0"/>
                <w:kern w:val="0"/>
                <w:position w:val="0"/>
                <w:sz w:val="24"/>
                <w:szCs w:val="24"/>
                <w:lang w:val="en-US" w:eastAsia="zh-CN"/>
              </w:rPr>
              <w:t>施工期项目执行《施工场地颗粒物排放标准》（DB34/4811-2024）中相关标准的规定。</w:t>
            </w:r>
          </w:p>
          <w:p w14:paraId="7837CD7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Times New Roman"/>
                <w:b/>
                <w:bCs/>
                <w:snapToGrid/>
                <w:color w:val="auto"/>
                <w:spacing w:val="0"/>
                <w:kern w:val="0"/>
                <w:position w:val="0"/>
                <w:sz w:val="24"/>
                <w:szCs w:val="24"/>
                <w:lang w:val="en-US" w:eastAsia="zh-CN"/>
              </w:rPr>
            </w:pPr>
            <w:r>
              <w:rPr>
                <w:rFonts w:hint="eastAsia" w:cs="Times New Roman"/>
                <w:b/>
                <w:bCs/>
                <w:snapToGrid/>
                <w:color w:val="auto"/>
                <w:spacing w:val="0"/>
                <w:kern w:val="0"/>
                <w:position w:val="0"/>
                <w:sz w:val="24"/>
                <w:szCs w:val="24"/>
                <w:lang w:val="en-US" w:eastAsia="zh-CN"/>
              </w:rPr>
              <w:t>表3.6  监测点颗粒物排放要求</w:t>
            </w:r>
          </w:p>
          <w:tbl>
            <w:tblPr>
              <w:tblStyle w:val="22"/>
              <w:tblW w:w="8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
              <w:gridCol w:w="1075"/>
              <w:gridCol w:w="1081"/>
              <w:gridCol w:w="2492"/>
              <w:gridCol w:w="3467"/>
              <w:gridCol w:w="5"/>
            </w:tblGrid>
            <w:tr w14:paraId="517E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454" w:hRule="atLeast"/>
                <w:jc w:val="center"/>
              </w:trPr>
              <w:tc>
                <w:tcPr>
                  <w:tcW w:w="1080" w:type="dxa"/>
                  <w:gridSpan w:val="2"/>
                  <w:shd w:val="clear" w:color="auto" w:fill="auto"/>
                  <w:vAlign w:val="center"/>
                </w:tcPr>
                <w:p w14:paraId="2E8B5C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控制项目</w:t>
                  </w:r>
                </w:p>
              </w:tc>
              <w:tc>
                <w:tcPr>
                  <w:tcW w:w="1081" w:type="dxa"/>
                  <w:shd w:val="clear" w:color="auto" w:fill="auto"/>
                  <w:vAlign w:val="center"/>
                </w:tcPr>
                <w:p w14:paraId="782AA2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单位</w:t>
                  </w:r>
                </w:p>
              </w:tc>
              <w:tc>
                <w:tcPr>
                  <w:tcW w:w="2492" w:type="dxa"/>
                  <w:shd w:val="clear" w:color="auto" w:fill="auto"/>
                  <w:noWrap/>
                  <w:vAlign w:val="center"/>
                </w:tcPr>
                <w:p w14:paraId="5157BC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监测点浓度限值</w:t>
                  </w:r>
                </w:p>
              </w:tc>
              <w:tc>
                <w:tcPr>
                  <w:tcW w:w="3467" w:type="dxa"/>
                  <w:shd w:val="clear" w:color="auto" w:fill="auto"/>
                  <w:noWrap/>
                  <w:vAlign w:val="center"/>
                </w:tcPr>
                <w:p w14:paraId="027FCD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达标判定依据</w:t>
                  </w:r>
                </w:p>
              </w:tc>
            </w:tr>
            <w:tr w14:paraId="54A7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54" w:hRule="atLeast"/>
                <w:jc w:val="center"/>
              </w:trPr>
              <w:tc>
                <w:tcPr>
                  <w:tcW w:w="1080" w:type="dxa"/>
                  <w:gridSpan w:val="2"/>
                  <w:vMerge w:val="restart"/>
                  <w:shd w:val="clear" w:color="auto" w:fill="auto"/>
                  <w:vAlign w:val="center"/>
                </w:tcPr>
                <w:p w14:paraId="2F5B18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TSP</w:t>
                  </w:r>
                </w:p>
              </w:tc>
              <w:tc>
                <w:tcPr>
                  <w:tcW w:w="1081" w:type="dxa"/>
                  <w:vMerge w:val="restart"/>
                  <w:shd w:val="clear" w:color="auto" w:fill="auto"/>
                  <w:vAlign w:val="center"/>
                </w:tcPr>
                <w:p w14:paraId="7E67EC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sz w:val="21"/>
                      <w:szCs w:val="21"/>
                      <w:u w:val="none"/>
                    </w:rPr>
                  </w:pPr>
                  <w:r>
                    <w:rPr>
                      <w:rStyle w:val="54"/>
                      <w:rFonts w:hint="default" w:ascii="Times New Roman" w:hAnsi="Times New Roman" w:eastAsia="微软雅黑" w:cs="Times New Roman"/>
                      <w:b w:val="0"/>
                      <w:bCs w:val="0"/>
                      <w:color w:val="auto"/>
                      <w:sz w:val="21"/>
                      <w:szCs w:val="21"/>
                      <w:lang w:val="en-US" w:eastAsia="zh-CN" w:bidi="ar"/>
                    </w:rPr>
                    <w:t>μ</w:t>
                  </w:r>
                  <w:r>
                    <w:rPr>
                      <w:rStyle w:val="54"/>
                      <w:rFonts w:hint="default" w:ascii="Times New Roman" w:hAnsi="Times New Roman" w:eastAsia="宋体" w:cs="Times New Roman"/>
                      <w:b w:val="0"/>
                      <w:bCs w:val="0"/>
                      <w:color w:val="auto"/>
                      <w:sz w:val="21"/>
                      <w:szCs w:val="21"/>
                      <w:lang w:val="en-US" w:eastAsia="zh-CN" w:bidi="ar"/>
                    </w:rPr>
                    <w:t>g/m</w:t>
                  </w:r>
                  <w:r>
                    <w:rPr>
                      <w:rStyle w:val="55"/>
                      <w:rFonts w:hint="default" w:ascii="Times New Roman" w:hAnsi="Times New Roman" w:eastAsia="宋体" w:cs="Times New Roman"/>
                      <w:b w:val="0"/>
                      <w:bCs w:val="0"/>
                      <w:color w:val="auto"/>
                      <w:sz w:val="21"/>
                      <w:szCs w:val="21"/>
                      <w:lang w:val="en-US" w:eastAsia="zh-CN" w:bidi="ar"/>
                    </w:rPr>
                    <w:t>3</w:t>
                  </w:r>
                </w:p>
              </w:tc>
              <w:tc>
                <w:tcPr>
                  <w:tcW w:w="0" w:type="auto"/>
                  <w:shd w:val="clear" w:color="auto" w:fill="auto"/>
                  <w:noWrap/>
                  <w:vAlign w:val="center"/>
                </w:tcPr>
                <w:p w14:paraId="641EC3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1000</w:t>
                  </w:r>
                </w:p>
              </w:tc>
              <w:tc>
                <w:tcPr>
                  <w:tcW w:w="0" w:type="auto"/>
                  <w:shd w:val="clear" w:color="auto" w:fill="auto"/>
                  <w:noWrap/>
                  <w:vAlign w:val="center"/>
                </w:tcPr>
                <w:p w14:paraId="054047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sz w:val="21"/>
                      <w:szCs w:val="21"/>
                      <w:u w:val="none"/>
                    </w:rPr>
                  </w:pPr>
                  <w:r>
                    <w:rPr>
                      <w:rStyle w:val="56"/>
                      <w:rFonts w:hint="default" w:ascii="Times New Roman" w:hAnsi="Times New Roman" w:eastAsia="宋体" w:cs="Times New Roman"/>
                      <w:b w:val="0"/>
                      <w:bCs w:val="0"/>
                      <w:color w:val="auto"/>
                      <w:sz w:val="21"/>
                      <w:szCs w:val="21"/>
                      <w:lang w:val="en-US" w:eastAsia="zh-CN" w:bidi="ar"/>
                    </w:rPr>
                    <w:t>超标次数≤1次/日</w:t>
                  </w:r>
                </w:p>
              </w:tc>
            </w:tr>
            <w:tr w14:paraId="7A36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54" w:hRule="atLeast"/>
                <w:jc w:val="center"/>
              </w:trPr>
              <w:tc>
                <w:tcPr>
                  <w:tcW w:w="1080" w:type="dxa"/>
                  <w:gridSpan w:val="2"/>
                  <w:vMerge w:val="continue"/>
                  <w:shd w:val="clear" w:color="auto" w:fill="auto"/>
                  <w:vAlign w:val="center"/>
                </w:tcPr>
                <w:p w14:paraId="4BC21913">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b w:val="0"/>
                      <w:bCs w:val="0"/>
                      <w:i w:val="0"/>
                      <w:iCs w:val="0"/>
                      <w:color w:val="auto"/>
                      <w:sz w:val="21"/>
                      <w:szCs w:val="21"/>
                      <w:u w:val="none"/>
                    </w:rPr>
                  </w:pPr>
                </w:p>
              </w:tc>
              <w:tc>
                <w:tcPr>
                  <w:tcW w:w="1081" w:type="dxa"/>
                  <w:vMerge w:val="continue"/>
                  <w:shd w:val="clear" w:color="auto" w:fill="auto"/>
                  <w:vAlign w:val="center"/>
                </w:tcPr>
                <w:p w14:paraId="6EF0BCB4">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b w:val="0"/>
                      <w:bCs w:val="0"/>
                      <w:i w:val="0"/>
                      <w:iCs w:val="0"/>
                      <w:color w:val="auto"/>
                      <w:sz w:val="21"/>
                      <w:szCs w:val="21"/>
                      <w:u w:val="none"/>
                    </w:rPr>
                  </w:pPr>
                </w:p>
              </w:tc>
              <w:tc>
                <w:tcPr>
                  <w:tcW w:w="0" w:type="auto"/>
                  <w:shd w:val="clear" w:color="auto" w:fill="auto"/>
                  <w:noWrap/>
                  <w:vAlign w:val="center"/>
                </w:tcPr>
                <w:p w14:paraId="4BFAD1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500</w:t>
                  </w:r>
                </w:p>
              </w:tc>
              <w:tc>
                <w:tcPr>
                  <w:tcW w:w="0" w:type="auto"/>
                  <w:shd w:val="clear" w:color="auto" w:fill="auto"/>
                  <w:noWrap/>
                  <w:vAlign w:val="center"/>
                </w:tcPr>
                <w:p w14:paraId="22B48C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sz w:val="21"/>
                      <w:szCs w:val="21"/>
                      <w:u w:val="none"/>
                    </w:rPr>
                  </w:pPr>
                  <w:r>
                    <w:rPr>
                      <w:rStyle w:val="56"/>
                      <w:rFonts w:hint="default" w:ascii="Times New Roman" w:hAnsi="Times New Roman" w:eastAsia="宋体" w:cs="Times New Roman"/>
                      <w:b w:val="0"/>
                      <w:bCs w:val="0"/>
                      <w:color w:val="auto"/>
                      <w:sz w:val="21"/>
                      <w:szCs w:val="21"/>
                      <w:lang w:val="en-US" w:eastAsia="zh-CN" w:bidi="ar"/>
                    </w:rPr>
                    <w:t>超标次数≤6次/日</w:t>
                  </w:r>
                </w:p>
              </w:tc>
            </w:tr>
            <w:tr w14:paraId="62362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8120" w:type="dxa"/>
                  <w:gridSpan w:val="5"/>
                  <w:shd w:val="clear" w:color="auto" w:fill="auto"/>
                  <w:vAlign w:val="center"/>
                </w:tcPr>
                <w:p w14:paraId="4975DB22">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任一监测点自整时起依次顺延15分钟的TSP浓度平均值不得超过的限值。超标次数指一个日历日96个TSP15分钟浓度平均值超过监测点浓度限值的次数。</w:t>
                  </w:r>
                </w:p>
                <w:p w14:paraId="073D09BD">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根据HJ633判定设区市A</w:t>
                  </w:r>
                  <w:r>
                    <w:rPr>
                      <w:rFonts w:hint="eastAsia" w:ascii="Times New Roman" w:hAnsi="Times New Roman" w:eastAsia="宋体" w:cs="Times New Roman"/>
                      <w:b w:val="0"/>
                      <w:bCs w:val="0"/>
                      <w:i w:val="0"/>
                      <w:iCs w:val="0"/>
                      <w:color w:val="auto"/>
                      <w:kern w:val="0"/>
                      <w:sz w:val="21"/>
                      <w:szCs w:val="21"/>
                      <w:u w:val="none"/>
                      <w:lang w:val="en-US" w:eastAsia="zh-CN" w:bidi="ar"/>
                    </w:rPr>
                    <w:t>Q</w:t>
                  </w:r>
                  <w:r>
                    <w:rPr>
                      <w:rFonts w:hint="default" w:ascii="Times New Roman" w:hAnsi="Times New Roman" w:eastAsia="宋体" w:cs="Times New Roman"/>
                      <w:b w:val="0"/>
                      <w:bCs w:val="0"/>
                      <w:i w:val="0"/>
                      <w:iCs w:val="0"/>
                      <w:color w:val="auto"/>
                      <w:kern w:val="0"/>
                      <w:sz w:val="21"/>
                      <w:szCs w:val="21"/>
                      <w:u w:val="none"/>
                      <w:lang w:val="en-US" w:eastAsia="zh-CN" w:bidi="ar"/>
                    </w:rPr>
                    <w:t>I在200~300之间且首要污染物为PM</w:t>
                  </w:r>
                  <w:r>
                    <w:rPr>
                      <w:rFonts w:hint="eastAsia" w:ascii="Times New Roman" w:hAnsi="Times New Roman" w:eastAsia="宋体" w:cs="Times New Roman"/>
                      <w:b w:val="0"/>
                      <w:bCs w:val="0"/>
                      <w:i w:val="0"/>
                      <w:iCs w:val="0"/>
                      <w:color w:val="auto"/>
                      <w:kern w:val="0"/>
                      <w:sz w:val="21"/>
                      <w:szCs w:val="21"/>
                      <w:u w:val="none"/>
                      <w:vertAlign w:val="subscript"/>
                      <w:lang w:val="en-US" w:eastAsia="zh-CN" w:bidi="ar"/>
                    </w:rPr>
                    <w:t>10</w:t>
                  </w:r>
                  <w:r>
                    <w:rPr>
                      <w:rFonts w:hint="default" w:ascii="Times New Roman" w:hAnsi="Times New Roman" w:eastAsia="宋体" w:cs="Times New Roman"/>
                      <w:b w:val="0"/>
                      <w:bCs w:val="0"/>
                      <w:i w:val="0"/>
                      <w:iCs w:val="0"/>
                      <w:color w:val="auto"/>
                      <w:kern w:val="0"/>
                      <w:sz w:val="21"/>
                      <w:szCs w:val="21"/>
                      <w:u w:val="none"/>
                      <w:lang w:val="en-US" w:eastAsia="zh-CN" w:bidi="ar"/>
                    </w:rPr>
                    <w:t>或PM</w:t>
                  </w:r>
                  <w:r>
                    <w:rPr>
                      <w:rFonts w:hint="eastAsia" w:ascii="Times New Roman" w:hAnsi="Times New Roman" w:eastAsia="宋体" w:cs="Times New Roman"/>
                      <w:b w:val="0"/>
                      <w:bCs w:val="0"/>
                      <w:i w:val="0"/>
                      <w:iCs w:val="0"/>
                      <w:color w:val="auto"/>
                      <w:kern w:val="0"/>
                      <w:sz w:val="21"/>
                      <w:szCs w:val="21"/>
                      <w:u w:val="none"/>
                      <w:vertAlign w:val="subscript"/>
                      <w:lang w:val="en-US" w:eastAsia="zh-CN" w:bidi="ar"/>
                    </w:rPr>
                    <w:t>2.5</w:t>
                  </w:r>
                  <w:r>
                    <w:rPr>
                      <w:rFonts w:hint="default" w:ascii="Times New Roman" w:hAnsi="Times New Roman" w:eastAsia="宋体" w:cs="Times New Roman"/>
                      <w:b w:val="0"/>
                      <w:bCs w:val="0"/>
                      <w:i w:val="0"/>
                      <w:iCs w:val="0"/>
                      <w:color w:val="auto"/>
                      <w:kern w:val="0"/>
                      <w:sz w:val="21"/>
                      <w:szCs w:val="21"/>
                      <w:u w:val="none"/>
                      <w:lang w:val="en-US" w:eastAsia="zh-CN" w:bidi="ar"/>
                    </w:rPr>
                    <w:t>时，TSP实测值扣除200</w:t>
                  </w:r>
                  <w:r>
                    <w:rPr>
                      <w:rStyle w:val="54"/>
                      <w:rFonts w:hint="default" w:ascii="Times New Roman" w:hAnsi="Times New Roman" w:eastAsia="微软雅黑" w:cs="Times New Roman"/>
                      <w:b w:val="0"/>
                      <w:bCs w:val="0"/>
                      <w:color w:val="auto"/>
                      <w:sz w:val="21"/>
                      <w:szCs w:val="21"/>
                      <w:lang w:val="en-US" w:eastAsia="zh-CN" w:bidi="ar"/>
                    </w:rPr>
                    <w:t>μ</w:t>
                  </w:r>
                  <w:r>
                    <w:rPr>
                      <w:rStyle w:val="54"/>
                      <w:rFonts w:hint="default" w:ascii="Times New Roman" w:hAnsi="Times New Roman" w:eastAsia="宋体" w:cs="Times New Roman"/>
                      <w:b w:val="0"/>
                      <w:bCs w:val="0"/>
                      <w:color w:val="auto"/>
                      <w:sz w:val="21"/>
                      <w:szCs w:val="21"/>
                      <w:lang w:val="en-US" w:eastAsia="zh-CN" w:bidi="ar"/>
                    </w:rPr>
                    <w:t>g/m</w:t>
                  </w:r>
                  <w:r>
                    <w:rPr>
                      <w:rStyle w:val="55"/>
                      <w:rFonts w:hint="default" w:ascii="Times New Roman" w:hAnsi="Times New Roman" w:eastAsia="宋体" w:cs="Times New Roman"/>
                      <w:b w:val="0"/>
                      <w:bCs w:val="0"/>
                      <w:color w:val="auto"/>
                      <w:sz w:val="21"/>
                      <w:szCs w:val="21"/>
                      <w:lang w:val="en-US" w:eastAsia="zh-CN" w:bidi="ar"/>
                    </w:rPr>
                    <w:t>3</w:t>
                  </w:r>
                  <w:r>
                    <w:rPr>
                      <w:rFonts w:hint="default" w:ascii="Times New Roman" w:hAnsi="Times New Roman" w:eastAsia="宋体" w:cs="Times New Roman"/>
                      <w:b w:val="0"/>
                      <w:bCs w:val="0"/>
                      <w:i w:val="0"/>
                      <w:iCs w:val="0"/>
                      <w:color w:val="auto"/>
                      <w:kern w:val="0"/>
                      <w:sz w:val="21"/>
                      <w:szCs w:val="21"/>
                      <w:u w:val="none"/>
                      <w:lang w:val="en-US" w:eastAsia="zh-CN" w:bidi="ar"/>
                    </w:rPr>
                    <w:t>后再进行评价。</w:t>
                  </w:r>
                </w:p>
              </w:tc>
            </w:tr>
          </w:tbl>
          <w:p w14:paraId="2F5EDCA9">
            <w:pPr>
              <w:pStyle w:val="7"/>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both"/>
              <w:textAlignment w:val="auto"/>
              <w:rPr>
                <w:rFonts w:hint="default" w:ascii="Times New Roman" w:hAnsi="Times New Roman" w:eastAsia="宋体" w:cs="Times New Roman"/>
                <w:b w:val="0"/>
                <w:color w:val="auto"/>
                <w:kern w:val="2"/>
                <w:sz w:val="24"/>
                <w:szCs w:val="24"/>
                <w:lang w:val="en-US" w:eastAsia="zh-CN" w:bidi="ar-SA"/>
              </w:rPr>
            </w:pPr>
            <w:r>
              <w:rPr>
                <w:rFonts w:hint="eastAsia" w:ascii="Times New Roman" w:hAnsi="Times New Roman" w:cs="Times New Roman"/>
                <w:b w:val="0"/>
                <w:color w:val="auto"/>
                <w:kern w:val="2"/>
                <w:sz w:val="24"/>
                <w:szCs w:val="24"/>
                <w:lang w:val="en-US" w:eastAsia="zh-CN" w:bidi="ar-SA"/>
              </w:rPr>
              <w:t>运营期</w:t>
            </w:r>
            <w:r>
              <w:rPr>
                <w:rFonts w:hint="default" w:ascii="Times New Roman" w:hAnsi="Times New Roman" w:eastAsia="宋体" w:cs="Times New Roman"/>
                <w:b w:val="0"/>
                <w:color w:val="auto"/>
                <w:kern w:val="2"/>
                <w:sz w:val="24"/>
                <w:szCs w:val="24"/>
                <w:lang w:val="en-US" w:eastAsia="zh-CN" w:bidi="ar-SA"/>
              </w:rPr>
              <w:t>项目污水处理站恶臭参照执行《医疗机构水污染物排放标准》（GB18466-2005）中关于废气排放要求的规定；</w:t>
            </w:r>
            <w:r>
              <w:rPr>
                <w:rFonts w:hint="default" w:ascii="Times New Roman" w:hAnsi="Times New Roman" w:eastAsia="宋体" w:cs="Times New Roman"/>
                <w:b w:val="0"/>
                <w:color w:val="auto"/>
                <w:kern w:val="2"/>
                <w:sz w:val="24"/>
                <w:szCs w:val="24"/>
                <w:lang w:val="en-US" w:eastAsia="zh-CN" w:bidi="ar-SA"/>
              </w:rPr>
              <w:t>应急发电机废气参照执行《大气污染物综合排放标准》（GB16297-2012）表2中二级标准</w:t>
            </w:r>
            <w:r>
              <w:rPr>
                <w:rFonts w:hint="eastAsia" w:ascii="Times New Roman" w:hAnsi="Times New Roman" w:cs="Times New Roman"/>
                <w:b w:val="0"/>
                <w:color w:val="auto"/>
                <w:kern w:val="2"/>
                <w:sz w:val="24"/>
                <w:szCs w:val="24"/>
                <w:lang w:val="en-US" w:eastAsia="zh-CN" w:bidi="ar-SA"/>
              </w:rPr>
              <w:t>；厨房油烟排放执行《饮食业油烟排放标准（试行）》（GB1843-2001）中相关限值要求</w:t>
            </w:r>
            <w:r>
              <w:rPr>
                <w:rFonts w:hint="eastAsia" w:ascii="Times New Roman" w:hAnsi="Times New Roman" w:eastAsia="宋体" w:cs="Times New Roman"/>
                <w:b w:val="0"/>
                <w:color w:val="auto"/>
                <w:kern w:val="2"/>
                <w:sz w:val="24"/>
                <w:szCs w:val="24"/>
                <w:lang w:val="en-US" w:eastAsia="zh-CN" w:bidi="ar-SA"/>
              </w:rPr>
              <w:t>。</w:t>
            </w:r>
          </w:p>
          <w:p w14:paraId="03DACE28">
            <w:pPr>
              <w:pStyle w:val="7"/>
              <w:rPr>
                <w:color w:val="auto"/>
              </w:rPr>
            </w:pPr>
            <w:r>
              <w:rPr>
                <w:rFonts w:hint="default" w:ascii="Times New Roman" w:hAnsi="Times New Roman" w:cs="Times New Roman"/>
                <w:color w:val="auto"/>
                <w:lang w:val="en-US" w:eastAsia="zh-CN"/>
              </w:rPr>
              <w:t>表</w:t>
            </w:r>
            <w:r>
              <w:rPr>
                <w:rFonts w:hint="eastAsia" w:ascii="Times New Roman" w:hAnsi="Times New Roman" w:cs="Times New Roman"/>
                <w:color w:val="auto"/>
                <w:lang w:val="en-US" w:eastAsia="zh-CN"/>
              </w:rPr>
              <w:t>3.7  医疗污水处理设备</w:t>
            </w:r>
            <w:r>
              <w:rPr>
                <w:rFonts w:hint="eastAsia"/>
                <w:color w:val="auto"/>
              </w:rPr>
              <w:t>恶臭气体</w:t>
            </w:r>
            <w:r>
              <w:rPr>
                <w:rFonts w:hint="eastAsia" w:eastAsia="宋体"/>
                <w:color w:val="auto"/>
                <w:lang w:val="en-US" w:eastAsia="zh-CN"/>
              </w:rPr>
              <w:t>无组织</w:t>
            </w:r>
            <w:r>
              <w:rPr>
                <w:color w:val="auto"/>
              </w:rPr>
              <w:t>排放标准</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321"/>
              <w:gridCol w:w="2367"/>
              <w:gridCol w:w="3574"/>
            </w:tblGrid>
            <w:tr w14:paraId="6B86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0" w:type="pct"/>
                  <w:vMerge w:val="restart"/>
                  <w:noWrap w:val="0"/>
                  <w:vAlign w:val="center"/>
                </w:tcPr>
                <w:p w14:paraId="55B49539">
                  <w:pPr>
                    <w:pStyle w:val="70"/>
                    <w:jc w:val="center"/>
                    <w:rPr>
                      <w:rFonts w:hint="default" w:ascii="Times New Roman" w:hAnsi="Times New Roman" w:cs="Times New Roman"/>
                      <w:color w:val="auto"/>
                    </w:rPr>
                  </w:pPr>
                  <w:r>
                    <w:rPr>
                      <w:rFonts w:hint="default" w:ascii="Times New Roman" w:hAnsi="Times New Roman" w:cs="Times New Roman"/>
                      <w:color w:val="auto"/>
                    </w:rPr>
                    <w:t>序号</w:t>
                  </w:r>
                </w:p>
              </w:tc>
              <w:tc>
                <w:tcPr>
                  <w:tcW w:w="802" w:type="pct"/>
                  <w:vMerge w:val="restart"/>
                  <w:noWrap w:val="0"/>
                  <w:vAlign w:val="center"/>
                </w:tcPr>
                <w:p w14:paraId="2FCD45CB">
                  <w:pPr>
                    <w:pStyle w:val="70"/>
                    <w:jc w:val="center"/>
                    <w:rPr>
                      <w:rFonts w:hint="default" w:ascii="Times New Roman" w:hAnsi="Times New Roman" w:cs="Times New Roman"/>
                      <w:color w:val="auto"/>
                    </w:rPr>
                  </w:pPr>
                  <w:r>
                    <w:rPr>
                      <w:rFonts w:hint="default" w:ascii="Times New Roman" w:hAnsi="Times New Roman" w:cs="Times New Roman"/>
                      <w:color w:val="auto"/>
                    </w:rPr>
                    <w:t>控制项目</w:t>
                  </w:r>
                </w:p>
              </w:tc>
              <w:tc>
                <w:tcPr>
                  <w:tcW w:w="1437" w:type="pct"/>
                  <w:vMerge w:val="restart"/>
                  <w:noWrap w:val="0"/>
                  <w:vAlign w:val="center"/>
                </w:tcPr>
                <w:p w14:paraId="0833D3BD">
                  <w:pPr>
                    <w:pStyle w:val="70"/>
                    <w:jc w:val="center"/>
                    <w:rPr>
                      <w:rFonts w:hint="default" w:ascii="Times New Roman" w:hAnsi="Times New Roman" w:cs="Times New Roman"/>
                      <w:color w:val="auto"/>
                    </w:rPr>
                  </w:pPr>
                  <w:r>
                    <w:rPr>
                      <w:rFonts w:hint="default" w:ascii="Times New Roman" w:hAnsi="Times New Roman" w:cs="Times New Roman"/>
                      <w:color w:val="auto"/>
                    </w:rPr>
                    <w:t>无组织排放厂界浓度限值mg/m</w:t>
                  </w:r>
                  <w:r>
                    <w:rPr>
                      <w:rFonts w:hint="default" w:ascii="Times New Roman" w:hAnsi="Times New Roman" w:cs="Times New Roman"/>
                      <w:color w:val="auto"/>
                      <w:vertAlign w:val="superscript"/>
                    </w:rPr>
                    <w:t>3</w:t>
                  </w:r>
                </w:p>
              </w:tc>
              <w:tc>
                <w:tcPr>
                  <w:tcW w:w="2169" w:type="pct"/>
                  <w:vMerge w:val="restart"/>
                  <w:noWrap w:val="0"/>
                  <w:vAlign w:val="center"/>
                </w:tcPr>
                <w:p w14:paraId="103D6B0B">
                  <w:pPr>
                    <w:pStyle w:val="70"/>
                    <w:jc w:val="center"/>
                    <w:rPr>
                      <w:rFonts w:hint="default" w:ascii="Times New Roman" w:hAnsi="Times New Roman" w:cs="Times New Roman"/>
                      <w:color w:val="auto"/>
                    </w:rPr>
                  </w:pPr>
                  <w:r>
                    <w:rPr>
                      <w:rFonts w:hint="default" w:ascii="Times New Roman" w:hAnsi="Times New Roman" w:cs="Times New Roman"/>
                      <w:color w:val="auto"/>
                    </w:rPr>
                    <w:t>标准来源</w:t>
                  </w:r>
                </w:p>
              </w:tc>
            </w:tr>
            <w:tr w14:paraId="5FFB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0" w:type="pct"/>
                  <w:vMerge w:val="continue"/>
                  <w:noWrap w:val="0"/>
                  <w:vAlign w:val="center"/>
                </w:tcPr>
                <w:p w14:paraId="3D0D9B63">
                  <w:pPr>
                    <w:pStyle w:val="70"/>
                    <w:jc w:val="center"/>
                    <w:rPr>
                      <w:rFonts w:hint="default" w:ascii="Times New Roman" w:hAnsi="Times New Roman" w:cs="Times New Roman"/>
                      <w:color w:val="auto"/>
                    </w:rPr>
                  </w:pPr>
                </w:p>
              </w:tc>
              <w:tc>
                <w:tcPr>
                  <w:tcW w:w="802" w:type="pct"/>
                  <w:vMerge w:val="continue"/>
                  <w:noWrap w:val="0"/>
                  <w:vAlign w:val="center"/>
                </w:tcPr>
                <w:p w14:paraId="3D383CA8">
                  <w:pPr>
                    <w:pStyle w:val="70"/>
                    <w:jc w:val="center"/>
                    <w:rPr>
                      <w:rFonts w:hint="default" w:ascii="Times New Roman" w:hAnsi="Times New Roman" w:cs="Times New Roman"/>
                      <w:color w:val="auto"/>
                    </w:rPr>
                  </w:pPr>
                </w:p>
              </w:tc>
              <w:tc>
                <w:tcPr>
                  <w:tcW w:w="1437" w:type="pct"/>
                  <w:vMerge w:val="continue"/>
                  <w:noWrap w:val="0"/>
                  <w:vAlign w:val="center"/>
                </w:tcPr>
                <w:p w14:paraId="17FB3C38">
                  <w:pPr>
                    <w:pStyle w:val="70"/>
                    <w:jc w:val="center"/>
                    <w:rPr>
                      <w:rFonts w:hint="default" w:ascii="Times New Roman" w:hAnsi="Times New Roman" w:cs="Times New Roman"/>
                      <w:color w:val="auto"/>
                    </w:rPr>
                  </w:pPr>
                </w:p>
              </w:tc>
              <w:tc>
                <w:tcPr>
                  <w:tcW w:w="2169" w:type="pct"/>
                  <w:vMerge w:val="continue"/>
                  <w:noWrap w:val="0"/>
                  <w:vAlign w:val="center"/>
                </w:tcPr>
                <w:p w14:paraId="3D8FA99C">
                  <w:pPr>
                    <w:pStyle w:val="70"/>
                    <w:jc w:val="center"/>
                    <w:rPr>
                      <w:rFonts w:hint="default" w:ascii="Times New Roman" w:hAnsi="Times New Roman" w:cs="Times New Roman"/>
                      <w:color w:val="auto"/>
                    </w:rPr>
                  </w:pPr>
                </w:p>
              </w:tc>
            </w:tr>
            <w:tr w14:paraId="3216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0" w:type="pct"/>
                  <w:noWrap w:val="0"/>
                  <w:vAlign w:val="center"/>
                </w:tcPr>
                <w:p w14:paraId="393A8D04">
                  <w:pPr>
                    <w:pStyle w:val="70"/>
                    <w:jc w:val="center"/>
                    <w:rPr>
                      <w:rFonts w:hint="default" w:ascii="Times New Roman" w:hAnsi="Times New Roman" w:cs="Times New Roman"/>
                      <w:color w:val="auto"/>
                    </w:rPr>
                  </w:pPr>
                  <w:r>
                    <w:rPr>
                      <w:rFonts w:hint="default" w:ascii="Times New Roman" w:hAnsi="Times New Roman" w:cs="Times New Roman"/>
                      <w:color w:val="auto"/>
                    </w:rPr>
                    <w:t>1</w:t>
                  </w:r>
                </w:p>
              </w:tc>
              <w:tc>
                <w:tcPr>
                  <w:tcW w:w="802" w:type="pct"/>
                  <w:noWrap w:val="0"/>
                  <w:vAlign w:val="center"/>
                </w:tcPr>
                <w:p w14:paraId="6D1C3437">
                  <w:pPr>
                    <w:pStyle w:val="70"/>
                    <w:jc w:val="center"/>
                    <w:rPr>
                      <w:rFonts w:hint="default" w:ascii="Times New Roman" w:hAnsi="Times New Roman" w:cs="Times New Roman"/>
                      <w:color w:val="auto"/>
                    </w:rPr>
                  </w:pPr>
                  <w:r>
                    <w:rPr>
                      <w:rFonts w:hint="default" w:ascii="Times New Roman" w:hAnsi="Times New Roman" w:cs="Times New Roman"/>
                      <w:color w:val="auto"/>
                    </w:rPr>
                    <w:t>氨</w:t>
                  </w:r>
                </w:p>
              </w:tc>
              <w:tc>
                <w:tcPr>
                  <w:tcW w:w="1437" w:type="pct"/>
                  <w:noWrap w:val="0"/>
                  <w:vAlign w:val="center"/>
                </w:tcPr>
                <w:p w14:paraId="1A082E05">
                  <w:pPr>
                    <w:pStyle w:val="7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w:t>
                  </w:r>
                </w:p>
              </w:tc>
              <w:tc>
                <w:tcPr>
                  <w:tcW w:w="2169" w:type="pct"/>
                  <w:vMerge w:val="restart"/>
                  <w:noWrap w:val="0"/>
                  <w:vAlign w:val="center"/>
                </w:tcPr>
                <w:p w14:paraId="110015CC">
                  <w:pPr>
                    <w:pStyle w:val="70"/>
                    <w:jc w:val="center"/>
                    <w:rPr>
                      <w:rFonts w:hint="default" w:ascii="Times New Roman" w:hAnsi="Times New Roman" w:cs="Times New Roman"/>
                      <w:color w:val="auto"/>
                    </w:rPr>
                  </w:pPr>
                  <w:r>
                    <w:rPr>
                      <w:rFonts w:hint="default" w:ascii="Times New Roman" w:hAnsi="Times New Roman" w:cs="Times New Roman"/>
                      <w:color w:val="auto"/>
                    </w:rPr>
                    <w:t>《医疗机构水污染物排放标准》(GB18466-2005)</w:t>
                  </w:r>
                </w:p>
              </w:tc>
            </w:tr>
            <w:tr w14:paraId="174F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0" w:type="pct"/>
                  <w:noWrap w:val="0"/>
                  <w:vAlign w:val="center"/>
                </w:tcPr>
                <w:p w14:paraId="2C1A9B2B">
                  <w:pPr>
                    <w:pStyle w:val="70"/>
                    <w:jc w:val="center"/>
                    <w:rPr>
                      <w:rFonts w:hint="default" w:ascii="Times New Roman" w:hAnsi="Times New Roman" w:cs="Times New Roman"/>
                      <w:color w:val="auto"/>
                    </w:rPr>
                  </w:pPr>
                  <w:r>
                    <w:rPr>
                      <w:rFonts w:hint="default" w:ascii="Times New Roman" w:hAnsi="Times New Roman" w:cs="Times New Roman"/>
                      <w:color w:val="auto"/>
                    </w:rPr>
                    <w:t>2</w:t>
                  </w:r>
                </w:p>
              </w:tc>
              <w:tc>
                <w:tcPr>
                  <w:tcW w:w="802" w:type="pct"/>
                  <w:noWrap w:val="0"/>
                  <w:vAlign w:val="center"/>
                </w:tcPr>
                <w:p w14:paraId="66C933ED">
                  <w:pPr>
                    <w:pStyle w:val="70"/>
                    <w:jc w:val="center"/>
                    <w:rPr>
                      <w:rFonts w:hint="default" w:ascii="Times New Roman" w:hAnsi="Times New Roman" w:cs="Times New Roman"/>
                      <w:color w:val="auto"/>
                    </w:rPr>
                  </w:pPr>
                  <w:r>
                    <w:rPr>
                      <w:rFonts w:hint="default" w:ascii="Times New Roman" w:hAnsi="Times New Roman" w:cs="Times New Roman"/>
                      <w:color w:val="auto"/>
                    </w:rPr>
                    <w:t>硫化氢</w:t>
                  </w:r>
                </w:p>
              </w:tc>
              <w:tc>
                <w:tcPr>
                  <w:tcW w:w="1437" w:type="pct"/>
                  <w:noWrap w:val="0"/>
                  <w:vAlign w:val="center"/>
                </w:tcPr>
                <w:p w14:paraId="253C34FC">
                  <w:pPr>
                    <w:pStyle w:val="7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0.03</w:t>
                  </w:r>
                </w:p>
              </w:tc>
              <w:tc>
                <w:tcPr>
                  <w:tcW w:w="2169" w:type="pct"/>
                  <w:vMerge w:val="continue"/>
                  <w:noWrap w:val="0"/>
                  <w:vAlign w:val="center"/>
                </w:tcPr>
                <w:p w14:paraId="4BA89196">
                  <w:pPr>
                    <w:pStyle w:val="70"/>
                    <w:jc w:val="center"/>
                    <w:rPr>
                      <w:rFonts w:hint="default" w:ascii="Times New Roman" w:hAnsi="Times New Roman" w:cs="Times New Roman"/>
                      <w:color w:val="auto"/>
                    </w:rPr>
                  </w:pPr>
                </w:p>
              </w:tc>
            </w:tr>
            <w:tr w14:paraId="4AD5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0" w:type="pct"/>
                  <w:noWrap w:val="0"/>
                  <w:vAlign w:val="center"/>
                </w:tcPr>
                <w:p w14:paraId="5A8B02A1">
                  <w:pPr>
                    <w:pStyle w:val="7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w:t>
                  </w:r>
                </w:p>
              </w:tc>
              <w:tc>
                <w:tcPr>
                  <w:tcW w:w="802" w:type="pct"/>
                  <w:noWrap w:val="0"/>
                  <w:vAlign w:val="center"/>
                </w:tcPr>
                <w:p w14:paraId="42EC5292">
                  <w:pPr>
                    <w:pStyle w:val="7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臭气浓度</w:t>
                  </w:r>
                </w:p>
              </w:tc>
              <w:tc>
                <w:tcPr>
                  <w:tcW w:w="1437" w:type="pct"/>
                  <w:noWrap w:val="0"/>
                  <w:vAlign w:val="center"/>
                </w:tcPr>
                <w:p w14:paraId="35E58345">
                  <w:pPr>
                    <w:pStyle w:val="7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10（无量纲）</w:t>
                  </w:r>
                </w:p>
              </w:tc>
              <w:tc>
                <w:tcPr>
                  <w:tcW w:w="2169" w:type="pct"/>
                  <w:vMerge w:val="continue"/>
                  <w:noWrap w:val="0"/>
                  <w:vAlign w:val="center"/>
                </w:tcPr>
                <w:p w14:paraId="1EB2F90F">
                  <w:pPr>
                    <w:pStyle w:val="70"/>
                    <w:jc w:val="center"/>
                    <w:rPr>
                      <w:rFonts w:hint="default" w:ascii="Times New Roman" w:hAnsi="Times New Roman" w:cs="Times New Roman"/>
                      <w:color w:val="auto"/>
                    </w:rPr>
                  </w:pPr>
                </w:p>
              </w:tc>
            </w:tr>
          </w:tbl>
          <w:p w14:paraId="7210F5A1">
            <w:pPr>
              <w:keepNext w:val="0"/>
              <w:keepLines w:val="0"/>
              <w:pageBreakBefore w:val="0"/>
              <w:widowControl w:val="0"/>
              <w:kinsoku/>
              <w:wordWrap/>
              <w:overflowPunct/>
              <w:topLinePunct w:val="0"/>
              <w:autoSpaceDE/>
              <w:autoSpaceDN/>
              <w:bidi w:val="0"/>
              <w:adjustRightInd/>
              <w:snapToGrid/>
              <w:spacing w:before="167" w:beforeLines="50" w:line="360" w:lineRule="auto"/>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eastAsia" w:ascii="Times New Roman" w:hAnsi="Times New Roman" w:cs="Times New Roman"/>
                <w:b/>
                <w:bCs/>
                <w:color w:val="auto"/>
                <w:sz w:val="24"/>
                <w:szCs w:val="24"/>
                <w:lang w:val="en-US" w:eastAsia="zh-CN"/>
              </w:rPr>
              <w:t>3.</w:t>
            </w:r>
            <w:r>
              <w:rPr>
                <w:rFonts w:hint="eastAsia" w:cs="Times New Roman"/>
                <w:b/>
                <w:bCs/>
                <w:color w:val="auto"/>
                <w:sz w:val="24"/>
                <w:szCs w:val="24"/>
                <w:lang w:val="en-US" w:eastAsia="zh-CN"/>
              </w:rPr>
              <w:t>8</w:t>
            </w:r>
            <w:r>
              <w:rPr>
                <w:rFonts w:hint="eastAsia" w:ascii="Times New Roman" w:hAnsi="Times New Roman" w:cs="Times New Roman"/>
                <w:b/>
                <w:bCs/>
                <w:color w:val="auto"/>
                <w:sz w:val="24"/>
                <w:szCs w:val="24"/>
                <w:lang w:val="en-US" w:eastAsia="zh-CN"/>
              </w:rPr>
              <w:t xml:space="preserve">  </w:t>
            </w:r>
            <w:r>
              <w:rPr>
                <w:rFonts w:hint="default" w:ascii="Times New Roman" w:hAnsi="Times New Roman" w:cs="Times New Roman"/>
                <w:b/>
                <w:bCs/>
                <w:color w:val="auto"/>
                <w:sz w:val="24"/>
                <w:szCs w:val="24"/>
                <w:lang w:val="en-US" w:eastAsia="zh-CN"/>
              </w:rPr>
              <w:t>应急发电机废气参照执行</w:t>
            </w:r>
            <w:r>
              <w:rPr>
                <w:rFonts w:hint="default" w:ascii="Times New Roman" w:hAnsi="Times New Roman" w:cs="Times New Roman"/>
                <w:b/>
                <w:bCs/>
                <w:color w:val="auto"/>
                <w:sz w:val="24"/>
                <w:szCs w:val="24"/>
              </w:rPr>
              <w:t>排放标准</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3464"/>
              <w:gridCol w:w="3404"/>
            </w:tblGrid>
            <w:tr w14:paraId="4AAA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pct"/>
                  <w:tcBorders>
                    <w:tl2br w:val="nil"/>
                    <w:tr2bl w:val="nil"/>
                  </w:tcBorders>
                  <w:noWrap w:val="0"/>
                  <w:vAlign w:val="center"/>
                </w:tcPr>
                <w:p w14:paraId="50AA96DD">
                  <w:pPr>
                    <w:pStyle w:val="45"/>
                    <w:keepNext w:val="0"/>
                    <w:keepLines w:val="0"/>
                    <w:pageBreakBefore w:val="0"/>
                    <w:widowControl w:val="0"/>
                    <w:kinsoku/>
                    <w:wordWrap w:val="0"/>
                    <w:overflowPunct w:val="0"/>
                    <w:topLinePunct w:val="0"/>
                    <w:autoSpaceDE/>
                    <w:autoSpaceDN/>
                    <w:bidi w:val="0"/>
                    <w:adjustRightInd w:val="0"/>
                    <w:snapToGrid w:val="0"/>
                    <w:spacing w:before="0" w:after="0" w:line="240" w:lineRule="auto"/>
                    <w:ind w:left="0" w:firstLine="0" w:firstLineChars="0"/>
                    <w:jc w:val="center"/>
                    <w:textAlignment w:val="baseline"/>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污染物</w:t>
                  </w:r>
                </w:p>
              </w:tc>
              <w:tc>
                <w:tcPr>
                  <w:tcW w:w="2103" w:type="pct"/>
                  <w:tcBorders>
                    <w:tl2br w:val="nil"/>
                    <w:tr2bl w:val="nil"/>
                  </w:tcBorders>
                  <w:noWrap w:val="0"/>
                  <w:vAlign w:val="center"/>
                </w:tcPr>
                <w:p w14:paraId="2590FCA1">
                  <w:pPr>
                    <w:pStyle w:val="45"/>
                    <w:keepNext w:val="0"/>
                    <w:keepLines w:val="0"/>
                    <w:pageBreakBefore w:val="0"/>
                    <w:widowControl w:val="0"/>
                    <w:kinsoku/>
                    <w:wordWrap w:val="0"/>
                    <w:overflowPunct w:val="0"/>
                    <w:topLinePunct w:val="0"/>
                    <w:autoSpaceDE/>
                    <w:autoSpaceDN/>
                    <w:bidi w:val="0"/>
                    <w:adjustRightInd w:val="0"/>
                    <w:snapToGrid w:val="0"/>
                    <w:spacing w:before="0" w:after="0" w:line="240" w:lineRule="auto"/>
                    <w:ind w:left="0" w:firstLine="0" w:firstLineChars="0"/>
                    <w:jc w:val="center"/>
                    <w:textAlignment w:val="baseline"/>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最高允许排放浓度</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rPr>
                    <w:t>mg/m</w:t>
                  </w:r>
                  <w:r>
                    <w:rPr>
                      <w:rFonts w:hint="default" w:ascii="Times New Roman" w:hAnsi="Times New Roman" w:eastAsia="宋体" w:cs="Times New Roman"/>
                      <w:b w:val="0"/>
                      <w:bCs/>
                      <w:color w:val="auto"/>
                      <w:sz w:val="21"/>
                      <w:szCs w:val="21"/>
                      <w:vertAlign w:val="superscript"/>
                    </w:rPr>
                    <w:t>3</w:t>
                  </w:r>
                  <w:r>
                    <w:rPr>
                      <w:rFonts w:hint="default" w:ascii="Times New Roman" w:hAnsi="Times New Roman" w:eastAsia="宋体" w:cs="Times New Roman"/>
                      <w:b w:val="0"/>
                      <w:bCs/>
                      <w:color w:val="auto"/>
                      <w:sz w:val="21"/>
                      <w:szCs w:val="21"/>
                      <w:lang w:eastAsia="zh-CN"/>
                    </w:rPr>
                    <w:t>）</w:t>
                  </w:r>
                </w:p>
              </w:tc>
              <w:tc>
                <w:tcPr>
                  <w:tcW w:w="2066" w:type="pct"/>
                  <w:tcBorders>
                    <w:tl2br w:val="nil"/>
                    <w:tr2bl w:val="nil"/>
                  </w:tcBorders>
                  <w:noWrap w:val="0"/>
                  <w:vAlign w:val="center"/>
                </w:tcPr>
                <w:p w14:paraId="1DA8B41D">
                  <w:pPr>
                    <w:pStyle w:val="45"/>
                    <w:keepNext w:val="0"/>
                    <w:keepLines w:val="0"/>
                    <w:pageBreakBefore w:val="0"/>
                    <w:widowControl w:val="0"/>
                    <w:kinsoku/>
                    <w:wordWrap w:val="0"/>
                    <w:overflowPunct w:val="0"/>
                    <w:topLinePunct w:val="0"/>
                    <w:autoSpaceDE/>
                    <w:autoSpaceDN/>
                    <w:bidi w:val="0"/>
                    <w:adjustRightInd w:val="0"/>
                    <w:snapToGrid w:val="0"/>
                    <w:spacing w:before="0" w:after="0" w:line="240" w:lineRule="auto"/>
                    <w:ind w:left="0" w:firstLine="0" w:firstLineChars="0"/>
                    <w:jc w:val="center"/>
                    <w:textAlignment w:val="baseline"/>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无组织排放监控浓度限值</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rPr>
                    <w:t>mg/m</w:t>
                  </w:r>
                  <w:r>
                    <w:rPr>
                      <w:rFonts w:hint="default" w:ascii="Times New Roman" w:hAnsi="Times New Roman" w:eastAsia="宋体" w:cs="Times New Roman"/>
                      <w:b w:val="0"/>
                      <w:bCs/>
                      <w:color w:val="auto"/>
                      <w:sz w:val="21"/>
                      <w:szCs w:val="21"/>
                      <w:vertAlign w:val="superscript"/>
                    </w:rPr>
                    <w:t>3</w:t>
                  </w:r>
                  <w:r>
                    <w:rPr>
                      <w:rFonts w:hint="default" w:ascii="Times New Roman" w:hAnsi="Times New Roman" w:eastAsia="宋体" w:cs="Times New Roman"/>
                      <w:b w:val="0"/>
                      <w:bCs/>
                      <w:color w:val="auto"/>
                      <w:sz w:val="21"/>
                      <w:szCs w:val="21"/>
                      <w:lang w:eastAsia="zh-CN"/>
                    </w:rPr>
                    <w:t>）</w:t>
                  </w:r>
                </w:p>
              </w:tc>
            </w:tr>
            <w:tr w14:paraId="197D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pct"/>
                  <w:tcBorders>
                    <w:tl2br w:val="nil"/>
                    <w:tr2bl w:val="nil"/>
                  </w:tcBorders>
                  <w:noWrap w:val="0"/>
                  <w:vAlign w:val="center"/>
                </w:tcPr>
                <w:p w14:paraId="2808B042">
                  <w:pPr>
                    <w:pStyle w:val="45"/>
                    <w:keepNext w:val="0"/>
                    <w:keepLines w:val="0"/>
                    <w:pageBreakBefore w:val="0"/>
                    <w:widowControl w:val="0"/>
                    <w:kinsoku/>
                    <w:wordWrap w:val="0"/>
                    <w:overflowPunct w:val="0"/>
                    <w:topLinePunct w:val="0"/>
                    <w:autoSpaceDE/>
                    <w:autoSpaceDN/>
                    <w:bidi w:val="0"/>
                    <w:adjustRightInd w:val="0"/>
                    <w:snapToGrid w:val="0"/>
                    <w:spacing w:before="0" w:after="0" w:line="240" w:lineRule="auto"/>
                    <w:ind w:left="0" w:firstLine="0" w:firstLineChars="0"/>
                    <w:jc w:val="center"/>
                    <w:textAlignment w:val="baseline"/>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颗粒物</w:t>
                  </w:r>
                </w:p>
              </w:tc>
              <w:tc>
                <w:tcPr>
                  <w:tcW w:w="2103" w:type="pct"/>
                  <w:tcBorders>
                    <w:tl2br w:val="nil"/>
                    <w:tr2bl w:val="nil"/>
                  </w:tcBorders>
                  <w:noWrap w:val="0"/>
                  <w:vAlign w:val="center"/>
                </w:tcPr>
                <w:p w14:paraId="2BD6D23A">
                  <w:pPr>
                    <w:pStyle w:val="45"/>
                    <w:keepNext w:val="0"/>
                    <w:keepLines w:val="0"/>
                    <w:pageBreakBefore w:val="0"/>
                    <w:widowControl w:val="0"/>
                    <w:kinsoku/>
                    <w:wordWrap w:val="0"/>
                    <w:overflowPunct w:val="0"/>
                    <w:topLinePunct w:val="0"/>
                    <w:autoSpaceDE/>
                    <w:autoSpaceDN/>
                    <w:bidi w:val="0"/>
                    <w:adjustRightInd w:val="0"/>
                    <w:snapToGrid w:val="0"/>
                    <w:spacing w:before="0" w:after="0" w:line="240" w:lineRule="auto"/>
                    <w:ind w:left="0" w:firstLine="0" w:firstLineChars="0"/>
                    <w:jc w:val="center"/>
                    <w:textAlignment w:val="baseline"/>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120</w:t>
                  </w:r>
                </w:p>
              </w:tc>
              <w:tc>
                <w:tcPr>
                  <w:tcW w:w="2066" w:type="pct"/>
                  <w:tcBorders>
                    <w:tl2br w:val="nil"/>
                    <w:tr2bl w:val="nil"/>
                  </w:tcBorders>
                  <w:noWrap w:val="0"/>
                  <w:vAlign w:val="center"/>
                </w:tcPr>
                <w:p w14:paraId="394352A8">
                  <w:pPr>
                    <w:pStyle w:val="45"/>
                    <w:keepNext w:val="0"/>
                    <w:keepLines w:val="0"/>
                    <w:pageBreakBefore w:val="0"/>
                    <w:widowControl w:val="0"/>
                    <w:kinsoku/>
                    <w:wordWrap w:val="0"/>
                    <w:overflowPunct w:val="0"/>
                    <w:topLinePunct w:val="0"/>
                    <w:autoSpaceDE/>
                    <w:autoSpaceDN/>
                    <w:bidi w:val="0"/>
                    <w:adjustRightInd w:val="0"/>
                    <w:snapToGrid w:val="0"/>
                    <w:spacing w:before="0" w:after="0" w:line="240" w:lineRule="auto"/>
                    <w:ind w:left="0" w:firstLine="0" w:firstLineChars="0"/>
                    <w:jc w:val="center"/>
                    <w:textAlignment w:val="baseline"/>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1.0</w:t>
                  </w:r>
                </w:p>
              </w:tc>
            </w:tr>
            <w:tr w14:paraId="277B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pct"/>
                  <w:tcBorders>
                    <w:tl2br w:val="nil"/>
                    <w:tr2bl w:val="nil"/>
                  </w:tcBorders>
                  <w:noWrap w:val="0"/>
                  <w:vAlign w:val="center"/>
                </w:tcPr>
                <w:p w14:paraId="1D8D632A">
                  <w:pPr>
                    <w:pStyle w:val="45"/>
                    <w:keepNext w:val="0"/>
                    <w:keepLines w:val="0"/>
                    <w:pageBreakBefore w:val="0"/>
                    <w:widowControl w:val="0"/>
                    <w:kinsoku/>
                    <w:wordWrap w:val="0"/>
                    <w:overflowPunct w:val="0"/>
                    <w:topLinePunct w:val="0"/>
                    <w:autoSpaceDE/>
                    <w:autoSpaceDN/>
                    <w:bidi w:val="0"/>
                    <w:adjustRightInd w:val="0"/>
                    <w:snapToGrid w:val="0"/>
                    <w:spacing w:before="0" w:after="0" w:line="240" w:lineRule="auto"/>
                    <w:ind w:left="0" w:firstLine="0" w:firstLineChars="0"/>
                    <w:jc w:val="center"/>
                    <w:textAlignment w:val="baseline"/>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NOx</w:t>
                  </w:r>
                </w:p>
              </w:tc>
              <w:tc>
                <w:tcPr>
                  <w:tcW w:w="2103" w:type="pct"/>
                  <w:tcBorders>
                    <w:tl2br w:val="nil"/>
                    <w:tr2bl w:val="nil"/>
                  </w:tcBorders>
                  <w:noWrap w:val="0"/>
                  <w:vAlign w:val="center"/>
                </w:tcPr>
                <w:p w14:paraId="1729A76A">
                  <w:pPr>
                    <w:pStyle w:val="45"/>
                    <w:keepNext w:val="0"/>
                    <w:keepLines w:val="0"/>
                    <w:pageBreakBefore w:val="0"/>
                    <w:widowControl w:val="0"/>
                    <w:kinsoku/>
                    <w:wordWrap w:val="0"/>
                    <w:overflowPunct w:val="0"/>
                    <w:topLinePunct w:val="0"/>
                    <w:autoSpaceDE/>
                    <w:autoSpaceDN/>
                    <w:bidi w:val="0"/>
                    <w:adjustRightInd w:val="0"/>
                    <w:snapToGrid w:val="0"/>
                    <w:spacing w:before="0" w:after="0" w:line="240" w:lineRule="auto"/>
                    <w:ind w:left="0" w:firstLine="0" w:firstLineChars="0"/>
                    <w:jc w:val="center"/>
                    <w:textAlignment w:val="baseline"/>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240</w:t>
                  </w:r>
                </w:p>
              </w:tc>
              <w:tc>
                <w:tcPr>
                  <w:tcW w:w="2066" w:type="pct"/>
                  <w:tcBorders>
                    <w:tl2br w:val="nil"/>
                    <w:tr2bl w:val="nil"/>
                  </w:tcBorders>
                  <w:noWrap w:val="0"/>
                  <w:vAlign w:val="center"/>
                </w:tcPr>
                <w:p w14:paraId="33363B06">
                  <w:pPr>
                    <w:pStyle w:val="45"/>
                    <w:keepNext w:val="0"/>
                    <w:keepLines w:val="0"/>
                    <w:pageBreakBefore w:val="0"/>
                    <w:widowControl w:val="0"/>
                    <w:kinsoku/>
                    <w:wordWrap w:val="0"/>
                    <w:overflowPunct w:val="0"/>
                    <w:topLinePunct w:val="0"/>
                    <w:autoSpaceDE/>
                    <w:autoSpaceDN/>
                    <w:bidi w:val="0"/>
                    <w:adjustRightInd w:val="0"/>
                    <w:snapToGrid w:val="0"/>
                    <w:spacing w:before="0" w:after="0" w:line="240" w:lineRule="auto"/>
                    <w:ind w:left="0" w:firstLine="0" w:firstLineChars="0"/>
                    <w:jc w:val="center"/>
                    <w:textAlignment w:val="baseline"/>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0.12</w:t>
                  </w:r>
                </w:p>
              </w:tc>
            </w:tr>
            <w:tr w14:paraId="17BD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pct"/>
                  <w:tcBorders>
                    <w:tl2br w:val="nil"/>
                    <w:tr2bl w:val="nil"/>
                  </w:tcBorders>
                  <w:noWrap w:val="0"/>
                  <w:vAlign w:val="center"/>
                </w:tcPr>
                <w:p w14:paraId="452125CA">
                  <w:pPr>
                    <w:pStyle w:val="45"/>
                    <w:keepNext w:val="0"/>
                    <w:keepLines w:val="0"/>
                    <w:pageBreakBefore w:val="0"/>
                    <w:widowControl w:val="0"/>
                    <w:kinsoku/>
                    <w:wordWrap w:val="0"/>
                    <w:overflowPunct w:val="0"/>
                    <w:topLinePunct w:val="0"/>
                    <w:autoSpaceDE/>
                    <w:autoSpaceDN/>
                    <w:bidi w:val="0"/>
                    <w:adjustRightInd w:val="0"/>
                    <w:snapToGrid w:val="0"/>
                    <w:spacing w:before="0" w:after="0" w:line="240" w:lineRule="auto"/>
                    <w:ind w:left="0" w:firstLine="0" w:firstLineChars="0"/>
                    <w:jc w:val="center"/>
                    <w:textAlignment w:val="baseline"/>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SO</w:t>
                  </w:r>
                  <w:r>
                    <w:rPr>
                      <w:rFonts w:hint="default" w:ascii="Times New Roman" w:hAnsi="Times New Roman" w:eastAsia="宋体" w:cs="Times New Roman"/>
                      <w:b w:val="0"/>
                      <w:bCs/>
                      <w:color w:val="auto"/>
                      <w:sz w:val="21"/>
                      <w:szCs w:val="21"/>
                      <w:vertAlign w:val="subscript"/>
                    </w:rPr>
                    <w:t>2</w:t>
                  </w:r>
                </w:p>
              </w:tc>
              <w:tc>
                <w:tcPr>
                  <w:tcW w:w="2103" w:type="pct"/>
                  <w:tcBorders>
                    <w:tl2br w:val="nil"/>
                    <w:tr2bl w:val="nil"/>
                  </w:tcBorders>
                  <w:noWrap w:val="0"/>
                  <w:vAlign w:val="center"/>
                </w:tcPr>
                <w:p w14:paraId="04BCCAB1">
                  <w:pPr>
                    <w:pStyle w:val="45"/>
                    <w:keepNext w:val="0"/>
                    <w:keepLines w:val="0"/>
                    <w:pageBreakBefore w:val="0"/>
                    <w:widowControl w:val="0"/>
                    <w:kinsoku/>
                    <w:wordWrap w:val="0"/>
                    <w:overflowPunct w:val="0"/>
                    <w:topLinePunct w:val="0"/>
                    <w:autoSpaceDE/>
                    <w:autoSpaceDN/>
                    <w:bidi w:val="0"/>
                    <w:adjustRightInd w:val="0"/>
                    <w:snapToGrid w:val="0"/>
                    <w:spacing w:before="0" w:after="0" w:line="240" w:lineRule="auto"/>
                    <w:ind w:left="0" w:firstLine="0" w:firstLineChars="0"/>
                    <w:jc w:val="center"/>
                    <w:textAlignment w:val="baseline"/>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550</w:t>
                  </w:r>
                </w:p>
              </w:tc>
              <w:tc>
                <w:tcPr>
                  <w:tcW w:w="2066" w:type="pct"/>
                  <w:tcBorders>
                    <w:tl2br w:val="nil"/>
                    <w:tr2bl w:val="nil"/>
                  </w:tcBorders>
                  <w:noWrap w:val="0"/>
                  <w:vAlign w:val="center"/>
                </w:tcPr>
                <w:p w14:paraId="482C1B12">
                  <w:pPr>
                    <w:pStyle w:val="45"/>
                    <w:keepNext w:val="0"/>
                    <w:keepLines w:val="0"/>
                    <w:pageBreakBefore w:val="0"/>
                    <w:widowControl w:val="0"/>
                    <w:kinsoku/>
                    <w:wordWrap w:val="0"/>
                    <w:overflowPunct w:val="0"/>
                    <w:topLinePunct w:val="0"/>
                    <w:autoSpaceDE/>
                    <w:autoSpaceDN/>
                    <w:bidi w:val="0"/>
                    <w:adjustRightInd w:val="0"/>
                    <w:snapToGrid w:val="0"/>
                    <w:spacing w:before="0" w:after="0" w:line="240" w:lineRule="auto"/>
                    <w:ind w:left="0" w:firstLine="0" w:firstLineChars="0"/>
                    <w:jc w:val="center"/>
                    <w:textAlignment w:val="baseline"/>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0.4</w:t>
                  </w:r>
                </w:p>
              </w:tc>
            </w:tr>
          </w:tbl>
          <w:p w14:paraId="65F1B2E9">
            <w:pPr>
              <w:pStyle w:val="64"/>
              <w:keepNext w:val="0"/>
              <w:keepLines w:val="0"/>
              <w:pageBreakBefore w:val="0"/>
              <w:widowControl w:val="0"/>
              <w:kinsoku/>
              <w:wordWrap/>
              <w:overflowPunct/>
              <w:topLinePunct w:val="0"/>
              <w:autoSpaceDE/>
              <w:autoSpaceDN/>
              <w:bidi w:val="0"/>
              <w:adjustRightInd w:val="0"/>
              <w:snapToGrid w:val="0"/>
              <w:spacing w:before="157" w:beforeLines="50"/>
              <w:textAlignment w:val="auto"/>
              <w:rPr>
                <w:color w:val="auto"/>
              </w:rPr>
            </w:pPr>
            <w:r>
              <w:rPr>
                <w:rFonts w:hint="eastAsia"/>
                <w:color w:val="auto"/>
                <w:lang w:val="en-US" w:eastAsia="zh-CN"/>
              </w:rPr>
              <w:t xml:space="preserve">表3.9  </w:t>
            </w:r>
            <w:r>
              <w:rPr>
                <w:color w:val="auto"/>
              </w:rPr>
              <w:t>厨房油烟废气污染物排放标准一览表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3"/>
              <w:gridCol w:w="941"/>
              <w:gridCol w:w="949"/>
              <w:gridCol w:w="1055"/>
              <w:gridCol w:w="2898"/>
            </w:tblGrid>
            <w:tr w14:paraId="2CCB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52" w:type="pct"/>
                  <w:tcBorders>
                    <w:tl2br w:val="nil"/>
                    <w:tr2bl w:val="nil"/>
                  </w:tcBorders>
                  <w:shd w:val="clear" w:color="auto" w:fill="auto"/>
                  <w:noWrap w:val="0"/>
                  <w:vAlign w:val="center"/>
                </w:tcPr>
                <w:p w14:paraId="074E3A10">
                  <w:pPr>
                    <w:pStyle w:val="45"/>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b w:val="0"/>
                      <w:bCs w:val="0"/>
                      <w:color w:val="auto"/>
                      <w:sz w:val="21"/>
                      <w:szCs w:val="21"/>
                    </w:rPr>
                  </w:pPr>
                  <w:r>
                    <w:rPr>
                      <w:b w:val="0"/>
                      <w:bCs w:val="0"/>
                      <w:color w:val="auto"/>
                      <w:sz w:val="21"/>
                      <w:szCs w:val="21"/>
                    </w:rPr>
                    <w:t>规模</w:t>
                  </w:r>
                </w:p>
              </w:tc>
              <w:tc>
                <w:tcPr>
                  <w:tcW w:w="571" w:type="pct"/>
                  <w:tcBorders>
                    <w:tl2br w:val="nil"/>
                    <w:tr2bl w:val="nil"/>
                  </w:tcBorders>
                  <w:shd w:val="clear" w:color="auto" w:fill="BEBEBE"/>
                  <w:noWrap w:val="0"/>
                  <w:vAlign w:val="center"/>
                </w:tcPr>
                <w:p w14:paraId="3C632ED2">
                  <w:pPr>
                    <w:pStyle w:val="45"/>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b w:val="0"/>
                      <w:bCs w:val="0"/>
                      <w:color w:val="auto"/>
                      <w:sz w:val="21"/>
                      <w:szCs w:val="21"/>
                    </w:rPr>
                  </w:pPr>
                  <w:r>
                    <w:rPr>
                      <w:b w:val="0"/>
                      <w:bCs w:val="0"/>
                      <w:color w:val="auto"/>
                      <w:sz w:val="21"/>
                      <w:szCs w:val="21"/>
                    </w:rPr>
                    <w:t>小型</w:t>
                  </w:r>
                </w:p>
              </w:tc>
              <w:tc>
                <w:tcPr>
                  <w:tcW w:w="576" w:type="pct"/>
                  <w:tcBorders>
                    <w:tl2br w:val="nil"/>
                    <w:tr2bl w:val="nil"/>
                  </w:tcBorders>
                  <w:noWrap w:val="0"/>
                  <w:vAlign w:val="center"/>
                </w:tcPr>
                <w:p w14:paraId="3F8E2BA0">
                  <w:pPr>
                    <w:pStyle w:val="45"/>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b w:val="0"/>
                      <w:bCs w:val="0"/>
                      <w:color w:val="auto"/>
                      <w:sz w:val="21"/>
                      <w:szCs w:val="21"/>
                    </w:rPr>
                  </w:pPr>
                  <w:r>
                    <w:rPr>
                      <w:b w:val="0"/>
                      <w:bCs w:val="0"/>
                      <w:color w:val="auto"/>
                      <w:sz w:val="21"/>
                      <w:szCs w:val="21"/>
                    </w:rPr>
                    <w:t>中型</w:t>
                  </w:r>
                </w:p>
              </w:tc>
              <w:tc>
                <w:tcPr>
                  <w:tcW w:w="639" w:type="pct"/>
                  <w:tcBorders>
                    <w:tl2br w:val="nil"/>
                    <w:tr2bl w:val="nil"/>
                  </w:tcBorders>
                  <w:noWrap w:val="0"/>
                  <w:vAlign w:val="center"/>
                </w:tcPr>
                <w:p w14:paraId="59A2D94F">
                  <w:pPr>
                    <w:pStyle w:val="45"/>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b w:val="0"/>
                      <w:bCs w:val="0"/>
                      <w:color w:val="auto"/>
                      <w:sz w:val="21"/>
                      <w:szCs w:val="21"/>
                    </w:rPr>
                  </w:pPr>
                  <w:r>
                    <w:rPr>
                      <w:b w:val="0"/>
                      <w:bCs w:val="0"/>
                      <w:color w:val="auto"/>
                      <w:sz w:val="21"/>
                      <w:szCs w:val="21"/>
                    </w:rPr>
                    <w:t>大型</w:t>
                  </w:r>
                </w:p>
              </w:tc>
              <w:tc>
                <w:tcPr>
                  <w:tcW w:w="1759" w:type="pct"/>
                  <w:tcBorders>
                    <w:tl2br w:val="nil"/>
                    <w:tr2bl w:val="nil"/>
                  </w:tcBorders>
                  <w:noWrap w:val="0"/>
                  <w:vAlign w:val="center"/>
                </w:tcPr>
                <w:p w14:paraId="7AF28903">
                  <w:pPr>
                    <w:pStyle w:val="45"/>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b w:val="0"/>
                      <w:bCs w:val="0"/>
                      <w:color w:val="auto"/>
                      <w:sz w:val="21"/>
                      <w:szCs w:val="21"/>
                    </w:rPr>
                  </w:pPr>
                  <w:r>
                    <w:rPr>
                      <w:b w:val="0"/>
                      <w:bCs w:val="0"/>
                      <w:color w:val="auto"/>
                      <w:sz w:val="21"/>
                      <w:szCs w:val="21"/>
                    </w:rPr>
                    <w:t>标准来源</w:t>
                  </w:r>
                </w:p>
              </w:tc>
            </w:tr>
            <w:tr w14:paraId="27AE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52" w:type="pct"/>
                  <w:tcBorders>
                    <w:tl2br w:val="nil"/>
                    <w:tr2bl w:val="nil"/>
                  </w:tcBorders>
                  <w:shd w:val="clear" w:color="auto" w:fill="auto"/>
                  <w:noWrap w:val="0"/>
                  <w:vAlign w:val="center"/>
                </w:tcPr>
                <w:p w14:paraId="4FFF6F6B">
                  <w:pPr>
                    <w:pStyle w:val="45"/>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b w:val="0"/>
                      <w:bCs w:val="0"/>
                      <w:color w:val="auto"/>
                      <w:sz w:val="21"/>
                      <w:szCs w:val="21"/>
                    </w:rPr>
                  </w:pPr>
                  <w:r>
                    <w:rPr>
                      <w:b w:val="0"/>
                      <w:bCs w:val="0"/>
                      <w:color w:val="auto"/>
                      <w:sz w:val="21"/>
                      <w:szCs w:val="21"/>
                    </w:rPr>
                    <w:t>最高允许排放浓度（mg/m</w:t>
                  </w:r>
                  <w:r>
                    <w:rPr>
                      <w:b w:val="0"/>
                      <w:bCs w:val="0"/>
                      <w:color w:val="auto"/>
                      <w:sz w:val="21"/>
                      <w:szCs w:val="21"/>
                      <w:vertAlign w:val="superscript"/>
                    </w:rPr>
                    <w:t>3</w:t>
                  </w:r>
                  <w:r>
                    <w:rPr>
                      <w:b w:val="0"/>
                      <w:bCs w:val="0"/>
                      <w:color w:val="auto"/>
                      <w:sz w:val="21"/>
                      <w:szCs w:val="21"/>
                    </w:rPr>
                    <w:t>）</w:t>
                  </w:r>
                </w:p>
              </w:tc>
              <w:tc>
                <w:tcPr>
                  <w:tcW w:w="1787" w:type="pct"/>
                  <w:gridSpan w:val="3"/>
                  <w:tcBorders>
                    <w:tl2br w:val="nil"/>
                    <w:tr2bl w:val="nil"/>
                  </w:tcBorders>
                  <w:shd w:val="clear" w:color="auto" w:fill="BEBEBE"/>
                  <w:noWrap w:val="0"/>
                  <w:vAlign w:val="center"/>
                </w:tcPr>
                <w:p w14:paraId="71D10BB1">
                  <w:pPr>
                    <w:pStyle w:val="45"/>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b w:val="0"/>
                      <w:bCs w:val="0"/>
                      <w:color w:val="auto"/>
                      <w:sz w:val="21"/>
                      <w:szCs w:val="21"/>
                    </w:rPr>
                  </w:pPr>
                  <w:r>
                    <w:rPr>
                      <w:b w:val="0"/>
                      <w:bCs w:val="0"/>
                      <w:color w:val="auto"/>
                      <w:sz w:val="21"/>
                      <w:szCs w:val="21"/>
                    </w:rPr>
                    <w:t>2.0</w:t>
                  </w:r>
                </w:p>
              </w:tc>
              <w:tc>
                <w:tcPr>
                  <w:tcW w:w="1759" w:type="pct"/>
                  <w:vMerge w:val="restart"/>
                  <w:tcBorders>
                    <w:tl2br w:val="nil"/>
                    <w:tr2bl w:val="nil"/>
                  </w:tcBorders>
                  <w:noWrap w:val="0"/>
                  <w:vAlign w:val="center"/>
                </w:tcPr>
                <w:p w14:paraId="30A76860">
                  <w:pPr>
                    <w:pStyle w:val="45"/>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b w:val="0"/>
                      <w:bCs w:val="0"/>
                      <w:color w:val="auto"/>
                      <w:sz w:val="21"/>
                      <w:szCs w:val="21"/>
                    </w:rPr>
                  </w:pPr>
                  <w:r>
                    <w:rPr>
                      <w:b w:val="0"/>
                      <w:bCs w:val="0"/>
                      <w:color w:val="auto"/>
                      <w:sz w:val="21"/>
                      <w:szCs w:val="21"/>
                      <w:lang w:val="en-AU"/>
                    </w:rPr>
                    <w:t>《饮食业油烟排放标准（试行）》（GB1843-2001）</w:t>
                  </w:r>
                </w:p>
              </w:tc>
            </w:tr>
            <w:tr w14:paraId="2B67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52" w:type="pct"/>
                  <w:tcBorders>
                    <w:tl2br w:val="nil"/>
                    <w:tr2bl w:val="nil"/>
                  </w:tcBorders>
                  <w:shd w:val="clear" w:color="auto" w:fill="auto"/>
                  <w:noWrap w:val="0"/>
                  <w:vAlign w:val="center"/>
                </w:tcPr>
                <w:p w14:paraId="0AA83D51">
                  <w:pPr>
                    <w:pStyle w:val="45"/>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b w:val="0"/>
                      <w:bCs w:val="0"/>
                      <w:color w:val="auto"/>
                      <w:sz w:val="21"/>
                      <w:szCs w:val="21"/>
                    </w:rPr>
                  </w:pPr>
                  <w:r>
                    <w:rPr>
                      <w:b w:val="0"/>
                      <w:bCs w:val="0"/>
                      <w:color w:val="auto"/>
                      <w:sz w:val="21"/>
                      <w:szCs w:val="21"/>
                    </w:rPr>
                    <w:t>净化设施最低去除效率（%）</w:t>
                  </w:r>
                </w:p>
              </w:tc>
              <w:tc>
                <w:tcPr>
                  <w:tcW w:w="571" w:type="pct"/>
                  <w:tcBorders>
                    <w:tl2br w:val="nil"/>
                    <w:tr2bl w:val="nil"/>
                  </w:tcBorders>
                  <w:shd w:val="clear" w:color="auto" w:fill="BEBEBE"/>
                  <w:noWrap w:val="0"/>
                  <w:vAlign w:val="center"/>
                </w:tcPr>
                <w:p w14:paraId="2024BF3F">
                  <w:pPr>
                    <w:pStyle w:val="45"/>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b w:val="0"/>
                      <w:bCs w:val="0"/>
                      <w:color w:val="auto"/>
                      <w:sz w:val="21"/>
                      <w:szCs w:val="21"/>
                    </w:rPr>
                  </w:pPr>
                  <w:r>
                    <w:rPr>
                      <w:b w:val="0"/>
                      <w:bCs w:val="0"/>
                      <w:color w:val="auto"/>
                      <w:sz w:val="21"/>
                      <w:szCs w:val="21"/>
                    </w:rPr>
                    <w:t>60</w:t>
                  </w:r>
                </w:p>
              </w:tc>
              <w:tc>
                <w:tcPr>
                  <w:tcW w:w="576" w:type="pct"/>
                  <w:tcBorders>
                    <w:tl2br w:val="nil"/>
                    <w:tr2bl w:val="nil"/>
                  </w:tcBorders>
                  <w:noWrap w:val="0"/>
                  <w:vAlign w:val="center"/>
                </w:tcPr>
                <w:p w14:paraId="174283EC">
                  <w:pPr>
                    <w:pStyle w:val="45"/>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b w:val="0"/>
                      <w:bCs w:val="0"/>
                      <w:color w:val="auto"/>
                      <w:sz w:val="21"/>
                      <w:szCs w:val="21"/>
                    </w:rPr>
                  </w:pPr>
                  <w:r>
                    <w:rPr>
                      <w:b w:val="0"/>
                      <w:bCs w:val="0"/>
                      <w:color w:val="auto"/>
                      <w:sz w:val="21"/>
                      <w:szCs w:val="21"/>
                    </w:rPr>
                    <w:t>75</w:t>
                  </w:r>
                </w:p>
              </w:tc>
              <w:tc>
                <w:tcPr>
                  <w:tcW w:w="639" w:type="pct"/>
                  <w:tcBorders>
                    <w:tl2br w:val="nil"/>
                    <w:tr2bl w:val="nil"/>
                  </w:tcBorders>
                  <w:noWrap w:val="0"/>
                  <w:vAlign w:val="center"/>
                </w:tcPr>
                <w:p w14:paraId="43630131">
                  <w:pPr>
                    <w:pStyle w:val="45"/>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b w:val="0"/>
                      <w:bCs w:val="0"/>
                      <w:color w:val="auto"/>
                      <w:sz w:val="21"/>
                      <w:szCs w:val="21"/>
                    </w:rPr>
                  </w:pPr>
                  <w:r>
                    <w:rPr>
                      <w:b w:val="0"/>
                      <w:bCs w:val="0"/>
                      <w:color w:val="auto"/>
                      <w:sz w:val="21"/>
                      <w:szCs w:val="21"/>
                    </w:rPr>
                    <w:t>85</w:t>
                  </w:r>
                </w:p>
              </w:tc>
              <w:tc>
                <w:tcPr>
                  <w:tcW w:w="1759" w:type="pct"/>
                  <w:vMerge w:val="continue"/>
                  <w:tcBorders>
                    <w:tl2br w:val="nil"/>
                    <w:tr2bl w:val="nil"/>
                  </w:tcBorders>
                  <w:noWrap w:val="0"/>
                  <w:vAlign w:val="center"/>
                </w:tcPr>
                <w:p w14:paraId="3C91D70B">
                  <w:pPr>
                    <w:pStyle w:val="45"/>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b w:val="0"/>
                      <w:bCs w:val="0"/>
                      <w:color w:val="auto"/>
                      <w:sz w:val="21"/>
                      <w:szCs w:val="21"/>
                      <w:lang w:val="en-AU"/>
                    </w:rPr>
                  </w:pPr>
                </w:p>
              </w:tc>
            </w:tr>
          </w:tbl>
          <w:p w14:paraId="1965140C">
            <w:pPr>
              <w:spacing w:before="120" w:beforeLines="50" w:line="360" w:lineRule="auto"/>
              <w:rPr>
                <w:b/>
                <w:bCs/>
                <w:color w:val="auto"/>
                <w:sz w:val="24"/>
              </w:rPr>
            </w:pPr>
            <w:r>
              <w:rPr>
                <w:b/>
                <w:bCs/>
                <w:color w:val="auto"/>
                <w:sz w:val="24"/>
              </w:rPr>
              <w:t>3、噪声排放标准</w:t>
            </w:r>
          </w:p>
          <w:p w14:paraId="1300DFA0">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rPr>
            </w:pPr>
            <w:r>
              <w:rPr>
                <w:rFonts w:hint="eastAsia" w:ascii="Times New Roman" w:hAnsi="Times New Roman" w:eastAsia="宋体"/>
                <w:color w:val="auto"/>
                <w:sz w:val="24"/>
                <w:lang w:val="en-US" w:eastAsia="zh-CN"/>
              </w:rPr>
              <w:t>评级区域</w:t>
            </w:r>
            <w:r>
              <w:rPr>
                <w:rFonts w:hint="eastAsia"/>
                <w:color w:val="auto"/>
                <w:sz w:val="24"/>
                <w:lang w:val="en-US" w:eastAsia="zh-CN"/>
              </w:rPr>
              <w:t>内</w:t>
            </w:r>
            <w:r>
              <w:rPr>
                <w:rFonts w:hint="eastAsia" w:ascii="Times New Roman" w:hAnsi="Times New Roman" w:eastAsia="宋体"/>
                <w:color w:val="auto"/>
                <w:sz w:val="24"/>
                <w:lang w:val="en-US" w:eastAsia="zh-CN"/>
              </w:rPr>
              <w:t>施工期噪声执行《建筑施工场界环境噪声排放标准》 （GB12523-2011）中标准限值要求；</w:t>
            </w:r>
            <w:r>
              <w:rPr>
                <w:rFonts w:hint="eastAsia" w:ascii="Times New Roman" w:hAnsi="Times New Roman" w:eastAsia="宋体"/>
                <w:color w:val="auto"/>
                <w:sz w:val="24"/>
              </w:rPr>
              <w:t>运营</w:t>
            </w:r>
            <w:r>
              <w:rPr>
                <w:rFonts w:ascii="Times New Roman" w:hAnsi="Times New Roman" w:eastAsia="宋体"/>
                <w:color w:val="auto"/>
                <w:sz w:val="24"/>
              </w:rPr>
              <w:t>期</w:t>
            </w:r>
            <w:r>
              <w:rPr>
                <w:rFonts w:hint="eastAsia"/>
                <w:color w:val="auto"/>
                <w:sz w:val="24"/>
                <w:lang w:eastAsia="zh-CN"/>
              </w:rPr>
              <w:t>厂界</w:t>
            </w:r>
            <w:r>
              <w:rPr>
                <w:rFonts w:ascii="Times New Roman" w:hAnsi="Times New Roman" w:eastAsia="宋体"/>
                <w:color w:val="auto"/>
                <w:sz w:val="24"/>
              </w:rPr>
              <w:t>噪声执行《工业企业厂界环境噪声排放标准》（GB12348-2008）中</w:t>
            </w:r>
            <w:r>
              <w:rPr>
                <w:rFonts w:hint="eastAsia"/>
                <w:color w:val="auto"/>
                <w:sz w:val="24"/>
                <w:lang w:val="en-US" w:eastAsia="zh-CN"/>
              </w:rPr>
              <w:t>3</w:t>
            </w:r>
            <w:r>
              <w:rPr>
                <w:rFonts w:ascii="Times New Roman" w:hAnsi="Times New Roman" w:eastAsia="宋体"/>
                <w:color w:val="auto"/>
                <w:sz w:val="24"/>
              </w:rPr>
              <w:t>类标准</w:t>
            </w:r>
            <w:r>
              <w:rPr>
                <w:rFonts w:hint="eastAsia" w:ascii="Times New Roman" w:hAnsi="Times New Roman" w:cs="Times New Roman"/>
                <w:color w:val="auto"/>
                <w:sz w:val="24"/>
                <w:szCs w:val="24"/>
                <w:lang w:val="en-US" w:eastAsia="zh-CN"/>
              </w:rPr>
              <w:t>，</w:t>
            </w:r>
            <w:r>
              <w:rPr>
                <w:rFonts w:ascii="Times New Roman" w:hAnsi="Times New Roman" w:eastAsia="宋体"/>
                <w:color w:val="auto"/>
                <w:sz w:val="24"/>
              </w:rPr>
              <w:t>其标准限值见表</w:t>
            </w:r>
            <w:r>
              <w:rPr>
                <w:rFonts w:hint="eastAsia" w:ascii="Times New Roman" w:hAnsi="Times New Roman" w:eastAsia="宋体"/>
                <w:color w:val="auto"/>
                <w:sz w:val="24"/>
                <w:lang w:val="en-US" w:eastAsia="zh-CN"/>
              </w:rPr>
              <w:t>3.</w:t>
            </w:r>
            <w:r>
              <w:rPr>
                <w:rFonts w:hint="eastAsia"/>
                <w:color w:val="auto"/>
                <w:sz w:val="24"/>
                <w:lang w:val="en-US" w:eastAsia="zh-CN"/>
              </w:rPr>
              <w:t>10、表3.11</w:t>
            </w:r>
            <w:r>
              <w:rPr>
                <w:rFonts w:ascii="Times New Roman" w:hAnsi="Times New Roman" w:eastAsia="宋体"/>
                <w:color w:val="auto"/>
                <w:sz w:val="24"/>
              </w:rPr>
              <w:t>。</w:t>
            </w:r>
          </w:p>
          <w:p w14:paraId="1A06418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9"/>
              <w:rPr>
                <w:color w:val="auto"/>
              </w:rPr>
            </w:pPr>
            <w:r>
              <w:rPr>
                <w:rFonts w:hint="eastAsia" w:ascii="Times New Roman" w:hAnsi="Times New Roman" w:eastAsia="宋体"/>
                <w:b/>
                <w:bCs/>
                <w:color w:val="auto"/>
                <w:sz w:val="24"/>
                <w:lang w:val="en-US" w:eastAsia="zh-CN"/>
              </w:rPr>
              <w:t>表3.</w:t>
            </w:r>
            <w:r>
              <w:rPr>
                <w:rFonts w:hint="eastAsia"/>
                <w:b/>
                <w:bCs/>
                <w:color w:val="auto"/>
                <w:sz w:val="24"/>
                <w:lang w:val="en-US" w:eastAsia="zh-CN"/>
              </w:rPr>
              <w:t xml:space="preserve">10 </w:t>
            </w:r>
            <w:r>
              <w:rPr>
                <w:rFonts w:hint="eastAsia" w:ascii="Times New Roman" w:hAnsi="Times New Roman" w:eastAsia="宋体"/>
                <w:b/>
                <w:bCs/>
                <w:color w:val="auto"/>
                <w:sz w:val="24"/>
                <w:lang w:val="en-US" w:eastAsia="zh-CN"/>
              </w:rPr>
              <w:t xml:space="preserve"> 建筑施工场界噪声排放标准</w:t>
            </w:r>
            <w:r>
              <w:rPr>
                <w:rFonts w:hint="eastAsia" w:ascii="Times New Roman" w:hAnsi="Times New Roman" w:eastAsia="宋体"/>
                <w:b/>
                <w:bCs/>
                <w:color w:val="auto"/>
                <w:sz w:val="24"/>
              </w:rPr>
              <w:t>单位：dB（A）</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8"/>
              <w:gridCol w:w="4118"/>
            </w:tblGrid>
            <w:tr w14:paraId="2538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8" w:type="dxa"/>
                  <w:noWrap w:val="0"/>
                  <w:vAlign w:val="center"/>
                </w:tcPr>
                <w:p w14:paraId="2FA05208">
                  <w:pPr>
                    <w:keepNext w:val="0"/>
                    <w:keepLines w:val="0"/>
                    <w:pageBreakBefore w:val="0"/>
                    <w:widowControl w:val="0"/>
                    <w:kinsoku/>
                    <w:wordWrap/>
                    <w:overflowPunct/>
                    <w:topLinePunct w:val="0"/>
                    <w:autoSpaceDE/>
                    <w:autoSpaceDN/>
                    <w:bidi w:val="0"/>
                    <w:adjustRightInd w:val="0"/>
                    <w:snapToGrid w:val="0"/>
                    <w:spacing w:before="95" w:beforeLines="30" w:line="240" w:lineRule="auto"/>
                    <w:ind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昼间</w:t>
                  </w:r>
                </w:p>
              </w:tc>
              <w:tc>
                <w:tcPr>
                  <w:tcW w:w="4427" w:type="dxa"/>
                  <w:noWrap w:val="0"/>
                  <w:vAlign w:val="center"/>
                </w:tcPr>
                <w:p w14:paraId="052EB9C2">
                  <w:pPr>
                    <w:keepNext w:val="0"/>
                    <w:keepLines w:val="0"/>
                    <w:pageBreakBefore w:val="0"/>
                    <w:widowControl w:val="0"/>
                    <w:kinsoku/>
                    <w:wordWrap/>
                    <w:overflowPunct/>
                    <w:topLinePunct w:val="0"/>
                    <w:autoSpaceDE/>
                    <w:autoSpaceDN/>
                    <w:bidi w:val="0"/>
                    <w:adjustRightInd w:val="0"/>
                    <w:snapToGrid w:val="0"/>
                    <w:spacing w:before="95" w:beforeLines="30" w:line="240" w:lineRule="auto"/>
                    <w:ind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夜间</w:t>
                  </w:r>
                </w:p>
              </w:tc>
            </w:tr>
            <w:tr w14:paraId="632E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8" w:type="dxa"/>
                  <w:noWrap w:val="0"/>
                  <w:vAlign w:val="center"/>
                </w:tcPr>
                <w:p w14:paraId="0006FCF1">
                  <w:pPr>
                    <w:keepNext w:val="0"/>
                    <w:keepLines w:val="0"/>
                    <w:pageBreakBefore w:val="0"/>
                    <w:widowControl w:val="0"/>
                    <w:kinsoku/>
                    <w:wordWrap/>
                    <w:overflowPunct/>
                    <w:topLinePunct w:val="0"/>
                    <w:autoSpaceDE/>
                    <w:autoSpaceDN/>
                    <w:bidi w:val="0"/>
                    <w:adjustRightInd w:val="0"/>
                    <w:snapToGrid w:val="0"/>
                    <w:spacing w:before="95" w:beforeLines="30" w:line="240" w:lineRule="auto"/>
                    <w:ind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70</w:t>
                  </w:r>
                </w:p>
              </w:tc>
              <w:tc>
                <w:tcPr>
                  <w:tcW w:w="4427" w:type="dxa"/>
                  <w:noWrap w:val="0"/>
                  <w:vAlign w:val="center"/>
                </w:tcPr>
                <w:p w14:paraId="7777AC3A">
                  <w:pPr>
                    <w:keepNext w:val="0"/>
                    <w:keepLines w:val="0"/>
                    <w:pageBreakBefore w:val="0"/>
                    <w:widowControl w:val="0"/>
                    <w:kinsoku/>
                    <w:wordWrap/>
                    <w:overflowPunct/>
                    <w:topLinePunct w:val="0"/>
                    <w:autoSpaceDE/>
                    <w:autoSpaceDN/>
                    <w:bidi w:val="0"/>
                    <w:adjustRightInd w:val="0"/>
                    <w:snapToGrid w:val="0"/>
                    <w:spacing w:before="95" w:beforeLines="30" w:line="240" w:lineRule="auto"/>
                    <w:ind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55</w:t>
                  </w:r>
                </w:p>
              </w:tc>
            </w:tr>
          </w:tbl>
          <w:p w14:paraId="0E65E798">
            <w:pPr>
              <w:keepNext w:val="0"/>
              <w:keepLines w:val="0"/>
              <w:pageBreakBefore w:val="0"/>
              <w:widowControl w:val="0"/>
              <w:kinsoku/>
              <w:wordWrap/>
              <w:overflowPunct/>
              <w:topLinePunct w:val="0"/>
              <w:autoSpaceDE/>
              <w:autoSpaceDN/>
              <w:bidi w:val="0"/>
              <w:adjustRightInd/>
              <w:snapToGrid w:val="0"/>
              <w:spacing w:before="157" w:beforeLines="50" w:line="360" w:lineRule="auto"/>
              <w:jc w:val="center"/>
              <w:textAlignment w:val="auto"/>
              <w:rPr>
                <w:rFonts w:hint="default"/>
                <w:b/>
                <w:bCs/>
                <w:color w:val="auto"/>
                <w:sz w:val="24"/>
                <w:szCs w:val="24"/>
              </w:rPr>
            </w:pPr>
            <w:r>
              <w:rPr>
                <w:rFonts w:hint="default"/>
                <w:b/>
                <w:bCs/>
                <w:color w:val="auto"/>
                <w:sz w:val="24"/>
                <w:szCs w:val="24"/>
              </w:rPr>
              <w:t>表</w:t>
            </w:r>
            <w:r>
              <w:rPr>
                <w:rFonts w:hint="eastAsia"/>
                <w:b/>
                <w:bCs/>
                <w:color w:val="auto"/>
                <w:sz w:val="24"/>
                <w:szCs w:val="24"/>
                <w:lang w:val="en-US" w:eastAsia="zh-CN"/>
              </w:rPr>
              <w:t>3.11</w:t>
            </w:r>
            <w:r>
              <w:rPr>
                <w:rFonts w:hint="default"/>
                <w:b/>
                <w:bCs/>
                <w:color w:val="auto"/>
                <w:sz w:val="24"/>
                <w:szCs w:val="24"/>
              </w:rPr>
              <w:t xml:space="preserve">  工业企业厂界环境噪声排放标准单位：dB（A）</w:t>
            </w:r>
          </w:p>
          <w:tbl>
            <w:tblPr>
              <w:tblStyle w:val="22"/>
              <w:tblW w:w="8246" w:type="dxa"/>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3758"/>
              <w:gridCol w:w="2461"/>
              <w:gridCol w:w="2027"/>
            </w:tblGrid>
            <w:tr w14:paraId="0D5A551A">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758" w:type="dxa"/>
                  <w:tcBorders>
                    <w:top w:val="single" w:color="auto" w:sz="8" w:space="0"/>
                    <w:left w:val="single" w:color="auto" w:sz="8" w:space="0"/>
                    <w:bottom w:val="single" w:color="auto" w:sz="8" w:space="0"/>
                  </w:tcBorders>
                  <w:noWrap w:val="0"/>
                  <w:vAlign w:val="center"/>
                </w:tcPr>
                <w:p w14:paraId="326942D4">
                  <w:pPr>
                    <w:autoSpaceDE w:val="0"/>
                    <w:autoSpaceDN w:val="0"/>
                    <w:adjustRightInd w:val="0"/>
                    <w:jc w:val="center"/>
                    <w:rPr>
                      <w:rFonts w:hint="default"/>
                      <w:color w:val="auto"/>
                      <w:lang w:val="zh-CN"/>
                    </w:rPr>
                  </w:pPr>
                  <w:r>
                    <w:rPr>
                      <w:rFonts w:hint="default"/>
                      <w:color w:val="auto"/>
                      <w:lang w:val="zh-CN"/>
                    </w:rPr>
                    <w:t>声环境功能区类别</w:t>
                  </w:r>
                </w:p>
              </w:tc>
              <w:tc>
                <w:tcPr>
                  <w:tcW w:w="2461" w:type="dxa"/>
                  <w:tcBorders>
                    <w:top w:val="single" w:color="auto" w:sz="8" w:space="0"/>
                    <w:bottom w:val="single" w:color="auto" w:sz="8" w:space="0"/>
                  </w:tcBorders>
                  <w:noWrap w:val="0"/>
                  <w:vAlign w:val="center"/>
                </w:tcPr>
                <w:p w14:paraId="19DA34D4">
                  <w:pPr>
                    <w:autoSpaceDE w:val="0"/>
                    <w:autoSpaceDN w:val="0"/>
                    <w:adjustRightInd w:val="0"/>
                    <w:jc w:val="center"/>
                    <w:rPr>
                      <w:rFonts w:hint="default"/>
                      <w:color w:val="auto"/>
                      <w:lang w:val="zh-CN"/>
                    </w:rPr>
                  </w:pPr>
                  <w:r>
                    <w:rPr>
                      <w:rFonts w:hint="default"/>
                      <w:color w:val="auto"/>
                      <w:lang w:val="zh-CN"/>
                    </w:rPr>
                    <w:t>昼间</w:t>
                  </w:r>
                </w:p>
              </w:tc>
              <w:tc>
                <w:tcPr>
                  <w:tcW w:w="2027" w:type="dxa"/>
                  <w:tcBorders>
                    <w:top w:val="single" w:color="auto" w:sz="8" w:space="0"/>
                    <w:bottom w:val="single" w:color="auto" w:sz="8" w:space="0"/>
                    <w:right w:val="single" w:color="auto" w:sz="8" w:space="0"/>
                  </w:tcBorders>
                  <w:noWrap w:val="0"/>
                  <w:vAlign w:val="center"/>
                </w:tcPr>
                <w:p w14:paraId="165C74EF">
                  <w:pPr>
                    <w:autoSpaceDE w:val="0"/>
                    <w:autoSpaceDN w:val="0"/>
                    <w:adjustRightInd w:val="0"/>
                    <w:jc w:val="center"/>
                    <w:rPr>
                      <w:rFonts w:hint="default"/>
                      <w:color w:val="auto"/>
                      <w:lang w:val="zh-CN"/>
                    </w:rPr>
                  </w:pPr>
                  <w:r>
                    <w:rPr>
                      <w:rFonts w:hint="default"/>
                      <w:color w:val="auto"/>
                      <w:lang w:val="zh-CN"/>
                    </w:rPr>
                    <w:t>夜间</w:t>
                  </w:r>
                </w:p>
              </w:tc>
            </w:tr>
            <w:tr w14:paraId="6D46198E">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758" w:type="dxa"/>
                  <w:tcBorders>
                    <w:top w:val="single" w:color="auto" w:sz="8" w:space="0"/>
                    <w:left w:val="single" w:color="auto" w:sz="8" w:space="0"/>
                    <w:bottom w:val="single" w:color="auto" w:sz="8" w:space="0"/>
                  </w:tcBorders>
                  <w:noWrap w:val="0"/>
                  <w:vAlign w:val="center"/>
                </w:tcPr>
                <w:p w14:paraId="1D530AA1">
                  <w:pPr>
                    <w:autoSpaceDE w:val="0"/>
                    <w:autoSpaceDN w:val="0"/>
                    <w:adjustRightInd w:val="0"/>
                    <w:jc w:val="center"/>
                    <w:rPr>
                      <w:rFonts w:hint="default"/>
                      <w:color w:val="auto"/>
                      <w:lang w:val="en-US" w:eastAsia="zh-CN"/>
                    </w:rPr>
                  </w:pPr>
                  <w:r>
                    <w:rPr>
                      <w:rFonts w:hint="eastAsia"/>
                      <w:color w:val="auto"/>
                      <w:lang w:val="en-US" w:eastAsia="zh-CN"/>
                    </w:rPr>
                    <w:t>2类</w:t>
                  </w:r>
                </w:p>
              </w:tc>
              <w:tc>
                <w:tcPr>
                  <w:tcW w:w="2461" w:type="dxa"/>
                  <w:tcBorders>
                    <w:top w:val="single" w:color="auto" w:sz="8" w:space="0"/>
                    <w:bottom w:val="single" w:color="auto" w:sz="8" w:space="0"/>
                  </w:tcBorders>
                  <w:noWrap w:val="0"/>
                  <w:vAlign w:val="center"/>
                </w:tcPr>
                <w:p w14:paraId="0AFA7C6F">
                  <w:pPr>
                    <w:autoSpaceDE w:val="0"/>
                    <w:autoSpaceDN w:val="0"/>
                    <w:adjustRightInd w:val="0"/>
                    <w:jc w:val="center"/>
                    <w:rPr>
                      <w:rFonts w:hint="default" w:eastAsia="宋体"/>
                      <w:color w:val="auto"/>
                      <w:lang w:val="en-US" w:eastAsia="zh-CN"/>
                    </w:rPr>
                  </w:pPr>
                  <w:r>
                    <w:rPr>
                      <w:rFonts w:hint="eastAsia"/>
                      <w:color w:val="auto"/>
                      <w:lang w:val="en-US" w:eastAsia="zh-CN"/>
                    </w:rPr>
                    <w:t>60</w:t>
                  </w:r>
                </w:p>
              </w:tc>
              <w:tc>
                <w:tcPr>
                  <w:tcW w:w="2027" w:type="dxa"/>
                  <w:tcBorders>
                    <w:top w:val="single" w:color="auto" w:sz="8" w:space="0"/>
                    <w:bottom w:val="single" w:color="auto" w:sz="8" w:space="0"/>
                    <w:right w:val="single" w:color="auto" w:sz="8" w:space="0"/>
                  </w:tcBorders>
                  <w:noWrap w:val="0"/>
                  <w:vAlign w:val="center"/>
                </w:tcPr>
                <w:p w14:paraId="02588E84">
                  <w:pPr>
                    <w:autoSpaceDE w:val="0"/>
                    <w:autoSpaceDN w:val="0"/>
                    <w:adjustRightInd w:val="0"/>
                    <w:jc w:val="center"/>
                    <w:rPr>
                      <w:rFonts w:hint="default" w:eastAsia="宋体"/>
                      <w:color w:val="auto"/>
                      <w:lang w:val="en-US" w:eastAsia="zh-CN"/>
                    </w:rPr>
                  </w:pPr>
                  <w:r>
                    <w:rPr>
                      <w:rFonts w:hint="eastAsia"/>
                      <w:color w:val="auto"/>
                      <w:lang w:val="en-US" w:eastAsia="zh-CN"/>
                    </w:rPr>
                    <w:t>50</w:t>
                  </w:r>
                </w:p>
              </w:tc>
            </w:tr>
          </w:tbl>
          <w:p w14:paraId="3EB7096E">
            <w:pPr>
              <w:tabs>
                <w:tab w:val="left" w:pos="450"/>
              </w:tabs>
              <w:adjustRightInd w:val="0"/>
              <w:spacing w:before="120" w:beforeLines="50" w:line="360" w:lineRule="auto"/>
              <w:rPr>
                <w:rFonts w:hint="eastAsia"/>
                <w:b/>
                <w:bCs/>
                <w:color w:val="auto"/>
                <w:sz w:val="24"/>
              </w:rPr>
            </w:pPr>
            <w:r>
              <w:rPr>
                <w:rFonts w:hint="eastAsia"/>
                <w:b/>
                <w:bCs/>
                <w:color w:val="auto"/>
                <w:sz w:val="24"/>
              </w:rPr>
              <w:t>4、</w:t>
            </w:r>
            <w:r>
              <w:rPr>
                <w:b/>
                <w:bCs/>
                <w:color w:val="auto"/>
                <w:kern w:val="0"/>
                <w:sz w:val="24"/>
              </w:rPr>
              <w:t>固废排放标准</w:t>
            </w:r>
          </w:p>
          <w:p w14:paraId="7982F0D9">
            <w:pPr>
              <w:adjustRightInd w:val="0"/>
              <w:spacing w:line="360" w:lineRule="auto"/>
              <w:ind w:firstLine="480" w:firstLineChars="200"/>
              <w:rPr>
                <w:rFonts w:hint="eastAsia"/>
                <w:color w:val="auto"/>
                <w:sz w:val="24"/>
                <w:lang w:val="en-US" w:eastAsia="zh-CN"/>
              </w:rPr>
            </w:pPr>
            <w:r>
              <w:rPr>
                <w:rFonts w:hint="eastAsia"/>
                <w:color w:val="auto"/>
                <w:sz w:val="24"/>
                <w:lang w:val="en-US" w:eastAsia="zh-CN"/>
              </w:rPr>
              <w:t>本项目产生固废应执行《中华人民共和国固体废物污染环境防治法》中有关规定。</w:t>
            </w:r>
          </w:p>
          <w:p w14:paraId="38F8DBA7">
            <w:pPr>
              <w:adjustRightInd w:val="0"/>
              <w:spacing w:line="360" w:lineRule="auto"/>
              <w:ind w:firstLine="480" w:firstLineChars="200"/>
              <w:rPr>
                <w:color w:val="auto"/>
                <w:kern w:val="0"/>
                <w:sz w:val="24"/>
              </w:rPr>
            </w:pPr>
            <w:r>
              <w:rPr>
                <w:color w:val="auto"/>
                <w:sz w:val="24"/>
              </w:rPr>
              <w:t>一般固体废物</w:t>
            </w:r>
            <w:r>
              <w:rPr>
                <w:rFonts w:hint="eastAsia"/>
                <w:color w:val="auto"/>
                <w:sz w:val="24"/>
                <w:lang w:val="en-US" w:eastAsia="zh-CN"/>
              </w:rPr>
              <w:t>参照</w:t>
            </w:r>
            <w:r>
              <w:rPr>
                <w:color w:val="auto"/>
                <w:sz w:val="24"/>
              </w:rPr>
              <w:t>《</w:t>
            </w:r>
            <w:r>
              <w:rPr>
                <w:rFonts w:hint="eastAsia"/>
                <w:color w:val="auto"/>
                <w:sz w:val="24"/>
                <w:lang w:eastAsia="zh-CN"/>
              </w:rPr>
              <w:t>一般工业固体废物贮存和填埋污染控制标准</w:t>
            </w:r>
            <w:r>
              <w:rPr>
                <w:color w:val="auto"/>
                <w:sz w:val="24"/>
              </w:rPr>
              <w:t>》（GB18599-20</w:t>
            </w:r>
            <w:r>
              <w:rPr>
                <w:rFonts w:hint="eastAsia"/>
                <w:color w:val="auto"/>
                <w:sz w:val="24"/>
              </w:rPr>
              <w:t>20</w:t>
            </w:r>
            <w:r>
              <w:rPr>
                <w:color w:val="auto"/>
                <w:sz w:val="24"/>
              </w:rPr>
              <w:t>）</w:t>
            </w:r>
            <w:r>
              <w:rPr>
                <w:color w:val="auto"/>
                <w:kern w:val="0"/>
                <w:sz w:val="24"/>
              </w:rPr>
              <w:t>中的相关规定。</w:t>
            </w:r>
          </w:p>
          <w:p w14:paraId="70AAF908">
            <w:pPr>
              <w:adjustRightInd w:val="0"/>
              <w:spacing w:line="360" w:lineRule="auto"/>
              <w:ind w:firstLine="480" w:firstLineChars="200"/>
              <w:rPr>
                <w:color w:val="auto"/>
                <w:sz w:val="24"/>
              </w:rPr>
            </w:pPr>
            <w:r>
              <w:rPr>
                <w:rFonts w:hint="eastAsia" w:cs="Times New Roman"/>
                <w:snapToGrid/>
                <w:color w:val="auto"/>
                <w:spacing w:val="0"/>
                <w:kern w:val="0"/>
                <w:position w:val="0"/>
                <w:sz w:val="24"/>
                <w:szCs w:val="24"/>
                <w:lang w:eastAsia="zh-CN"/>
              </w:rPr>
              <w:t>医疗废物暂存</w:t>
            </w:r>
            <w:r>
              <w:rPr>
                <w:rFonts w:hint="default" w:ascii="Times New Roman" w:hAnsi="Times New Roman" w:eastAsia="宋体" w:cs="Times New Roman"/>
                <w:snapToGrid/>
                <w:color w:val="auto"/>
                <w:spacing w:val="0"/>
                <w:kern w:val="0"/>
                <w:position w:val="0"/>
                <w:sz w:val="24"/>
                <w:szCs w:val="24"/>
              </w:rPr>
              <w:t>执行《危险废物贮存污染控制标</w:t>
            </w:r>
            <w:r>
              <w:rPr>
                <w:rFonts w:hint="eastAsia" w:ascii="Times New Roman" w:hAnsi="Times New Roman" w:eastAsia="宋体" w:cs="Times New Roman"/>
                <w:snapToGrid/>
                <w:color w:val="auto"/>
                <w:spacing w:val="0"/>
                <w:kern w:val="0"/>
                <w:position w:val="0"/>
                <w:sz w:val="24"/>
                <w:szCs w:val="24"/>
                <w:lang w:eastAsia="zh-CN"/>
              </w:rPr>
              <w:t>准》</w:t>
            </w:r>
            <w:r>
              <w:rPr>
                <w:rFonts w:hint="default" w:ascii="Times New Roman" w:hAnsi="Times New Roman" w:eastAsia="宋体" w:cs="Times New Roman"/>
                <w:snapToGrid/>
                <w:color w:val="auto"/>
                <w:spacing w:val="0"/>
                <w:kern w:val="0"/>
                <w:position w:val="0"/>
                <w:sz w:val="24"/>
                <w:szCs w:val="24"/>
              </w:rPr>
              <w:t>（GB18597-20</w:t>
            </w:r>
            <w:r>
              <w:rPr>
                <w:rFonts w:hint="eastAsia" w:cs="Times New Roman"/>
                <w:snapToGrid/>
                <w:color w:val="auto"/>
                <w:spacing w:val="0"/>
                <w:kern w:val="0"/>
                <w:position w:val="0"/>
                <w:sz w:val="24"/>
                <w:szCs w:val="24"/>
                <w:lang w:val="en-US" w:eastAsia="zh-CN"/>
              </w:rPr>
              <w:t>23</w:t>
            </w:r>
            <w:r>
              <w:rPr>
                <w:rFonts w:hint="default" w:ascii="Times New Roman" w:hAnsi="Times New Roman" w:eastAsia="宋体" w:cs="Times New Roman"/>
                <w:snapToGrid/>
                <w:color w:val="auto"/>
                <w:spacing w:val="0"/>
                <w:kern w:val="0"/>
                <w:position w:val="0"/>
                <w:sz w:val="24"/>
                <w:szCs w:val="24"/>
              </w:rPr>
              <w:t>）中的相关规定</w:t>
            </w:r>
            <w:r>
              <w:rPr>
                <w:color w:val="auto"/>
                <w:sz w:val="24"/>
              </w:rPr>
              <w:t>。</w:t>
            </w:r>
          </w:p>
          <w:p w14:paraId="228ECC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val="en-US" w:eastAsia="zh-CN"/>
              </w:rPr>
              <w:t>医疗废物的安全管理执行</w:t>
            </w:r>
            <w:r>
              <w:rPr>
                <w:rFonts w:hint="default" w:ascii="Times New Roman" w:hAnsi="Times New Roman" w:eastAsia="宋体" w:cs="Times New Roman"/>
                <w:snapToGrid/>
                <w:color w:val="auto"/>
                <w:spacing w:val="0"/>
                <w:kern w:val="0"/>
                <w:position w:val="0"/>
                <w:sz w:val="24"/>
                <w:szCs w:val="24"/>
              </w:rPr>
              <w:t>《</w:t>
            </w:r>
            <w:r>
              <w:rPr>
                <w:rFonts w:hint="default" w:ascii="Times New Roman" w:hAnsi="Times New Roman" w:eastAsia="宋体" w:cs="Times New Roman"/>
                <w:snapToGrid/>
                <w:color w:val="auto"/>
                <w:spacing w:val="0"/>
                <w:kern w:val="0"/>
                <w:position w:val="0"/>
                <w:sz w:val="24"/>
                <w:szCs w:val="24"/>
                <w:lang w:eastAsia="zh-CN"/>
              </w:rPr>
              <w:t>医疗废物管理条例》</w:t>
            </w:r>
            <w:r>
              <w:rPr>
                <w:rFonts w:hint="default" w:ascii="Times New Roman" w:hAnsi="Times New Roman" w:eastAsia="宋体" w:cs="Times New Roman"/>
                <w:snapToGrid/>
                <w:color w:val="auto"/>
                <w:spacing w:val="0"/>
                <w:kern w:val="0"/>
                <w:position w:val="0"/>
                <w:sz w:val="24"/>
                <w:szCs w:val="24"/>
              </w:rPr>
              <w:t>（</w:t>
            </w:r>
            <w:r>
              <w:rPr>
                <w:rFonts w:hint="default" w:ascii="Times New Roman" w:hAnsi="Times New Roman" w:eastAsia="宋体" w:cs="Times New Roman"/>
                <w:snapToGrid/>
                <w:color w:val="auto"/>
                <w:spacing w:val="0"/>
                <w:kern w:val="0"/>
                <w:position w:val="0"/>
                <w:sz w:val="24"/>
                <w:szCs w:val="24"/>
                <w:lang w:eastAsia="zh-CN"/>
              </w:rPr>
              <w:t>国务院令第</w:t>
            </w:r>
            <w:r>
              <w:rPr>
                <w:rFonts w:hint="default" w:ascii="Times New Roman" w:hAnsi="Times New Roman" w:eastAsia="宋体" w:cs="Times New Roman"/>
                <w:snapToGrid/>
                <w:color w:val="auto"/>
                <w:spacing w:val="0"/>
                <w:kern w:val="0"/>
                <w:position w:val="0"/>
                <w:sz w:val="24"/>
                <w:szCs w:val="24"/>
                <w:lang w:val="en-US" w:eastAsia="zh-CN"/>
              </w:rPr>
              <w:t>380号</w:t>
            </w:r>
            <w:r>
              <w:rPr>
                <w:rFonts w:hint="default" w:ascii="Times New Roman" w:hAnsi="Times New Roman" w:eastAsia="宋体" w:cs="Times New Roman"/>
                <w:snapToGrid/>
                <w:color w:val="auto"/>
                <w:spacing w:val="0"/>
                <w:kern w:val="0"/>
                <w:position w:val="0"/>
                <w:sz w:val="24"/>
                <w:szCs w:val="24"/>
              </w:rPr>
              <w:t>）</w:t>
            </w:r>
            <w:r>
              <w:rPr>
                <w:rFonts w:hint="default" w:ascii="Times New Roman" w:hAnsi="Times New Roman" w:eastAsia="宋体" w:cs="Times New Roman"/>
                <w:snapToGrid/>
                <w:color w:val="auto"/>
                <w:spacing w:val="0"/>
                <w:kern w:val="0"/>
                <w:position w:val="0"/>
                <w:sz w:val="24"/>
                <w:szCs w:val="24"/>
                <w:lang w:eastAsia="zh-CN"/>
              </w:rPr>
              <w:t>；</w:t>
            </w:r>
            <w:r>
              <w:rPr>
                <w:rFonts w:hint="default" w:ascii="Times New Roman" w:hAnsi="Times New Roman" w:eastAsia="宋体" w:cs="Times New Roman"/>
                <w:color w:val="auto"/>
                <w:sz w:val="24"/>
                <w:szCs w:val="24"/>
              </w:rPr>
              <w:t>医疗废物在暂时贮存、运送和处置过程，需要执行《医疗废物集中处置技术规范</w:t>
            </w:r>
            <w:r>
              <w:rPr>
                <w:rFonts w:hint="eastAsia" w:ascii="宋体" w:hAnsi="宋体" w:eastAsia="宋体" w:cs="宋体"/>
                <w:color w:val="auto"/>
                <w:sz w:val="24"/>
                <w:szCs w:val="24"/>
              </w:rPr>
              <w:t>(试行)</w:t>
            </w:r>
            <w:r>
              <w:rPr>
                <w:rFonts w:hint="default" w:ascii="Times New Roman" w:hAnsi="Times New Roman" w:eastAsia="宋体" w:cs="Times New Roman"/>
                <w:color w:val="auto"/>
                <w:sz w:val="24"/>
                <w:szCs w:val="24"/>
              </w:rPr>
              <w:t>》(环发[2003]206号)。</w:t>
            </w:r>
          </w:p>
          <w:p w14:paraId="49B500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污泥执行《医疗机构水污染物排放标准》中(GB18466-2005)中综合医疗机构和其他医疗机构污泥控制标准。详见下表：</w:t>
            </w:r>
          </w:p>
          <w:p w14:paraId="0649E91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hint="default" w:ascii="Times New Roman" w:hAnsi="Times New Roman" w:eastAsia="宋体" w:cs="Times New Roman"/>
                <w:b/>
                <w:color w:val="auto"/>
                <w:sz w:val="24"/>
              </w:rPr>
            </w:pPr>
            <w:r>
              <w:rPr>
                <w:rFonts w:hint="eastAsia" w:ascii="Times New Roman" w:hAnsi="Times New Roman" w:eastAsia="宋体" w:cs="Times New Roman"/>
                <w:b/>
                <w:color w:val="auto"/>
                <w:sz w:val="24"/>
                <w:lang w:val="en-US" w:eastAsia="zh-CN"/>
              </w:rPr>
              <w:t>表3.</w:t>
            </w:r>
            <w:r>
              <w:rPr>
                <w:rFonts w:hint="eastAsia" w:cs="Times New Roman"/>
                <w:b/>
                <w:color w:val="auto"/>
                <w:sz w:val="24"/>
                <w:lang w:val="en-US" w:eastAsia="zh-CN"/>
              </w:rPr>
              <w:t>11</w:t>
            </w:r>
            <w:r>
              <w:rPr>
                <w:rFonts w:hint="eastAsia" w:ascii="Times New Roman" w:hAnsi="Times New Roman" w:eastAsia="宋体" w:cs="Times New Roman"/>
                <w:b/>
                <w:color w:val="auto"/>
                <w:sz w:val="24"/>
                <w:lang w:val="en-US" w:eastAsia="zh-CN"/>
              </w:rPr>
              <w:t xml:space="preserve">  医疗机构污泥控制标准</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809"/>
              <w:gridCol w:w="2245"/>
              <w:gridCol w:w="2706"/>
              <w:gridCol w:w="1692"/>
            </w:tblGrid>
            <w:tr w14:paraId="4B7E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noWrap w:val="0"/>
                  <w:vAlign w:val="center"/>
                </w:tcPr>
                <w:p w14:paraId="2C3EDAC0">
                  <w:pPr>
                    <w:pStyle w:val="4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854" w:type="pct"/>
                  <w:gridSpan w:val="2"/>
                  <w:noWrap w:val="0"/>
                  <w:vAlign w:val="center"/>
                </w:tcPr>
                <w:p w14:paraId="0ADF7DC2">
                  <w:pPr>
                    <w:pStyle w:val="4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w:t>
                  </w:r>
                </w:p>
              </w:tc>
              <w:tc>
                <w:tcPr>
                  <w:tcW w:w="1643" w:type="pct"/>
                  <w:noWrap w:val="0"/>
                  <w:vAlign w:val="center"/>
                </w:tcPr>
                <w:p w14:paraId="39BC4309">
                  <w:pPr>
                    <w:pStyle w:val="4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《医疗机构水污染物排放标准》（GB18466-2005）</w:t>
                  </w:r>
                </w:p>
              </w:tc>
              <w:tc>
                <w:tcPr>
                  <w:tcW w:w="1027" w:type="pct"/>
                  <w:vMerge w:val="restart"/>
                  <w:noWrap w:val="0"/>
                  <w:vAlign w:val="center"/>
                </w:tcPr>
                <w:p w14:paraId="62239E33">
                  <w:pPr>
                    <w:pStyle w:val="4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表4综合医疗机构污泥控制标准</w:t>
                  </w:r>
                </w:p>
              </w:tc>
            </w:tr>
            <w:tr w14:paraId="403C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noWrap w:val="0"/>
                  <w:vAlign w:val="center"/>
                </w:tcPr>
                <w:p w14:paraId="5AC42FE3">
                  <w:pPr>
                    <w:pStyle w:val="4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491" w:type="pct"/>
                  <w:vMerge w:val="restart"/>
                  <w:noWrap w:val="0"/>
                  <w:vAlign w:val="center"/>
                </w:tcPr>
                <w:p w14:paraId="400404D6">
                  <w:pPr>
                    <w:pStyle w:val="4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污泥</w:t>
                  </w:r>
                </w:p>
              </w:tc>
              <w:tc>
                <w:tcPr>
                  <w:tcW w:w="1362" w:type="pct"/>
                  <w:noWrap w:val="0"/>
                  <w:vAlign w:val="center"/>
                </w:tcPr>
                <w:p w14:paraId="06C8949F">
                  <w:pPr>
                    <w:pStyle w:val="4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粪大肠菌群数</w:t>
                  </w:r>
                </w:p>
              </w:tc>
              <w:tc>
                <w:tcPr>
                  <w:tcW w:w="1643" w:type="pct"/>
                  <w:noWrap w:val="0"/>
                  <w:vAlign w:val="center"/>
                </w:tcPr>
                <w:p w14:paraId="3CC2E9FA">
                  <w:pPr>
                    <w:pStyle w:val="4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≤100MPN/g</w:t>
                  </w:r>
                </w:p>
              </w:tc>
              <w:tc>
                <w:tcPr>
                  <w:tcW w:w="1027" w:type="pct"/>
                  <w:vMerge w:val="continue"/>
                  <w:noWrap w:val="0"/>
                  <w:vAlign w:val="center"/>
                </w:tcPr>
                <w:p w14:paraId="6FB4F322">
                  <w:pPr>
                    <w:pStyle w:val="42"/>
                    <w:rPr>
                      <w:rFonts w:hint="default" w:ascii="Times New Roman" w:hAnsi="Times New Roman" w:eastAsia="宋体" w:cs="Times New Roman"/>
                      <w:color w:val="auto"/>
                      <w:sz w:val="21"/>
                      <w:szCs w:val="21"/>
                    </w:rPr>
                  </w:pPr>
                </w:p>
              </w:tc>
            </w:tr>
            <w:tr w14:paraId="0B5B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noWrap w:val="0"/>
                  <w:vAlign w:val="center"/>
                </w:tcPr>
                <w:p w14:paraId="0EB0A068">
                  <w:pPr>
                    <w:pStyle w:val="4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491" w:type="pct"/>
                  <w:vMerge w:val="continue"/>
                  <w:noWrap w:val="0"/>
                  <w:vAlign w:val="center"/>
                </w:tcPr>
                <w:p w14:paraId="7135205A">
                  <w:pPr>
                    <w:pStyle w:val="42"/>
                    <w:jc w:val="center"/>
                    <w:rPr>
                      <w:rFonts w:hint="default" w:ascii="Times New Roman" w:hAnsi="Times New Roman" w:eastAsia="宋体" w:cs="Times New Roman"/>
                      <w:color w:val="auto"/>
                      <w:sz w:val="21"/>
                      <w:szCs w:val="21"/>
                    </w:rPr>
                  </w:pPr>
                </w:p>
              </w:tc>
              <w:tc>
                <w:tcPr>
                  <w:tcW w:w="1362" w:type="pct"/>
                  <w:noWrap w:val="0"/>
                  <w:vAlign w:val="center"/>
                </w:tcPr>
                <w:p w14:paraId="6C98219F">
                  <w:pPr>
                    <w:pStyle w:val="4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蛔虫卵死亡率</w:t>
                  </w:r>
                </w:p>
              </w:tc>
              <w:tc>
                <w:tcPr>
                  <w:tcW w:w="1643" w:type="pct"/>
                  <w:noWrap w:val="0"/>
                  <w:vAlign w:val="center"/>
                </w:tcPr>
                <w:p w14:paraId="13F27718">
                  <w:pPr>
                    <w:pStyle w:val="4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＞95%</w:t>
                  </w:r>
                </w:p>
              </w:tc>
              <w:tc>
                <w:tcPr>
                  <w:tcW w:w="1027" w:type="pct"/>
                  <w:vMerge w:val="continue"/>
                  <w:noWrap w:val="0"/>
                  <w:vAlign w:val="center"/>
                </w:tcPr>
                <w:p w14:paraId="27BB689D">
                  <w:pPr>
                    <w:pStyle w:val="42"/>
                    <w:rPr>
                      <w:rFonts w:hint="default" w:ascii="Times New Roman" w:hAnsi="Times New Roman" w:eastAsia="宋体" w:cs="Times New Roman"/>
                      <w:color w:val="auto"/>
                      <w:sz w:val="21"/>
                      <w:szCs w:val="21"/>
                    </w:rPr>
                  </w:pPr>
                </w:p>
              </w:tc>
            </w:tr>
          </w:tbl>
          <w:p w14:paraId="58C246F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olor w:val="auto"/>
                <w:lang w:val="en-US" w:eastAsia="zh-CN"/>
              </w:rPr>
            </w:pPr>
          </w:p>
          <w:p w14:paraId="5A72A43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default"/>
                <w:color w:val="auto"/>
                <w:lang w:val="en-US" w:eastAsia="zh-CN"/>
              </w:rPr>
            </w:pPr>
          </w:p>
        </w:tc>
      </w:tr>
    </w:tbl>
    <w:p w14:paraId="530D3B9C">
      <w:pPr>
        <w:pStyle w:val="20"/>
        <w:jc w:val="center"/>
        <w:outlineLvl w:val="0"/>
        <w:rPr>
          <w:rFonts w:ascii="黑体" w:hAnsi="黑体" w:eastAsia="黑体"/>
          <w:snapToGrid w:val="0"/>
          <w:color w:val="auto"/>
          <w:sz w:val="36"/>
          <w:szCs w:val="36"/>
        </w:rPr>
        <w:sectPr>
          <w:pgSz w:w="11907" w:h="16840"/>
          <w:pgMar w:top="1701" w:right="1531" w:bottom="1701" w:left="1531" w:header="851" w:footer="851" w:gutter="0"/>
          <w:pgNumType w:fmt="decimal"/>
          <w:cols w:space="720" w:num="1"/>
          <w:docGrid w:linePitch="312" w:charSpace="0"/>
        </w:sect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493"/>
      </w:tblGrid>
      <w:tr w14:paraId="249446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26" w:hRule="atLeast"/>
          <w:jc w:val="center"/>
        </w:trPr>
        <w:tc>
          <w:tcPr>
            <w:tcW w:w="567" w:type="dxa"/>
            <w:noWrap w:val="0"/>
            <w:vAlign w:val="center"/>
          </w:tcPr>
          <w:p w14:paraId="08D8F218">
            <w:pPr>
              <w:adjustRightInd w:val="0"/>
              <w:snapToGrid w:val="0"/>
              <w:jc w:val="center"/>
              <w:rPr>
                <w:color w:val="auto"/>
                <w:kern w:val="0"/>
                <w:sz w:val="24"/>
              </w:rPr>
            </w:pPr>
            <w:r>
              <w:rPr>
                <w:color w:val="auto"/>
                <w:kern w:val="0"/>
                <w:sz w:val="24"/>
              </w:rPr>
              <w:t>总量</w:t>
            </w:r>
          </w:p>
          <w:p w14:paraId="123B133A">
            <w:pPr>
              <w:adjustRightInd w:val="0"/>
              <w:snapToGrid w:val="0"/>
              <w:jc w:val="center"/>
              <w:rPr>
                <w:color w:val="auto"/>
                <w:kern w:val="0"/>
                <w:sz w:val="24"/>
              </w:rPr>
            </w:pPr>
            <w:r>
              <w:rPr>
                <w:color w:val="auto"/>
                <w:kern w:val="0"/>
                <w:sz w:val="24"/>
              </w:rPr>
              <w:t>控制</w:t>
            </w:r>
          </w:p>
          <w:p w14:paraId="53C3B2E5">
            <w:pPr>
              <w:adjustRightInd w:val="0"/>
              <w:snapToGrid w:val="0"/>
              <w:jc w:val="center"/>
              <w:rPr>
                <w:color w:val="auto"/>
                <w:kern w:val="0"/>
                <w:sz w:val="24"/>
              </w:rPr>
            </w:pPr>
            <w:r>
              <w:rPr>
                <w:color w:val="auto"/>
                <w:kern w:val="0"/>
                <w:sz w:val="24"/>
              </w:rPr>
              <w:t>指标</w:t>
            </w:r>
          </w:p>
        </w:tc>
        <w:tc>
          <w:tcPr>
            <w:tcW w:w="8493" w:type="dxa"/>
            <w:noWrap w:val="0"/>
            <w:vAlign w:val="center"/>
          </w:tcPr>
          <w:p w14:paraId="3C9F04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根据《安徽省</w:t>
            </w:r>
            <w:r>
              <w:rPr>
                <w:rFonts w:hint="eastAsia" w:ascii="宋体" w:hAnsi="宋体" w:eastAsia="宋体" w:cs="宋体"/>
                <w:color w:val="auto"/>
                <w:sz w:val="24"/>
                <w:szCs w:val="24"/>
              </w:rPr>
              <w:t>“十四五”</w:t>
            </w:r>
            <w:r>
              <w:rPr>
                <w:rFonts w:hint="default" w:ascii="Times New Roman" w:hAnsi="Times New Roman" w:eastAsia="宋体" w:cs="Times New Roman"/>
                <w:color w:val="auto"/>
                <w:sz w:val="24"/>
                <w:szCs w:val="24"/>
              </w:rPr>
              <w:t>生态环境保护规划》和《关于进一步加强建设项目新增大气主要污染物总量指标管理工作的通知》（安徽省环保厅（皖环发</w:t>
            </w:r>
            <w:r>
              <w:rPr>
                <w:rFonts w:hint="eastAsia" w:cs="Times New Roman"/>
                <w:color w:val="auto"/>
                <w:sz w:val="24"/>
                <w:szCs w:val="24"/>
                <w:lang w:eastAsia="zh-CN"/>
              </w:rPr>
              <w:t>〔2017〕19号</w:t>
            </w:r>
            <w:r>
              <w:rPr>
                <w:rFonts w:hint="default" w:ascii="Times New Roman" w:hAnsi="Times New Roman" w:eastAsia="宋体" w:cs="Times New Roman"/>
                <w:color w:val="auto"/>
                <w:sz w:val="24"/>
                <w:szCs w:val="24"/>
              </w:rPr>
              <w:t>）），对水污染物化学需氧量（COD）、氨氮（NH</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-N）两项指标，大气污染物二氧化硫（SO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）、氮氧化物（NO</w:t>
            </w:r>
            <w:r>
              <w:rPr>
                <w:rFonts w:hint="default" w:ascii="Times New Roman" w:hAnsi="Times New Roman" w:eastAsia="宋体" w:cs="Times New Roman"/>
                <w:color w:val="auto"/>
                <w:sz w:val="24"/>
                <w:szCs w:val="24"/>
                <w:vertAlign w:val="subscript"/>
              </w:rPr>
              <w:t>X</w:t>
            </w:r>
            <w:r>
              <w:rPr>
                <w:rFonts w:hint="default" w:ascii="Times New Roman" w:hAnsi="Times New Roman" w:eastAsia="宋体" w:cs="Times New Roman"/>
                <w:color w:val="auto"/>
                <w:sz w:val="24"/>
                <w:szCs w:val="24"/>
              </w:rPr>
              <w:t>）、烟（粉）尘、挥发性有机物（VOC</w:t>
            </w:r>
            <w:r>
              <w:rPr>
                <w:rFonts w:hint="default" w:ascii="Times New Roman" w:hAnsi="Times New Roman" w:eastAsia="宋体" w:cs="Times New Roman"/>
                <w:color w:val="auto"/>
                <w:sz w:val="24"/>
                <w:szCs w:val="24"/>
                <w:vertAlign w:val="subscript"/>
              </w:rPr>
              <w:t>S</w:t>
            </w:r>
            <w:r>
              <w:rPr>
                <w:rFonts w:hint="default" w:ascii="Times New Roman" w:hAnsi="Times New Roman" w:eastAsia="宋体" w:cs="Times New Roman"/>
                <w:color w:val="auto"/>
                <w:sz w:val="24"/>
                <w:szCs w:val="24"/>
              </w:rPr>
              <w:t>）四项指标实施污染物排放总量控制。</w:t>
            </w:r>
          </w:p>
          <w:p w14:paraId="638143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安徽省排污权有偿使用和交易管理办法（试行）》，实施排污权交易的排污单位为全省列入排污许可重点和简化管理范围内有污染物许可排放量要求的排污单位，实施排污权交易的污染物种类为化学需氧量（COD）、氨氮（NH</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-N）、二氧化硫（SO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）、氮氧化物（NO</w:t>
            </w:r>
            <w:r>
              <w:rPr>
                <w:rFonts w:hint="default" w:ascii="Times New Roman" w:hAnsi="Times New Roman" w:eastAsia="宋体" w:cs="Times New Roman"/>
                <w:color w:val="auto"/>
                <w:sz w:val="24"/>
                <w:szCs w:val="24"/>
                <w:vertAlign w:val="subscript"/>
              </w:rPr>
              <w:t>X</w:t>
            </w:r>
            <w:r>
              <w:rPr>
                <w:rFonts w:hint="default" w:ascii="Times New Roman" w:hAnsi="Times New Roman" w:eastAsia="宋体" w:cs="Times New Roman"/>
                <w:color w:val="auto"/>
                <w:sz w:val="24"/>
                <w:szCs w:val="24"/>
              </w:rPr>
              <w:t>）4类。</w:t>
            </w:r>
          </w:p>
          <w:p w14:paraId="27203A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szCs w:val="24"/>
                <w:lang w:eastAsia="zh-CN"/>
              </w:rPr>
            </w:pPr>
            <w:r>
              <w:rPr>
                <w:rFonts w:hint="eastAsia" w:cs="Times New Roman"/>
                <w:color w:val="auto"/>
                <w:sz w:val="24"/>
                <w:szCs w:val="24"/>
                <w:lang w:eastAsia="zh-CN"/>
              </w:rPr>
              <w:t>本项目</w:t>
            </w:r>
            <w:r>
              <w:rPr>
                <w:rFonts w:hint="eastAsia"/>
                <w:b w:val="0"/>
                <w:bCs w:val="0"/>
                <w:color w:val="auto"/>
                <w:sz w:val="24"/>
                <w:szCs w:val="24"/>
                <w:lang w:eastAsia="zh-CN"/>
              </w:rPr>
              <w:t>为综合医院项目，项目废气主要为污水处理站产生的恶臭气体，涉及的污染物为氨、硫化氢、臭气浓度，无需申请废气总量。</w:t>
            </w:r>
          </w:p>
          <w:p w14:paraId="3D42AE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highlight w:val="none"/>
                <w:lang w:val="en-US" w:eastAsia="zh-CN"/>
              </w:rPr>
              <w:t>本项目生活污水经化粪池预处理后排入市政管网；生产废水经</w:t>
            </w:r>
            <w:r>
              <w:rPr>
                <w:rFonts w:hint="eastAsia" w:cs="Times New Roman"/>
                <w:color w:val="auto"/>
                <w:sz w:val="24"/>
                <w:szCs w:val="24"/>
                <w:highlight w:val="none"/>
                <w:lang w:val="en-US" w:eastAsia="zh-CN"/>
              </w:rPr>
              <w:t>污水处理站处理后</w:t>
            </w:r>
            <w:r>
              <w:rPr>
                <w:rFonts w:hint="eastAsia"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与生活污水汇合排入</w:t>
            </w:r>
            <w:r>
              <w:rPr>
                <w:rFonts w:hint="eastAsia" w:ascii="Times New Roman" w:hAnsi="Times New Roman" w:cs="Times New Roman"/>
                <w:color w:val="auto"/>
                <w:sz w:val="24"/>
                <w:szCs w:val="24"/>
                <w:highlight w:val="none"/>
                <w:lang w:val="en-US" w:eastAsia="zh-CN"/>
              </w:rPr>
              <w:t>定期排入</w:t>
            </w:r>
            <w:r>
              <w:rPr>
                <w:rFonts w:hint="eastAsia" w:cs="Times New Roman"/>
                <w:color w:val="auto"/>
                <w:sz w:val="24"/>
                <w:szCs w:val="24"/>
                <w:lang w:eastAsia="zh-CN"/>
              </w:rPr>
              <w:t>海孜社区污水处理厂</w:t>
            </w:r>
            <w:r>
              <w:rPr>
                <w:rFonts w:hint="default" w:ascii="Times New Roman" w:hAnsi="Times New Roman" w:eastAsia="宋体" w:cs="Times New Roman"/>
                <w:color w:val="auto"/>
                <w:sz w:val="24"/>
                <w:szCs w:val="24"/>
                <w:lang w:val="en-US" w:eastAsia="zh-CN"/>
              </w:rPr>
              <w:t>。</w:t>
            </w:r>
            <w:r>
              <w:rPr>
                <w:rFonts w:hint="eastAsia" w:ascii="Times New Roman" w:hAnsi="Times New Roman" w:cs="Times New Roman"/>
                <w:color w:val="auto"/>
                <w:sz w:val="24"/>
                <w:szCs w:val="24"/>
                <w:lang w:val="en-US" w:eastAsia="zh-CN"/>
              </w:rPr>
              <w:t>因此，本项目COD、NH</w:t>
            </w:r>
            <w:r>
              <w:rPr>
                <w:rFonts w:hint="eastAsia" w:ascii="Times New Roman" w:hAnsi="Times New Roman" w:cs="Times New Roman"/>
                <w:color w:val="auto"/>
                <w:sz w:val="24"/>
                <w:szCs w:val="24"/>
                <w:vertAlign w:val="subscript"/>
                <w:lang w:val="en-US" w:eastAsia="zh-CN"/>
              </w:rPr>
              <w:t>3</w:t>
            </w:r>
            <w:r>
              <w:rPr>
                <w:rFonts w:hint="eastAsia" w:ascii="Times New Roman" w:hAnsi="Times New Roman" w:cs="Times New Roman"/>
                <w:color w:val="auto"/>
                <w:sz w:val="24"/>
                <w:szCs w:val="24"/>
                <w:lang w:val="en-US" w:eastAsia="zh-CN"/>
              </w:rPr>
              <w:t>-N总量控制指标统一纳入</w:t>
            </w:r>
            <w:r>
              <w:rPr>
                <w:rFonts w:hint="eastAsia" w:cs="Times New Roman"/>
                <w:color w:val="auto"/>
                <w:sz w:val="24"/>
                <w:szCs w:val="24"/>
                <w:lang w:eastAsia="zh-CN"/>
              </w:rPr>
              <w:t>海孜社区污水处理厂</w:t>
            </w:r>
            <w:r>
              <w:rPr>
                <w:rFonts w:hint="eastAsia" w:ascii="Times New Roman" w:hAnsi="Times New Roman" w:cs="Times New Roman"/>
                <w:color w:val="auto"/>
                <w:sz w:val="24"/>
                <w:szCs w:val="24"/>
                <w:lang w:val="en-US" w:eastAsia="zh-CN"/>
              </w:rPr>
              <w:t>总量，无需另行申请总量指标。</w:t>
            </w:r>
          </w:p>
          <w:p w14:paraId="142E40D6">
            <w:pPr>
              <w:pStyle w:val="27"/>
              <w:rPr>
                <w:rFonts w:hint="default"/>
                <w:color w:val="auto"/>
                <w:lang w:val="en-US" w:eastAsia="zh-CN"/>
              </w:rPr>
            </w:pPr>
          </w:p>
        </w:tc>
      </w:tr>
    </w:tbl>
    <w:p w14:paraId="50EC59DD">
      <w:pPr>
        <w:pStyle w:val="6"/>
        <w:ind w:left="0" w:leftChars="0" w:firstLine="0" w:firstLineChars="0"/>
        <w:rPr>
          <w:color w:val="auto"/>
        </w:rPr>
        <w:sectPr>
          <w:pgSz w:w="11906" w:h="16838"/>
          <w:pgMar w:top="1440" w:right="1800" w:bottom="1440" w:left="1800" w:header="851" w:footer="992" w:gutter="0"/>
          <w:pgNumType w:fmt="decimal"/>
          <w:cols w:space="425" w:num="1"/>
          <w:docGrid w:type="lines" w:linePitch="312" w:charSpace="0"/>
        </w:sectPr>
      </w:pPr>
    </w:p>
    <w:p w14:paraId="7F87FEFF">
      <w:pPr>
        <w:pStyle w:val="20"/>
        <w:jc w:val="center"/>
        <w:outlineLvl w:val="0"/>
        <w:rPr>
          <w:rFonts w:hint="eastAsia" w:ascii="宋体" w:hAnsi="宋体" w:eastAsia="宋体" w:cs="宋体"/>
          <w:b/>
          <w:bCs/>
          <w:snapToGrid w:val="0"/>
          <w:color w:val="auto"/>
          <w:sz w:val="30"/>
          <w:szCs w:val="30"/>
        </w:rPr>
      </w:pPr>
      <w:r>
        <w:rPr>
          <w:rFonts w:hint="eastAsia" w:ascii="宋体" w:hAnsi="宋体" w:eastAsia="宋体" w:cs="宋体"/>
          <w:b/>
          <w:bCs/>
          <w:snapToGrid w:val="0"/>
          <w:color w:val="auto"/>
          <w:sz w:val="30"/>
          <w:szCs w:val="30"/>
        </w:rPr>
        <w:t>四、主要环境影响和保护措施</w:t>
      </w:r>
    </w:p>
    <w:tbl>
      <w:tblPr>
        <w:tblStyle w:val="22"/>
        <w:tblW w:w="89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4"/>
        <w:gridCol w:w="8415"/>
      </w:tblGrid>
      <w:tr w14:paraId="1DA80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40" w:hRule="atLeast"/>
          <w:jc w:val="center"/>
        </w:trPr>
        <w:tc>
          <w:tcPr>
            <w:tcW w:w="567" w:type="dxa"/>
            <w:noWrap w:val="0"/>
            <w:tcMar>
              <w:left w:w="28" w:type="dxa"/>
              <w:right w:w="28" w:type="dxa"/>
            </w:tcMar>
            <w:vAlign w:val="center"/>
          </w:tcPr>
          <w:p w14:paraId="5B84F770">
            <w:pPr>
              <w:pStyle w:val="20"/>
              <w:adjustRightInd w:val="0"/>
              <w:snapToGrid w:val="0"/>
              <w:spacing w:before="0" w:beforeAutospacing="0" w:after="0" w:afterAutospacing="0"/>
              <w:jc w:val="center"/>
              <w:rPr>
                <w:rFonts w:ascii="Times New Roman" w:hAnsi="Times New Roman"/>
                <w:color w:val="auto"/>
                <w:kern w:val="2"/>
                <w:szCs w:val="24"/>
                <w:lang w:val="en-US" w:eastAsia="zh-CN"/>
              </w:rPr>
            </w:pPr>
            <w:r>
              <w:rPr>
                <w:rFonts w:ascii="Times New Roman" w:hAnsi="Times New Roman"/>
                <w:color w:val="auto"/>
                <w:kern w:val="2"/>
                <w:szCs w:val="24"/>
                <w:lang w:val="en-US" w:eastAsia="zh-CN"/>
              </w:rPr>
              <w:t>施</w:t>
            </w:r>
          </w:p>
          <w:p w14:paraId="7EBB3BD4">
            <w:pPr>
              <w:pStyle w:val="20"/>
              <w:adjustRightInd w:val="0"/>
              <w:snapToGrid w:val="0"/>
              <w:spacing w:before="0" w:beforeAutospacing="0" w:after="0" w:afterAutospacing="0"/>
              <w:jc w:val="center"/>
              <w:rPr>
                <w:rFonts w:ascii="Times New Roman" w:hAnsi="Times New Roman"/>
                <w:color w:val="auto"/>
                <w:kern w:val="2"/>
                <w:szCs w:val="24"/>
                <w:lang w:val="en-US" w:eastAsia="zh-CN"/>
              </w:rPr>
            </w:pPr>
            <w:r>
              <w:rPr>
                <w:rFonts w:ascii="Times New Roman" w:hAnsi="Times New Roman"/>
                <w:color w:val="auto"/>
                <w:kern w:val="2"/>
                <w:szCs w:val="24"/>
                <w:lang w:val="en-US" w:eastAsia="zh-CN"/>
              </w:rPr>
              <w:t>工</w:t>
            </w:r>
          </w:p>
          <w:p w14:paraId="51AF5A1A">
            <w:pPr>
              <w:pStyle w:val="20"/>
              <w:adjustRightInd w:val="0"/>
              <w:snapToGrid w:val="0"/>
              <w:spacing w:before="0" w:beforeAutospacing="0" w:after="0" w:afterAutospacing="0"/>
              <w:jc w:val="center"/>
              <w:rPr>
                <w:rFonts w:ascii="Times New Roman" w:hAnsi="Times New Roman"/>
                <w:color w:val="auto"/>
                <w:kern w:val="2"/>
                <w:szCs w:val="24"/>
                <w:lang w:val="en-US" w:eastAsia="zh-CN"/>
              </w:rPr>
            </w:pPr>
            <w:r>
              <w:rPr>
                <w:rFonts w:ascii="Times New Roman" w:hAnsi="Times New Roman"/>
                <w:color w:val="auto"/>
                <w:kern w:val="2"/>
                <w:szCs w:val="24"/>
                <w:lang w:val="en-US" w:eastAsia="zh-CN"/>
              </w:rPr>
              <w:t>期</w:t>
            </w:r>
          </w:p>
          <w:p w14:paraId="0E77B667">
            <w:pPr>
              <w:pStyle w:val="20"/>
              <w:adjustRightInd w:val="0"/>
              <w:snapToGrid w:val="0"/>
              <w:spacing w:before="0" w:beforeAutospacing="0" w:after="0" w:afterAutospacing="0"/>
              <w:jc w:val="center"/>
              <w:rPr>
                <w:rFonts w:ascii="Times New Roman" w:hAnsi="Times New Roman"/>
                <w:color w:val="auto"/>
                <w:kern w:val="2"/>
                <w:szCs w:val="24"/>
                <w:lang w:val="en-US" w:eastAsia="zh-CN"/>
              </w:rPr>
            </w:pPr>
            <w:r>
              <w:rPr>
                <w:rFonts w:ascii="Times New Roman" w:hAnsi="Times New Roman"/>
                <w:color w:val="auto"/>
                <w:kern w:val="2"/>
                <w:szCs w:val="24"/>
                <w:lang w:val="en-US" w:eastAsia="zh-CN"/>
              </w:rPr>
              <w:t>环</w:t>
            </w:r>
          </w:p>
          <w:p w14:paraId="4728DE29">
            <w:pPr>
              <w:pStyle w:val="20"/>
              <w:adjustRightInd w:val="0"/>
              <w:snapToGrid w:val="0"/>
              <w:spacing w:before="0" w:beforeAutospacing="0" w:after="0" w:afterAutospacing="0"/>
              <w:jc w:val="center"/>
              <w:rPr>
                <w:rFonts w:ascii="Times New Roman" w:hAnsi="Times New Roman"/>
                <w:color w:val="auto"/>
                <w:kern w:val="2"/>
                <w:szCs w:val="24"/>
                <w:lang w:val="en-US" w:eastAsia="zh-CN"/>
              </w:rPr>
            </w:pPr>
            <w:r>
              <w:rPr>
                <w:rFonts w:ascii="Times New Roman" w:hAnsi="Times New Roman"/>
                <w:color w:val="auto"/>
                <w:kern w:val="2"/>
                <w:szCs w:val="24"/>
                <w:lang w:val="en-US" w:eastAsia="zh-CN"/>
              </w:rPr>
              <w:t>境</w:t>
            </w:r>
          </w:p>
          <w:p w14:paraId="12CFAF78">
            <w:pPr>
              <w:pStyle w:val="20"/>
              <w:adjustRightInd w:val="0"/>
              <w:snapToGrid w:val="0"/>
              <w:spacing w:before="0" w:beforeAutospacing="0" w:after="0" w:afterAutospacing="0"/>
              <w:jc w:val="center"/>
              <w:rPr>
                <w:rFonts w:ascii="Times New Roman" w:hAnsi="Times New Roman"/>
                <w:color w:val="auto"/>
                <w:kern w:val="2"/>
                <w:szCs w:val="24"/>
                <w:lang w:val="en-US" w:eastAsia="zh-CN"/>
              </w:rPr>
            </w:pPr>
            <w:r>
              <w:rPr>
                <w:rFonts w:ascii="Times New Roman" w:hAnsi="Times New Roman"/>
                <w:color w:val="auto"/>
                <w:kern w:val="2"/>
                <w:szCs w:val="24"/>
                <w:lang w:val="en-US" w:eastAsia="zh-CN"/>
              </w:rPr>
              <w:t>保</w:t>
            </w:r>
          </w:p>
          <w:p w14:paraId="1387F1E5">
            <w:pPr>
              <w:pStyle w:val="20"/>
              <w:adjustRightInd w:val="0"/>
              <w:snapToGrid w:val="0"/>
              <w:spacing w:before="0" w:beforeAutospacing="0" w:after="0" w:afterAutospacing="0"/>
              <w:jc w:val="center"/>
              <w:rPr>
                <w:rFonts w:ascii="Times New Roman" w:hAnsi="Times New Roman"/>
                <w:color w:val="auto"/>
                <w:kern w:val="2"/>
                <w:szCs w:val="24"/>
                <w:lang w:val="en-US" w:eastAsia="zh-CN"/>
              </w:rPr>
            </w:pPr>
            <w:r>
              <w:rPr>
                <w:rFonts w:ascii="Times New Roman" w:hAnsi="Times New Roman"/>
                <w:color w:val="auto"/>
                <w:kern w:val="2"/>
                <w:szCs w:val="24"/>
                <w:lang w:val="en-US" w:eastAsia="zh-CN"/>
              </w:rPr>
              <w:t>护</w:t>
            </w:r>
          </w:p>
          <w:p w14:paraId="0472DD64">
            <w:pPr>
              <w:pStyle w:val="20"/>
              <w:adjustRightInd w:val="0"/>
              <w:snapToGrid w:val="0"/>
              <w:spacing w:before="0" w:beforeAutospacing="0" w:after="0" w:afterAutospacing="0"/>
              <w:jc w:val="center"/>
              <w:rPr>
                <w:rFonts w:ascii="Times New Roman" w:hAnsi="Times New Roman"/>
                <w:color w:val="auto"/>
                <w:kern w:val="2"/>
                <w:szCs w:val="24"/>
                <w:lang w:val="en-US" w:eastAsia="zh-CN"/>
              </w:rPr>
            </w:pPr>
            <w:r>
              <w:rPr>
                <w:rFonts w:ascii="Times New Roman" w:hAnsi="Times New Roman"/>
                <w:color w:val="auto"/>
                <w:kern w:val="2"/>
                <w:szCs w:val="24"/>
                <w:lang w:val="en-US" w:eastAsia="zh-CN"/>
              </w:rPr>
              <w:t>措</w:t>
            </w:r>
          </w:p>
          <w:p w14:paraId="64379671">
            <w:pPr>
              <w:pStyle w:val="20"/>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color w:val="auto"/>
                <w:kern w:val="2"/>
                <w:szCs w:val="24"/>
                <w:lang w:val="en-US" w:eastAsia="zh-CN"/>
              </w:rPr>
              <w:t>施</w:t>
            </w:r>
          </w:p>
        </w:tc>
        <w:tc>
          <w:tcPr>
            <w:tcW w:w="8474" w:type="dxa"/>
            <w:noWrap w:val="0"/>
            <w:vAlign w:val="center"/>
          </w:tcPr>
          <w:p w14:paraId="4752B8B8">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jc w:val="both"/>
              <w:textAlignment w:val="auto"/>
              <w:rPr>
                <w:rFonts w:ascii="宋体" w:hAnsi="宋体" w:eastAsia="宋体" w:cs="宋体"/>
                <w:color w:val="auto"/>
                <w:sz w:val="24"/>
                <w:szCs w:val="24"/>
              </w:rPr>
            </w:pPr>
            <w:r>
              <w:rPr>
                <w:rFonts w:ascii="宋体" w:hAnsi="宋体" w:eastAsia="宋体" w:cs="宋体"/>
                <w:color w:val="auto"/>
                <w:sz w:val="24"/>
                <w:szCs w:val="24"/>
              </w:rPr>
              <w:t>本项目</w:t>
            </w:r>
            <w:r>
              <w:rPr>
                <w:rFonts w:hint="eastAsia" w:ascii="宋体" w:hAnsi="宋体" w:cs="宋体"/>
                <w:color w:val="auto"/>
                <w:sz w:val="24"/>
                <w:szCs w:val="24"/>
                <w:lang w:eastAsia="zh-CN"/>
              </w:rPr>
              <w:t>新建事故应急池、污水处理站</w:t>
            </w:r>
            <w:r>
              <w:rPr>
                <w:rFonts w:ascii="宋体" w:hAnsi="宋体" w:eastAsia="宋体" w:cs="宋体"/>
                <w:color w:val="auto"/>
                <w:sz w:val="24"/>
                <w:szCs w:val="24"/>
              </w:rPr>
              <w:t>。</w:t>
            </w:r>
            <w:r>
              <w:rPr>
                <w:rFonts w:hint="eastAsia" w:ascii="宋体" w:hAnsi="宋体" w:eastAsia="宋体" w:cs="宋体"/>
                <w:color w:val="auto"/>
                <w:sz w:val="24"/>
                <w:szCs w:val="24"/>
                <w:lang w:eastAsia="zh-CN"/>
              </w:rPr>
              <w:t>需进行</w:t>
            </w:r>
            <w:r>
              <w:rPr>
                <w:rFonts w:ascii="宋体" w:hAnsi="宋体" w:eastAsia="宋体" w:cs="宋体"/>
                <w:color w:val="auto"/>
                <w:sz w:val="24"/>
                <w:szCs w:val="24"/>
              </w:rPr>
              <w:t>简单的装修和</w:t>
            </w:r>
            <w:r>
              <w:rPr>
                <w:rFonts w:hint="eastAsia" w:ascii="宋体" w:hAnsi="宋体" w:eastAsia="宋体" w:cs="宋体"/>
                <w:color w:val="auto"/>
                <w:sz w:val="24"/>
                <w:szCs w:val="24"/>
                <w:lang w:eastAsia="zh-CN"/>
              </w:rPr>
              <w:t>环保</w:t>
            </w:r>
            <w:r>
              <w:rPr>
                <w:rFonts w:ascii="宋体" w:hAnsi="宋体" w:eastAsia="宋体" w:cs="宋体"/>
                <w:color w:val="auto"/>
                <w:sz w:val="24"/>
                <w:szCs w:val="24"/>
              </w:rPr>
              <w:t>设备的安装。施工期产生的环境影响相对营运期而言属于短期和暂时影响，环境影响随着施工期的结束而消失，但仍需采取相应的环保措施降低对周边环境影响。</w:t>
            </w:r>
          </w:p>
          <w:p w14:paraId="61967C28">
            <w:pPr>
              <w:keepNext w:val="0"/>
              <w:keepLines w:val="0"/>
              <w:pageBreakBefore w:val="0"/>
              <w:widowControl/>
              <w:kinsoku/>
              <w:wordWrap/>
              <w:overflowPunct/>
              <w:topLinePunct w:val="0"/>
              <w:autoSpaceDE/>
              <w:autoSpaceDN/>
              <w:bidi w:val="0"/>
              <w:adjustRightInd/>
              <w:snapToGrid w:val="0"/>
              <w:spacing w:before="157" w:beforeLines="50"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施工扬尘防治措施</w:t>
            </w:r>
          </w:p>
          <w:p w14:paraId="28E96AB8">
            <w:pPr>
              <w:keepNext w:val="0"/>
              <w:keepLines w:val="0"/>
              <w:pageBreakBefore w:val="0"/>
              <w:widowControl/>
              <w:kinsoku/>
              <w:wordWrap/>
              <w:overflowPunct/>
              <w:topLinePunct w:val="0"/>
              <w:autoSpaceDE/>
              <w:autoSpaceDN/>
              <w:bidi w:val="0"/>
              <w:adjustRightInd/>
              <w:snapToGrid w:val="0"/>
              <w:spacing w:before="157" w:beforeLines="50"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本项目不涉及土建工程，仅对设备进行安装，且项目工艺简单、安装设备数量较少，施工过程中施工扬尘产生量极小，此处不做考虑。</w:t>
            </w:r>
          </w:p>
          <w:p w14:paraId="46EDA805">
            <w:pPr>
              <w:keepNext w:val="0"/>
              <w:keepLines w:val="0"/>
              <w:pageBreakBefore w:val="0"/>
              <w:widowControl/>
              <w:kinsoku/>
              <w:wordWrap/>
              <w:overflowPunct/>
              <w:topLinePunct w:val="0"/>
              <w:autoSpaceDE/>
              <w:autoSpaceDN/>
              <w:bidi w:val="0"/>
              <w:adjustRightInd/>
              <w:snapToGrid w:val="0"/>
              <w:spacing w:before="157" w:beforeLines="50"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2、废水防治措施</w:t>
            </w:r>
          </w:p>
          <w:p w14:paraId="514ABE4A">
            <w:pPr>
              <w:keepNext w:val="0"/>
              <w:keepLines w:val="0"/>
              <w:pageBreakBefore w:val="0"/>
              <w:widowControl/>
              <w:kinsoku/>
              <w:wordWrap/>
              <w:overflowPunct/>
              <w:topLinePunct w:val="0"/>
              <w:autoSpaceDE/>
              <w:autoSpaceDN/>
              <w:bidi w:val="0"/>
              <w:adjustRightInd/>
              <w:snapToGrid w:val="0"/>
              <w:spacing w:before="157" w:beforeLines="50"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因涉及设备安装，故在施工期间，会产生施工人员生活污水。本项目施工期间，施工人数最多</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人，根据《建筑施工计算手册》中施工现场生活用水定额为20~60L/人·d，本项目取生活用水定额为</w:t>
            </w:r>
            <w:r>
              <w:rPr>
                <w:rFonts w:hint="eastAsia" w:ascii="Times New Roman" w:hAnsi="Times New Roman" w:eastAsia="宋体" w:cs="Times New Roman"/>
                <w:color w:val="auto"/>
                <w:sz w:val="24"/>
                <w:szCs w:val="24"/>
                <w:lang w:val="en-US" w:eastAsia="zh-CN"/>
              </w:rPr>
              <w:t>70</w:t>
            </w:r>
            <w:r>
              <w:rPr>
                <w:rFonts w:hint="default" w:ascii="Times New Roman" w:hAnsi="Times New Roman" w:eastAsia="宋体" w:cs="Times New Roman"/>
                <w:color w:val="auto"/>
                <w:sz w:val="24"/>
                <w:szCs w:val="24"/>
                <w:lang w:val="en-US" w:eastAsia="zh-CN"/>
              </w:rPr>
              <w:t>L/人·d，故施工期间生活用水量为</w:t>
            </w:r>
            <w:r>
              <w:rPr>
                <w:rFonts w:hint="eastAsia" w:ascii="Times New Roman" w:hAnsi="Times New Roman" w:eastAsia="宋体" w:cs="Times New Roman"/>
                <w:color w:val="auto"/>
                <w:sz w:val="24"/>
                <w:szCs w:val="24"/>
                <w:lang w:val="en-US" w:eastAsia="zh-CN"/>
              </w:rPr>
              <w:t>0.56</w:t>
            </w:r>
            <w:r>
              <w:rPr>
                <w:rFonts w:hint="default"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/d，根据《给排水设计手册》，生活污水产生量按用水量的80%计，故施工过程中生活污水产生量为</w:t>
            </w:r>
            <w:r>
              <w:rPr>
                <w:rFonts w:hint="eastAsia" w:ascii="Times New Roman" w:hAnsi="Times New Roman" w:eastAsia="宋体" w:cs="Times New Roman"/>
                <w:color w:val="auto"/>
                <w:sz w:val="24"/>
                <w:szCs w:val="24"/>
                <w:lang w:val="en-US" w:eastAsia="zh-CN"/>
              </w:rPr>
              <w:t>0.448</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/d，经化粪池处理后</w:t>
            </w:r>
            <w:r>
              <w:rPr>
                <w:rFonts w:hint="eastAsia" w:ascii="Times New Roman" w:hAnsi="Times New Roman" w:eastAsia="宋体" w:cs="Times New Roman"/>
                <w:color w:val="auto"/>
                <w:sz w:val="24"/>
                <w:szCs w:val="24"/>
                <w:lang w:val="en-US" w:eastAsia="zh-CN"/>
              </w:rPr>
              <w:t>进入市政管网</w:t>
            </w:r>
            <w:r>
              <w:rPr>
                <w:rFonts w:hint="default" w:ascii="Times New Roman" w:hAnsi="Times New Roman" w:eastAsia="宋体" w:cs="Times New Roman"/>
                <w:color w:val="auto"/>
                <w:sz w:val="24"/>
                <w:szCs w:val="24"/>
                <w:lang w:val="en-US" w:eastAsia="zh-CN"/>
              </w:rPr>
              <w:t>。</w:t>
            </w:r>
          </w:p>
          <w:p w14:paraId="0ABDBEED">
            <w:pPr>
              <w:keepNext w:val="0"/>
              <w:keepLines w:val="0"/>
              <w:pageBreakBefore w:val="0"/>
              <w:widowControl/>
              <w:kinsoku/>
              <w:wordWrap/>
              <w:overflowPunct/>
              <w:topLinePunct w:val="0"/>
              <w:autoSpaceDE/>
              <w:autoSpaceDN/>
              <w:bidi w:val="0"/>
              <w:adjustRightInd/>
              <w:snapToGrid w:val="0"/>
              <w:spacing w:before="157" w:beforeLines="50"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3、噪声防治措施</w:t>
            </w:r>
          </w:p>
          <w:p w14:paraId="72A660A9">
            <w:pPr>
              <w:keepNext w:val="0"/>
              <w:keepLines w:val="0"/>
              <w:pageBreakBefore w:val="0"/>
              <w:widowControl/>
              <w:kinsoku/>
              <w:wordWrap/>
              <w:overflowPunct/>
              <w:topLinePunct w:val="0"/>
              <w:autoSpaceDE/>
              <w:autoSpaceDN/>
              <w:bidi w:val="0"/>
              <w:adjustRightInd/>
              <w:snapToGrid w:val="0"/>
              <w:spacing w:before="157" w:beforeLines="50"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本项目施工期不涉及基建项目，仅为简单的设备安装，故施工过程中的噪声为点焊接、吊车等，设备噪声源强较小，施工期场界噪声对周边影响较小。</w:t>
            </w:r>
          </w:p>
          <w:p w14:paraId="44840421">
            <w:pPr>
              <w:keepNext w:val="0"/>
              <w:keepLines w:val="0"/>
              <w:pageBreakBefore w:val="0"/>
              <w:widowControl/>
              <w:kinsoku/>
              <w:wordWrap/>
              <w:overflowPunct/>
              <w:topLinePunct w:val="0"/>
              <w:autoSpaceDE/>
              <w:autoSpaceDN/>
              <w:bidi w:val="0"/>
              <w:adjustRightInd/>
              <w:snapToGrid w:val="0"/>
              <w:spacing w:before="157" w:beforeLines="50"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4、固体废物防治措施</w:t>
            </w:r>
          </w:p>
          <w:p w14:paraId="792C6813">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auto"/>
              <w:rPr>
                <w:color w:val="auto"/>
              </w:rPr>
            </w:pPr>
            <w:r>
              <w:rPr>
                <w:rFonts w:hint="default" w:ascii="Times New Roman" w:hAnsi="Times New Roman" w:eastAsia="宋体" w:cs="Times New Roman"/>
                <w:color w:val="auto"/>
                <w:sz w:val="24"/>
                <w:szCs w:val="24"/>
                <w:lang w:val="en-US" w:eastAsia="zh-CN"/>
              </w:rPr>
              <w:t>施工期产生的固体废物主要是废弃的装修材料、设备安装边角料、材料包装箱、袋和生活垃圾等，上述垃圾由环卫统一清运处置，故不会对周围环境造成影响。</w:t>
            </w:r>
          </w:p>
        </w:tc>
      </w:tr>
    </w:tbl>
    <w:p w14:paraId="6A37866D">
      <w:pPr>
        <w:adjustRightInd w:val="0"/>
        <w:snapToGrid w:val="0"/>
        <w:spacing w:line="360" w:lineRule="auto"/>
        <w:rPr>
          <w:rFonts w:hint="eastAsia" w:ascii="宋体" w:cs="宋体"/>
          <w:b/>
          <w:color w:val="auto"/>
          <w:kern w:val="0"/>
          <w:sz w:val="28"/>
          <w:szCs w:val="28"/>
        </w:rPr>
        <w:sectPr>
          <w:pgSz w:w="11907" w:h="16840"/>
          <w:pgMar w:top="1701" w:right="1531" w:bottom="1701" w:left="1531" w:header="851" w:footer="851" w:gutter="0"/>
          <w:pgNumType w:fmt="decimal"/>
          <w:cols w:space="720" w:num="1"/>
          <w:docGrid w:linePitch="312" w:charSpace="0"/>
        </w:sectPr>
      </w:pPr>
    </w:p>
    <w:tbl>
      <w:tblPr>
        <w:tblStyle w:val="22"/>
        <w:tblW w:w="89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8455"/>
      </w:tblGrid>
      <w:tr w14:paraId="57A618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39" w:hRule="atLeast"/>
          <w:jc w:val="center"/>
        </w:trPr>
        <w:tc>
          <w:tcPr>
            <w:tcW w:w="504" w:type="dxa"/>
            <w:noWrap w:val="0"/>
            <w:tcMar>
              <w:left w:w="28" w:type="dxa"/>
              <w:right w:w="28" w:type="dxa"/>
            </w:tcMar>
            <w:vAlign w:val="center"/>
          </w:tcPr>
          <w:p w14:paraId="39A99B47">
            <w:pPr>
              <w:pStyle w:val="20"/>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bCs/>
                <w:color w:val="auto"/>
                <w:kern w:val="2"/>
                <w:szCs w:val="24"/>
                <w:lang w:val="en-US" w:eastAsia="zh-CN"/>
              </w:rPr>
              <w:t>运营</w:t>
            </w:r>
          </w:p>
          <w:p w14:paraId="4D139651">
            <w:pPr>
              <w:pStyle w:val="20"/>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bCs/>
                <w:color w:val="auto"/>
                <w:kern w:val="2"/>
                <w:szCs w:val="24"/>
                <w:lang w:val="en-US" w:eastAsia="zh-CN"/>
              </w:rPr>
              <w:t>期环</w:t>
            </w:r>
          </w:p>
          <w:p w14:paraId="7B46523B">
            <w:pPr>
              <w:pStyle w:val="20"/>
              <w:adjustRightInd w:val="0"/>
              <w:snapToGrid w:val="0"/>
              <w:spacing w:before="0" w:beforeAutospacing="0" w:after="0" w:afterAutospacing="0"/>
              <w:jc w:val="center"/>
              <w:rPr>
                <w:rFonts w:hint="default" w:ascii="Times New Roman" w:hAnsi="Times New Roman"/>
                <w:bCs/>
                <w:color w:val="auto"/>
                <w:kern w:val="2"/>
                <w:szCs w:val="24"/>
                <w:lang w:val="en-US" w:eastAsia="zh-CN"/>
              </w:rPr>
            </w:pPr>
            <w:r>
              <w:rPr>
                <w:rFonts w:ascii="Times New Roman" w:hAnsi="Times New Roman"/>
                <w:bCs/>
                <w:color w:val="auto"/>
                <w:kern w:val="2"/>
                <w:szCs w:val="24"/>
                <w:lang w:val="en-US" w:eastAsia="zh-CN"/>
              </w:rPr>
              <w:t>境影</w:t>
            </w:r>
            <w:r>
              <w:rPr>
                <w:rFonts w:hint="eastAsia" w:ascii="Times New Roman" w:hAnsi="Times New Roman"/>
                <w:bCs/>
                <w:color w:val="auto"/>
                <w:kern w:val="2"/>
                <w:szCs w:val="24"/>
                <w:lang w:val="en-US" w:eastAsia="zh-CN"/>
              </w:rPr>
              <w:t>响</w:t>
            </w:r>
          </w:p>
          <w:p w14:paraId="121DAAB6">
            <w:pPr>
              <w:pStyle w:val="20"/>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bCs/>
                <w:color w:val="auto"/>
                <w:kern w:val="2"/>
                <w:szCs w:val="24"/>
                <w:lang w:val="en-US" w:eastAsia="zh-CN"/>
              </w:rPr>
              <w:t>和</w:t>
            </w:r>
          </w:p>
          <w:p w14:paraId="31F4DD7C">
            <w:pPr>
              <w:pStyle w:val="20"/>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bCs/>
                <w:color w:val="auto"/>
                <w:kern w:val="2"/>
                <w:szCs w:val="24"/>
                <w:lang w:val="en-US" w:eastAsia="zh-CN"/>
              </w:rPr>
              <w:t>保护</w:t>
            </w:r>
          </w:p>
          <w:p w14:paraId="6675B6DC">
            <w:pPr>
              <w:pStyle w:val="20"/>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bCs/>
                <w:color w:val="auto"/>
                <w:kern w:val="2"/>
                <w:szCs w:val="24"/>
                <w:lang w:val="en-US" w:eastAsia="zh-CN"/>
              </w:rPr>
              <w:t>措施</w:t>
            </w:r>
          </w:p>
        </w:tc>
        <w:tc>
          <w:tcPr>
            <w:tcW w:w="8455" w:type="dxa"/>
            <w:noWrap w:val="0"/>
            <w:vAlign w:val="top"/>
          </w:tcPr>
          <w:p w14:paraId="437BDC3B">
            <w:pPr>
              <w:adjustRightInd w:val="0"/>
              <w:snapToGrid w:val="0"/>
              <w:spacing w:before="120" w:beforeLines="50" w:line="360" w:lineRule="auto"/>
              <w:rPr>
                <w:b/>
                <w:bCs/>
                <w:color w:val="auto"/>
                <w:sz w:val="24"/>
              </w:rPr>
            </w:pPr>
            <w:r>
              <w:rPr>
                <w:rFonts w:hint="eastAsia"/>
                <w:b/>
                <w:bCs/>
                <w:color w:val="auto"/>
                <w:sz w:val="24"/>
              </w:rPr>
              <w:t>1、</w:t>
            </w:r>
            <w:r>
              <w:rPr>
                <w:b/>
                <w:bCs/>
                <w:color w:val="auto"/>
                <w:sz w:val="24"/>
              </w:rPr>
              <w:t>废气</w:t>
            </w:r>
          </w:p>
          <w:p w14:paraId="524299B1">
            <w:pPr>
              <w:adjustRightInd w:val="0"/>
              <w:snapToGrid w:val="0"/>
              <w:spacing w:line="360" w:lineRule="auto"/>
              <w:ind w:firstLine="440" w:firstLineChars="200"/>
              <w:rPr>
                <w:rFonts w:hint="default" w:ascii="Times New Roman" w:hAnsi="Times New Roman" w:eastAsia="宋体" w:cs="Times New Roman"/>
                <w:bCs/>
                <w:color w:val="auto"/>
                <w:spacing w:val="-10"/>
                <w:sz w:val="24"/>
                <w:szCs w:val="24"/>
              </w:rPr>
            </w:pPr>
            <w:r>
              <w:rPr>
                <w:rFonts w:hint="default" w:ascii="Times New Roman" w:hAnsi="Times New Roman" w:eastAsia="宋体" w:cs="Times New Roman"/>
                <w:bCs/>
                <w:color w:val="auto"/>
                <w:spacing w:val="-10"/>
                <w:sz w:val="24"/>
                <w:szCs w:val="24"/>
              </w:rPr>
              <w:t>1、废气</w:t>
            </w:r>
          </w:p>
          <w:p w14:paraId="20EE8962">
            <w:pPr>
              <w:pStyle w:val="72"/>
              <w:ind w:firstLine="480"/>
              <w:rPr>
                <w:rFonts w:hint="default" w:ascii="Times New Roman" w:hAnsi="Times New Roman" w:eastAsia="宋体" w:cs="Times New Roman"/>
                <w:color w:val="auto"/>
                <w:lang w:val="en-US"/>
              </w:rPr>
            </w:pPr>
            <w:r>
              <w:rPr>
                <w:rFonts w:hint="default" w:ascii="Times New Roman" w:hAnsi="Times New Roman" w:eastAsia="宋体" w:cs="Times New Roman"/>
                <w:color w:val="auto"/>
              </w:rPr>
              <w:t>项目废气主要为</w:t>
            </w:r>
            <w:r>
              <w:rPr>
                <w:rFonts w:hint="eastAsia" w:cs="Times New Roman"/>
                <w:color w:val="auto"/>
                <w:lang w:eastAsia="zh-CN"/>
              </w:rPr>
              <w:t>污水处理站</w:t>
            </w:r>
            <w:r>
              <w:rPr>
                <w:rFonts w:hint="default" w:ascii="Times New Roman" w:hAnsi="Times New Roman" w:eastAsia="宋体" w:cs="Times New Roman"/>
                <w:color w:val="auto"/>
              </w:rPr>
              <w:t>产生的恶臭气体</w:t>
            </w:r>
            <w:r>
              <w:rPr>
                <w:rFonts w:hint="eastAsia" w:cs="Times New Roman"/>
                <w:color w:val="auto"/>
                <w:lang w:eastAsia="zh-CN"/>
              </w:rPr>
              <w:t>、</w:t>
            </w:r>
            <w:r>
              <w:rPr>
                <w:rFonts w:hint="eastAsia" w:cs="Times New Roman"/>
                <w:color w:val="auto"/>
                <w:lang w:val="en-US" w:eastAsia="zh-CN"/>
              </w:rPr>
              <w:t>备用发电机燃油废气</w:t>
            </w:r>
            <w:r>
              <w:rPr>
                <w:rFonts w:hint="eastAsia" w:ascii="Times New Roman" w:hAnsi="Times New Roman" w:eastAsia="宋体" w:cs="Times New Roman"/>
                <w:color w:val="auto"/>
                <w:lang w:val="en-US" w:eastAsia="zh-CN"/>
              </w:rPr>
              <w:t>。</w:t>
            </w:r>
          </w:p>
          <w:p w14:paraId="669CDA2A">
            <w:pPr>
              <w:pStyle w:val="72"/>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t>（</w:t>
            </w:r>
            <w:r>
              <w:rPr>
                <w:rFonts w:hint="eastAsia" w:cs="Times New Roman"/>
                <w:color w:val="auto"/>
                <w:lang w:val="en-US" w:eastAsia="zh-CN"/>
              </w:rPr>
              <w:t>1</w:t>
            </w:r>
            <w:r>
              <w:rPr>
                <w:rFonts w:hint="default" w:ascii="Times New Roman" w:hAnsi="Times New Roman" w:eastAsia="宋体" w:cs="Times New Roman"/>
                <w:color w:val="auto"/>
              </w:rPr>
              <w:t>）</w:t>
            </w:r>
            <w:r>
              <w:rPr>
                <w:rFonts w:hint="eastAsia" w:cs="Times New Roman"/>
                <w:color w:val="auto"/>
                <w:lang w:eastAsia="zh-CN"/>
              </w:rPr>
              <w:t>污水处理站</w:t>
            </w:r>
            <w:r>
              <w:rPr>
                <w:rFonts w:hint="default" w:ascii="Times New Roman" w:hAnsi="Times New Roman" w:eastAsia="宋体" w:cs="Times New Roman"/>
                <w:color w:val="auto"/>
              </w:rPr>
              <w:t>恶臭</w:t>
            </w:r>
          </w:p>
          <w:p w14:paraId="6EBA3351">
            <w:pPr>
              <w:spacing w:line="360" w:lineRule="auto"/>
              <w:ind w:firstLine="480" w:firstLineChars="200"/>
              <w:rPr>
                <w:rFonts w:hint="eastAsia" w:ascii="Times New Roman" w:hAnsi="Times New Roman" w:eastAsia="宋体" w:cs="Times New Roman"/>
                <w:color w:val="auto"/>
                <w:sz w:val="24"/>
                <w:vertAlign w:val="baseline"/>
                <w:lang w:val="en-US" w:eastAsia="zh-CN"/>
              </w:rPr>
            </w:pPr>
            <w:r>
              <w:rPr>
                <w:rFonts w:hint="eastAsia"/>
                <w:color w:val="auto"/>
                <w:sz w:val="24"/>
              </w:rPr>
              <w:t>本项目</w:t>
            </w:r>
            <w:r>
              <w:rPr>
                <w:rFonts w:hint="eastAsia" w:ascii="Times New Roman" w:hAnsi="Times New Roman" w:eastAsia="宋体" w:cs="Times New Roman"/>
                <w:color w:val="auto"/>
                <w:sz w:val="24"/>
                <w:lang w:eastAsia="zh-CN"/>
              </w:rPr>
              <w:t>医疗污水处理设备</w:t>
            </w:r>
            <w:r>
              <w:rPr>
                <w:rFonts w:hint="eastAsia" w:ascii="Times New Roman" w:hAnsi="Times New Roman" w:eastAsia="宋体" w:cs="Times New Roman"/>
                <w:color w:val="auto"/>
                <w:sz w:val="24"/>
              </w:rPr>
              <w:t>恶臭污染物</w:t>
            </w:r>
            <w:r>
              <w:rPr>
                <w:rFonts w:hint="eastAsia"/>
                <w:color w:val="auto"/>
                <w:sz w:val="24"/>
              </w:rPr>
              <w:t>源强参照美国EPA（环境保护署）对污水处理厂恶臭污染物产生情况的研究</w:t>
            </w:r>
            <w:r>
              <w:rPr>
                <w:rFonts w:hint="eastAsia"/>
                <w:color w:val="auto"/>
                <w:sz w:val="24"/>
              </w:rPr>
              <w:t>，每处理1gBOD</w:t>
            </w:r>
            <w:r>
              <w:rPr>
                <w:rFonts w:hint="eastAsia"/>
                <w:color w:val="auto"/>
                <w:sz w:val="24"/>
                <w:vertAlign w:val="subscript"/>
              </w:rPr>
              <w:t>5</w:t>
            </w:r>
            <w:r>
              <w:rPr>
                <w:rFonts w:hint="eastAsia"/>
                <w:color w:val="auto"/>
                <w:sz w:val="24"/>
              </w:rPr>
              <w:t>可产生0.0031g的NH</w:t>
            </w:r>
            <w:r>
              <w:rPr>
                <w:rFonts w:hint="eastAsia"/>
                <w:color w:val="auto"/>
                <w:sz w:val="24"/>
                <w:vertAlign w:val="subscript"/>
              </w:rPr>
              <w:t>3</w:t>
            </w:r>
            <w:r>
              <w:rPr>
                <w:rFonts w:hint="eastAsia"/>
                <w:color w:val="auto"/>
                <w:sz w:val="24"/>
              </w:rPr>
              <w:t>、0.00012g的H</w:t>
            </w:r>
            <w:r>
              <w:rPr>
                <w:rFonts w:hint="eastAsia"/>
                <w:color w:val="auto"/>
                <w:sz w:val="24"/>
                <w:vertAlign w:val="subscript"/>
              </w:rPr>
              <w:t>2</w:t>
            </w:r>
            <w:r>
              <w:rPr>
                <w:rFonts w:hint="eastAsia"/>
                <w:color w:val="auto"/>
                <w:sz w:val="24"/>
              </w:rPr>
              <w:t>S。全院</w:t>
            </w:r>
            <w:r>
              <w:rPr>
                <w:rFonts w:hint="eastAsia"/>
                <w:color w:val="auto"/>
                <w:sz w:val="24"/>
                <w:lang w:eastAsia="zh-CN"/>
              </w:rPr>
              <w:t>医疗污水</w:t>
            </w:r>
            <w:r>
              <w:rPr>
                <w:rFonts w:hint="eastAsia"/>
                <w:color w:val="auto"/>
                <w:sz w:val="24"/>
              </w:rPr>
              <w:t>产生总量为</w:t>
            </w:r>
            <w:r>
              <w:rPr>
                <w:rFonts w:hint="eastAsia"/>
                <w:color w:val="auto"/>
                <w:sz w:val="24"/>
                <w:lang w:val="en-US" w:eastAsia="zh-CN"/>
              </w:rPr>
              <w:t>10782.1t/a</w:t>
            </w:r>
            <w:r>
              <w:rPr>
                <w:rFonts w:hint="eastAsia"/>
                <w:color w:val="auto"/>
                <w:sz w:val="24"/>
              </w:rPr>
              <w:t>。综合参照同行业数据及设计规范，按原水BOD浓度</w:t>
            </w:r>
            <w:r>
              <w:rPr>
                <w:rFonts w:hint="eastAsia"/>
                <w:color w:val="auto"/>
                <w:sz w:val="24"/>
                <w:lang w:val="en-US" w:eastAsia="zh-CN"/>
              </w:rPr>
              <w:t>10</w:t>
            </w:r>
            <w:r>
              <w:rPr>
                <w:rFonts w:hint="eastAsia"/>
                <w:color w:val="auto"/>
                <w:sz w:val="24"/>
              </w:rPr>
              <w:t>0mg/L估算</w:t>
            </w:r>
            <w:r>
              <w:rPr>
                <w:rFonts w:hint="eastAsia"/>
                <w:color w:val="auto"/>
                <w:sz w:val="24"/>
                <w:lang w:eastAsia="zh-CN"/>
              </w:rPr>
              <w:t>医疗污水</w:t>
            </w:r>
            <w:r>
              <w:rPr>
                <w:rFonts w:hint="eastAsia"/>
                <w:color w:val="auto"/>
                <w:sz w:val="24"/>
              </w:rPr>
              <w:t>经</w:t>
            </w:r>
            <w:r>
              <w:rPr>
                <w:rFonts w:hint="eastAsia"/>
                <w:color w:val="auto"/>
                <w:sz w:val="24"/>
                <w:lang w:val="en-US" w:eastAsia="zh-CN"/>
              </w:rPr>
              <w:t>污水处理站</w:t>
            </w:r>
            <w:r>
              <w:rPr>
                <w:rFonts w:hint="eastAsia"/>
                <w:color w:val="auto"/>
                <w:sz w:val="24"/>
              </w:rPr>
              <w:t>处理后，BOD</w:t>
            </w:r>
            <w:r>
              <w:rPr>
                <w:rFonts w:hint="eastAsia"/>
                <w:color w:val="auto"/>
                <w:sz w:val="24"/>
                <w:vertAlign w:val="subscript"/>
              </w:rPr>
              <w:t>5</w:t>
            </w:r>
            <w:r>
              <w:rPr>
                <w:rFonts w:hint="eastAsia"/>
                <w:color w:val="auto"/>
                <w:sz w:val="24"/>
              </w:rPr>
              <w:t>的外排浓度为</w:t>
            </w:r>
            <w:r>
              <w:rPr>
                <w:rFonts w:hint="eastAsia"/>
                <w:color w:val="auto"/>
                <w:sz w:val="24"/>
                <w:lang w:val="en-US" w:eastAsia="zh-CN"/>
              </w:rPr>
              <w:t>30</w:t>
            </w:r>
            <w:r>
              <w:rPr>
                <w:rFonts w:hint="eastAsia"/>
                <w:color w:val="auto"/>
                <w:sz w:val="24"/>
              </w:rPr>
              <w:t>mg/L。则BOD</w:t>
            </w:r>
            <w:r>
              <w:rPr>
                <w:rFonts w:hint="eastAsia"/>
                <w:color w:val="auto"/>
                <w:sz w:val="24"/>
                <w:vertAlign w:val="subscript"/>
              </w:rPr>
              <w:t>5</w:t>
            </w:r>
            <w:r>
              <w:rPr>
                <w:rFonts w:hint="eastAsia"/>
                <w:color w:val="auto"/>
                <w:sz w:val="24"/>
              </w:rPr>
              <w:t>的去除量为</w:t>
            </w:r>
            <w:r>
              <w:rPr>
                <w:rFonts w:hint="eastAsia"/>
                <w:color w:val="auto"/>
                <w:sz w:val="24"/>
                <w:lang w:val="en-US" w:eastAsia="zh-CN"/>
              </w:rPr>
              <w:t>0.755</w:t>
            </w:r>
            <w:r>
              <w:rPr>
                <w:rFonts w:hint="eastAsia"/>
                <w:color w:val="auto"/>
                <w:sz w:val="24"/>
              </w:rPr>
              <w:t>t/a。</w:t>
            </w:r>
            <w:r>
              <w:rPr>
                <w:rFonts w:hint="eastAsia" w:ascii="Times New Roman" w:hAnsi="Times New Roman" w:eastAsia="宋体" w:cs="Times New Roman"/>
                <w:color w:val="auto"/>
                <w:sz w:val="24"/>
                <w:vertAlign w:val="baseline"/>
                <w:lang w:val="en-US" w:eastAsia="zh-CN"/>
              </w:rPr>
              <w:t>本项目</w:t>
            </w:r>
            <w:r>
              <w:rPr>
                <w:rFonts w:hint="eastAsia"/>
                <w:color w:val="auto"/>
                <w:sz w:val="24"/>
                <w:lang w:eastAsia="zh-CN"/>
              </w:rPr>
              <w:t>医疗污水</w:t>
            </w:r>
            <w:r>
              <w:rPr>
                <w:rFonts w:hint="eastAsia" w:ascii="Times New Roman" w:hAnsi="Times New Roman" w:eastAsia="宋体" w:cs="Times New Roman"/>
                <w:color w:val="auto"/>
                <w:sz w:val="24"/>
                <w:vertAlign w:val="baseline"/>
                <w:lang w:val="en-US" w:eastAsia="zh-CN"/>
              </w:rPr>
              <w:t>处理采用格栅+调节池+混凝沉淀+消毒池和生活污水经市政污水管网进入污水处理厂进一步处理，该工艺符合符合《医院污水处理技术指南》和《医院污水处理工程技术规范》（HJ2029-2013）中工艺选择要求。</w:t>
            </w:r>
          </w:p>
          <w:p w14:paraId="350BD9A1">
            <w:pPr>
              <w:spacing w:line="360" w:lineRule="auto"/>
              <w:ind w:firstLine="480" w:firstLineChars="200"/>
              <w:rPr>
                <w:rFonts w:hint="default" w:ascii="Times New Roman" w:hAnsi="Times New Roman" w:eastAsia="宋体" w:cs="Times New Roman"/>
                <w:color w:val="auto"/>
                <w:sz w:val="24"/>
                <w:vertAlign w:val="baseline"/>
                <w:lang w:val="en-US" w:eastAsia="zh-CN"/>
              </w:rPr>
            </w:pPr>
            <w:r>
              <w:rPr>
                <w:rFonts w:hint="eastAsia" w:ascii="Times New Roman" w:hAnsi="Times New Roman" w:eastAsia="宋体" w:cs="Times New Roman"/>
                <w:color w:val="auto"/>
                <w:sz w:val="24"/>
                <w:vertAlign w:val="baseline"/>
                <w:lang w:val="en-US" w:eastAsia="zh-CN"/>
              </w:rPr>
              <w:t>根据同类型项目类比的方式，可知本项目臭气浓度排放量&lt;10（无量纲）</w:t>
            </w:r>
            <w:r>
              <w:rPr>
                <w:rFonts w:hint="eastAsia" w:cs="Times New Roman"/>
                <w:color w:val="auto"/>
                <w:sz w:val="24"/>
                <w:vertAlign w:val="baseline"/>
                <w:lang w:val="en-US" w:eastAsia="zh-CN"/>
              </w:rPr>
              <w:t>，</w:t>
            </w:r>
            <w:r>
              <w:rPr>
                <w:rFonts w:hint="eastAsia" w:ascii="Times New Roman" w:hAnsi="Times New Roman" w:eastAsia="宋体" w:cs="Times New Roman"/>
                <w:color w:val="auto"/>
                <w:sz w:val="24"/>
                <w:vertAlign w:val="baseline"/>
                <w:lang w:val="en-US" w:eastAsia="zh-CN"/>
              </w:rPr>
              <w:t>项目恶臭气体以无组织形式排放，采用加强通</w:t>
            </w:r>
            <w:r>
              <w:rPr>
                <w:rFonts w:hint="eastAsia" w:ascii="Times New Roman" w:hAnsi="Times New Roman" w:eastAsia="宋体" w:cs="Times New Roman"/>
                <w:color w:val="auto"/>
                <w:sz w:val="24"/>
                <w:vertAlign w:val="baseline"/>
                <w:lang w:val="en-US" w:eastAsia="zh-CN"/>
              </w:rPr>
              <w:t>风和定期喷洒除臭剂等方式减少恶臭气体的影响，污水除臭剂是利用微生物把溶解水中的恶臭物质吸收于微生物自身体内，通过微生物自身代谢活动使其分解的过程。污水除臭剂能显著降低污水中COD和氨氮的含量，有效去除硫化氢、氨气等恶臭气体，除臭效率达90%以上，可以防止苍蝇蚊虫的滋生，对人体和动植物无任何毒副作用，对环境不产生任何污染。</w:t>
            </w:r>
          </w:p>
          <w:p w14:paraId="5520564B">
            <w:pPr>
              <w:spacing w:line="360" w:lineRule="auto"/>
              <w:ind w:firstLine="480" w:firstLineChars="200"/>
              <w:rPr>
                <w:rFonts w:hint="eastAsia"/>
                <w:color w:val="auto"/>
                <w:sz w:val="24"/>
              </w:rPr>
            </w:pPr>
            <w:r>
              <w:rPr>
                <w:rFonts w:hint="eastAsia"/>
                <w:color w:val="auto"/>
                <w:sz w:val="24"/>
              </w:rPr>
              <w:t>据此估算NH</w:t>
            </w:r>
            <w:r>
              <w:rPr>
                <w:rFonts w:hint="eastAsia"/>
                <w:color w:val="auto"/>
                <w:sz w:val="24"/>
                <w:vertAlign w:val="subscript"/>
              </w:rPr>
              <w:t>3</w:t>
            </w:r>
            <w:r>
              <w:rPr>
                <w:rFonts w:hint="eastAsia"/>
                <w:color w:val="auto"/>
                <w:sz w:val="24"/>
              </w:rPr>
              <w:t>和H</w:t>
            </w:r>
            <w:r>
              <w:rPr>
                <w:rFonts w:hint="eastAsia"/>
                <w:color w:val="auto"/>
                <w:sz w:val="24"/>
                <w:vertAlign w:val="subscript"/>
              </w:rPr>
              <w:t>2</w:t>
            </w:r>
            <w:r>
              <w:rPr>
                <w:rFonts w:hint="eastAsia"/>
                <w:color w:val="auto"/>
                <w:sz w:val="24"/>
              </w:rPr>
              <w:t>S的产生量，详见表4.</w:t>
            </w:r>
            <w:r>
              <w:rPr>
                <w:rFonts w:hint="eastAsia"/>
                <w:color w:val="auto"/>
                <w:sz w:val="24"/>
                <w:lang w:val="en-US" w:eastAsia="zh-CN"/>
              </w:rPr>
              <w:t>1</w:t>
            </w:r>
            <w:r>
              <w:rPr>
                <w:rFonts w:hint="eastAsia"/>
                <w:color w:val="auto"/>
                <w:sz w:val="24"/>
              </w:rPr>
              <w:t>。</w:t>
            </w:r>
          </w:p>
          <w:p w14:paraId="245CF56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表4</w:t>
            </w:r>
            <w:r>
              <w:rPr>
                <w:rFonts w:hint="eastAsia" w:cs="Times New Roman"/>
                <w:b/>
                <w:color w:val="auto"/>
                <w:sz w:val="24"/>
                <w:lang w:val="en-US" w:eastAsia="zh-CN"/>
              </w:rPr>
              <w:t xml:space="preserve">.1  </w:t>
            </w:r>
            <w:r>
              <w:rPr>
                <w:rFonts w:hint="default" w:ascii="Times New Roman" w:hAnsi="Times New Roman" w:eastAsia="宋体" w:cs="Times New Roman"/>
                <w:b/>
                <w:color w:val="auto"/>
                <w:sz w:val="24"/>
                <w:lang w:val="en-US" w:eastAsia="zh-CN"/>
              </w:rPr>
              <w:t>污水处理站恶臭气体产</w:t>
            </w:r>
            <w:r>
              <w:rPr>
                <w:rFonts w:hint="eastAsia" w:ascii="Times New Roman" w:hAnsi="Times New Roman" w:eastAsia="宋体" w:cs="Times New Roman"/>
                <w:b/>
                <w:color w:val="auto"/>
                <w:sz w:val="24"/>
                <w:lang w:val="en-US" w:eastAsia="zh-CN"/>
              </w:rPr>
              <w:t>排</w:t>
            </w:r>
            <w:r>
              <w:rPr>
                <w:rFonts w:hint="default" w:ascii="Times New Roman" w:hAnsi="Times New Roman" w:eastAsia="宋体" w:cs="Times New Roman"/>
                <w:b/>
                <w:color w:val="auto"/>
                <w:sz w:val="24"/>
                <w:lang w:val="en-US" w:eastAsia="zh-CN"/>
              </w:rPr>
              <w:t>情况</w:t>
            </w:r>
          </w:p>
          <w:tbl>
            <w:tblPr>
              <w:tblStyle w:val="22"/>
              <w:tblW w:w="8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2013"/>
              <w:gridCol w:w="1358"/>
              <w:gridCol w:w="1358"/>
              <w:gridCol w:w="1360"/>
              <w:gridCol w:w="1360"/>
            </w:tblGrid>
            <w:tr w14:paraId="13E9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tcBorders>
                    <w:top w:val="single" w:color="auto" w:sz="8" w:space="0"/>
                    <w:left w:val="single" w:color="auto" w:sz="8" w:space="0"/>
                    <w:right w:val="single" w:color="auto" w:sz="8" w:space="0"/>
                  </w:tcBorders>
                  <w:noWrap w:val="0"/>
                  <w:vAlign w:val="center"/>
                </w:tcPr>
                <w:p w14:paraId="6D4E0913">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auto"/>
                      <w:sz w:val="24"/>
                    </w:rPr>
                  </w:pPr>
                  <w:r>
                    <w:rPr>
                      <w:rFonts w:hint="default" w:ascii="Times New Roman" w:hAnsi="Times New Roman" w:cs="Times New Roman"/>
                      <w:color w:val="auto"/>
                      <w:kern w:val="0"/>
                      <w:szCs w:val="21"/>
                    </w:rPr>
                    <w:t>污染物</w:t>
                  </w:r>
                </w:p>
              </w:tc>
              <w:tc>
                <w:tcPr>
                  <w:tcW w:w="1223" w:type="pct"/>
                  <w:tcBorders>
                    <w:top w:val="single" w:color="auto" w:sz="8" w:space="0"/>
                    <w:right w:val="single" w:color="auto" w:sz="8" w:space="0"/>
                  </w:tcBorders>
                  <w:noWrap w:val="0"/>
                  <w:vAlign w:val="center"/>
                </w:tcPr>
                <w:p w14:paraId="7DFB623A">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auto"/>
                      <w:sz w:val="24"/>
                    </w:rPr>
                  </w:pPr>
                  <w:r>
                    <w:rPr>
                      <w:rFonts w:hint="default" w:ascii="Times New Roman" w:hAnsi="Times New Roman" w:cs="Times New Roman"/>
                      <w:color w:val="auto"/>
                      <w:kern w:val="0"/>
                      <w:szCs w:val="21"/>
                    </w:rPr>
                    <w:t>产生系数（g/gBOD）</w:t>
                  </w:r>
                </w:p>
              </w:tc>
              <w:tc>
                <w:tcPr>
                  <w:tcW w:w="825" w:type="pct"/>
                  <w:tcBorders>
                    <w:top w:val="single" w:color="auto" w:sz="8" w:space="0"/>
                    <w:right w:val="single" w:color="auto" w:sz="8" w:space="0"/>
                  </w:tcBorders>
                  <w:noWrap w:val="0"/>
                  <w:vAlign w:val="center"/>
                </w:tcPr>
                <w:p w14:paraId="5FFC482C">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auto"/>
                      <w:sz w:val="24"/>
                    </w:rPr>
                  </w:pPr>
                  <w:r>
                    <w:rPr>
                      <w:rFonts w:hint="default" w:ascii="Times New Roman" w:hAnsi="Times New Roman" w:cs="Times New Roman"/>
                      <w:color w:val="auto"/>
                      <w:kern w:val="0"/>
                      <w:szCs w:val="21"/>
                    </w:rPr>
                    <w:t>产生量（</w:t>
                  </w:r>
                  <w:r>
                    <w:rPr>
                      <w:rFonts w:hint="default" w:ascii="Times New Roman" w:hAnsi="Times New Roman" w:cs="Times New Roman"/>
                      <w:color w:val="auto"/>
                      <w:kern w:val="0"/>
                      <w:szCs w:val="21"/>
                      <w:lang w:val="en-US" w:eastAsia="zh-CN"/>
                    </w:rPr>
                    <w:t>t</w:t>
                  </w:r>
                  <w:r>
                    <w:rPr>
                      <w:rFonts w:hint="default" w:ascii="Times New Roman" w:hAnsi="Times New Roman" w:cs="Times New Roman"/>
                      <w:color w:val="auto"/>
                      <w:kern w:val="0"/>
                      <w:szCs w:val="21"/>
                    </w:rPr>
                    <w:t>/a）</w:t>
                  </w:r>
                </w:p>
              </w:tc>
              <w:tc>
                <w:tcPr>
                  <w:tcW w:w="825" w:type="pct"/>
                  <w:tcBorders>
                    <w:top w:val="single" w:color="auto" w:sz="8" w:space="0"/>
                    <w:right w:val="single" w:color="auto" w:sz="8" w:space="0"/>
                  </w:tcBorders>
                  <w:noWrap w:val="0"/>
                  <w:vAlign w:val="center"/>
                </w:tcPr>
                <w:p w14:paraId="7C2C45BF">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治理工艺</w:t>
                  </w:r>
                </w:p>
              </w:tc>
              <w:tc>
                <w:tcPr>
                  <w:tcW w:w="826" w:type="pct"/>
                  <w:tcBorders>
                    <w:top w:val="single" w:color="auto" w:sz="8" w:space="0"/>
                    <w:right w:val="single" w:color="auto" w:sz="8" w:space="0"/>
                  </w:tcBorders>
                  <w:noWrap w:val="0"/>
                  <w:vAlign w:val="center"/>
                </w:tcPr>
                <w:p w14:paraId="7E5B08FF">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处理效率</w:t>
                  </w:r>
                </w:p>
              </w:tc>
              <w:tc>
                <w:tcPr>
                  <w:tcW w:w="826" w:type="pct"/>
                  <w:tcBorders>
                    <w:top w:val="single" w:color="auto" w:sz="8" w:space="0"/>
                    <w:right w:val="single" w:color="auto" w:sz="8" w:space="0"/>
                  </w:tcBorders>
                  <w:noWrap w:val="0"/>
                  <w:vAlign w:val="center"/>
                </w:tcPr>
                <w:p w14:paraId="427FBEFF">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排放量</w:t>
                  </w:r>
                  <w:r>
                    <w:rPr>
                      <w:rFonts w:hint="default" w:ascii="Times New Roman" w:hAnsi="Times New Roman" w:cs="Times New Roman"/>
                      <w:color w:val="auto"/>
                      <w:kern w:val="0"/>
                      <w:szCs w:val="21"/>
                    </w:rPr>
                    <w:t>（</w:t>
                  </w:r>
                  <w:r>
                    <w:rPr>
                      <w:rFonts w:hint="default" w:ascii="Times New Roman" w:hAnsi="Times New Roman" w:cs="Times New Roman"/>
                      <w:color w:val="auto"/>
                      <w:kern w:val="0"/>
                      <w:szCs w:val="21"/>
                      <w:lang w:val="en-US" w:eastAsia="zh-CN"/>
                    </w:rPr>
                    <w:t>t</w:t>
                  </w:r>
                  <w:r>
                    <w:rPr>
                      <w:rFonts w:hint="default" w:ascii="Times New Roman" w:hAnsi="Times New Roman" w:cs="Times New Roman"/>
                      <w:color w:val="auto"/>
                      <w:kern w:val="0"/>
                      <w:szCs w:val="21"/>
                    </w:rPr>
                    <w:t>/a）</w:t>
                  </w:r>
                </w:p>
              </w:tc>
            </w:tr>
            <w:tr w14:paraId="44E3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val="0"/>
                  <w:vAlign w:val="center"/>
                </w:tcPr>
                <w:p w14:paraId="188DC5D7">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auto"/>
                      <w:sz w:val="24"/>
                    </w:rPr>
                  </w:pPr>
                  <w:r>
                    <w:rPr>
                      <w:rFonts w:hint="default" w:ascii="Times New Roman" w:hAnsi="Times New Roman" w:cs="Times New Roman"/>
                      <w:color w:val="auto"/>
                      <w:kern w:val="0"/>
                      <w:szCs w:val="21"/>
                    </w:rPr>
                    <w:t>NH</w:t>
                  </w:r>
                  <w:r>
                    <w:rPr>
                      <w:rFonts w:hint="default" w:ascii="Times New Roman" w:hAnsi="Times New Roman" w:cs="Times New Roman"/>
                      <w:color w:val="auto"/>
                      <w:kern w:val="0"/>
                      <w:szCs w:val="21"/>
                      <w:vertAlign w:val="subscript"/>
                    </w:rPr>
                    <w:t>3</w:t>
                  </w:r>
                </w:p>
              </w:tc>
              <w:tc>
                <w:tcPr>
                  <w:tcW w:w="1223" w:type="pct"/>
                  <w:noWrap w:val="0"/>
                  <w:vAlign w:val="center"/>
                </w:tcPr>
                <w:p w14:paraId="59734E0D">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0.0031</w:t>
                  </w:r>
                </w:p>
              </w:tc>
              <w:tc>
                <w:tcPr>
                  <w:tcW w:w="825" w:type="pct"/>
                  <w:noWrap w:val="0"/>
                  <w:vAlign w:val="center"/>
                </w:tcPr>
                <w:p w14:paraId="40A077E5">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0.0023</w:t>
                  </w:r>
                </w:p>
              </w:tc>
              <w:tc>
                <w:tcPr>
                  <w:tcW w:w="825" w:type="pct"/>
                  <w:vMerge w:val="restart"/>
                  <w:noWrap w:val="0"/>
                  <w:vAlign w:val="center"/>
                </w:tcPr>
                <w:p w14:paraId="0686F49C">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cs="Times New Roman"/>
                      <w:color w:val="auto"/>
                      <w:kern w:val="0"/>
                      <w:szCs w:val="21"/>
                      <w:lang w:val="en-US" w:eastAsia="zh-CN"/>
                    </w:rPr>
                  </w:pPr>
                  <w:r>
                    <w:rPr>
                      <w:rFonts w:hint="eastAsia" w:cs="Times New Roman"/>
                      <w:color w:val="auto"/>
                      <w:kern w:val="0"/>
                      <w:szCs w:val="21"/>
                      <w:lang w:val="en-US" w:eastAsia="zh-CN"/>
                    </w:rPr>
                    <w:t>加强通风、定期喷洒除臭剂</w:t>
                  </w:r>
                </w:p>
              </w:tc>
              <w:tc>
                <w:tcPr>
                  <w:tcW w:w="826" w:type="pct"/>
                  <w:vMerge w:val="restart"/>
                  <w:noWrap w:val="0"/>
                  <w:vAlign w:val="center"/>
                </w:tcPr>
                <w:p w14:paraId="4BB25823">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cs="Times New Roman"/>
                      <w:color w:val="auto"/>
                      <w:kern w:val="0"/>
                      <w:szCs w:val="21"/>
                      <w:lang w:val="en-US" w:eastAsia="zh-CN"/>
                    </w:rPr>
                  </w:pPr>
                  <w:r>
                    <w:rPr>
                      <w:rFonts w:hint="eastAsia" w:cs="Times New Roman"/>
                      <w:color w:val="auto"/>
                      <w:kern w:val="0"/>
                      <w:szCs w:val="21"/>
                      <w:lang w:val="en-US" w:eastAsia="zh-CN"/>
                    </w:rPr>
                    <w:t>90%</w:t>
                  </w:r>
                </w:p>
              </w:tc>
              <w:tc>
                <w:tcPr>
                  <w:tcW w:w="826" w:type="pct"/>
                  <w:noWrap w:val="0"/>
                  <w:vAlign w:val="center"/>
                </w:tcPr>
                <w:p w14:paraId="357E15F1">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cs="Times New Roman"/>
                      <w:color w:val="auto"/>
                      <w:kern w:val="0"/>
                      <w:szCs w:val="21"/>
                      <w:lang w:val="en-US" w:eastAsia="zh-CN"/>
                    </w:rPr>
                  </w:pPr>
                  <w:r>
                    <w:rPr>
                      <w:rFonts w:hint="eastAsia" w:cs="Times New Roman"/>
                      <w:color w:val="auto"/>
                      <w:kern w:val="0"/>
                      <w:szCs w:val="21"/>
                      <w:lang w:val="en-US" w:eastAsia="zh-CN"/>
                    </w:rPr>
                    <w:t>0.00023</w:t>
                  </w:r>
                </w:p>
              </w:tc>
            </w:tr>
            <w:tr w14:paraId="0105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val="0"/>
                  <w:vAlign w:val="center"/>
                </w:tcPr>
                <w:p w14:paraId="72CF20BF">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auto"/>
                      <w:sz w:val="24"/>
                    </w:rPr>
                  </w:pPr>
                  <w:r>
                    <w:rPr>
                      <w:rFonts w:hint="default" w:ascii="Times New Roman" w:hAnsi="Times New Roman" w:cs="Times New Roman"/>
                      <w:color w:val="auto"/>
                      <w:kern w:val="0"/>
                      <w:szCs w:val="21"/>
                    </w:rPr>
                    <w:t>H</w:t>
                  </w:r>
                  <w:r>
                    <w:rPr>
                      <w:rFonts w:hint="default" w:ascii="Times New Roman" w:hAnsi="Times New Roman" w:cs="Times New Roman"/>
                      <w:color w:val="auto"/>
                      <w:kern w:val="0"/>
                      <w:szCs w:val="21"/>
                      <w:vertAlign w:val="subscript"/>
                    </w:rPr>
                    <w:t>2</w:t>
                  </w:r>
                  <w:r>
                    <w:rPr>
                      <w:rFonts w:hint="default" w:ascii="Times New Roman" w:hAnsi="Times New Roman" w:cs="Times New Roman"/>
                      <w:color w:val="auto"/>
                      <w:kern w:val="0"/>
                      <w:szCs w:val="21"/>
                    </w:rPr>
                    <w:t>S</w:t>
                  </w:r>
                </w:p>
              </w:tc>
              <w:tc>
                <w:tcPr>
                  <w:tcW w:w="1223" w:type="pct"/>
                  <w:noWrap w:val="0"/>
                  <w:vAlign w:val="center"/>
                </w:tcPr>
                <w:p w14:paraId="7001C82F">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0.00012</w:t>
                  </w:r>
                </w:p>
              </w:tc>
              <w:tc>
                <w:tcPr>
                  <w:tcW w:w="825" w:type="pct"/>
                  <w:noWrap w:val="0"/>
                  <w:vAlign w:val="center"/>
                </w:tcPr>
                <w:p w14:paraId="3CC6B358">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0.0000906</w:t>
                  </w:r>
                </w:p>
              </w:tc>
              <w:tc>
                <w:tcPr>
                  <w:tcW w:w="825" w:type="pct"/>
                  <w:vMerge w:val="continue"/>
                  <w:noWrap w:val="0"/>
                  <w:vAlign w:val="center"/>
                </w:tcPr>
                <w:p w14:paraId="10ECD67B">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eastAsia" w:cs="Times New Roman"/>
                      <w:color w:val="auto"/>
                      <w:kern w:val="0"/>
                      <w:szCs w:val="21"/>
                      <w:lang w:val="en-US" w:eastAsia="zh-CN"/>
                    </w:rPr>
                  </w:pPr>
                </w:p>
              </w:tc>
              <w:tc>
                <w:tcPr>
                  <w:tcW w:w="826" w:type="pct"/>
                  <w:vMerge w:val="continue"/>
                  <w:noWrap w:val="0"/>
                  <w:vAlign w:val="center"/>
                </w:tcPr>
                <w:p w14:paraId="28A403A5">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eastAsia" w:cs="Times New Roman"/>
                      <w:color w:val="auto"/>
                      <w:kern w:val="0"/>
                      <w:szCs w:val="21"/>
                      <w:lang w:val="en-US" w:eastAsia="zh-CN"/>
                    </w:rPr>
                  </w:pPr>
                </w:p>
              </w:tc>
              <w:tc>
                <w:tcPr>
                  <w:tcW w:w="826" w:type="pct"/>
                  <w:noWrap w:val="0"/>
                  <w:vAlign w:val="center"/>
                </w:tcPr>
                <w:p w14:paraId="5CF1D6E8">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cs="Times New Roman"/>
                      <w:color w:val="auto"/>
                      <w:kern w:val="0"/>
                      <w:szCs w:val="21"/>
                      <w:lang w:val="en-US" w:eastAsia="zh-CN"/>
                    </w:rPr>
                  </w:pPr>
                  <w:r>
                    <w:rPr>
                      <w:rFonts w:hint="eastAsia" w:cs="Times New Roman"/>
                      <w:color w:val="auto"/>
                      <w:kern w:val="0"/>
                      <w:szCs w:val="21"/>
                      <w:lang w:val="en-US" w:eastAsia="zh-CN"/>
                    </w:rPr>
                    <w:t>0.00000906</w:t>
                  </w:r>
                </w:p>
              </w:tc>
            </w:tr>
            <w:tr w14:paraId="7ECF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val="0"/>
                  <w:vAlign w:val="center"/>
                </w:tcPr>
                <w:p w14:paraId="3FA0D73A">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Cs w:val="21"/>
                      <w:lang w:eastAsia="zh-CN"/>
                    </w:rPr>
                  </w:pPr>
                  <w:r>
                    <w:rPr>
                      <w:rFonts w:hint="eastAsia" w:cs="Times New Roman"/>
                      <w:color w:val="auto"/>
                      <w:kern w:val="0"/>
                      <w:szCs w:val="21"/>
                      <w:lang w:eastAsia="zh-CN"/>
                    </w:rPr>
                    <w:t>臭气浓度</w:t>
                  </w:r>
                </w:p>
              </w:tc>
              <w:tc>
                <w:tcPr>
                  <w:tcW w:w="1223" w:type="pct"/>
                  <w:noWrap w:val="0"/>
                  <w:vAlign w:val="center"/>
                </w:tcPr>
                <w:p w14:paraId="54DD73CE">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w:t>
                  </w:r>
                </w:p>
              </w:tc>
              <w:tc>
                <w:tcPr>
                  <w:tcW w:w="825" w:type="pct"/>
                  <w:noWrap w:val="0"/>
                  <w:vAlign w:val="center"/>
                </w:tcPr>
                <w:p w14:paraId="33400834">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eastAsia" w:cs="Times New Roman"/>
                      <w:color w:val="auto"/>
                      <w:kern w:val="0"/>
                      <w:szCs w:val="21"/>
                      <w:lang w:val="en-US" w:eastAsia="zh-CN"/>
                    </w:rPr>
                  </w:pPr>
                  <w:r>
                    <w:rPr>
                      <w:rFonts w:hint="default" w:ascii="Times New Roman" w:hAnsi="Times New Roman" w:cs="Times New Roman"/>
                      <w:b w:val="0"/>
                      <w:bCs w:val="0"/>
                      <w:color w:val="auto"/>
                      <w:lang w:val="en-US" w:eastAsia="zh-CN"/>
                    </w:rPr>
                    <w:t>&lt;10（无量纲）</w:t>
                  </w:r>
                </w:p>
              </w:tc>
              <w:tc>
                <w:tcPr>
                  <w:tcW w:w="825" w:type="pct"/>
                  <w:vMerge w:val="continue"/>
                  <w:noWrap w:val="0"/>
                  <w:vAlign w:val="center"/>
                </w:tcPr>
                <w:p w14:paraId="40ED2EE7">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eastAsia" w:cs="Times New Roman"/>
                      <w:color w:val="auto"/>
                      <w:kern w:val="0"/>
                      <w:szCs w:val="21"/>
                      <w:lang w:val="en-US" w:eastAsia="zh-CN"/>
                    </w:rPr>
                  </w:pPr>
                </w:p>
              </w:tc>
              <w:tc>
                <w:tcPr>
                  <w:tcW w:w="826" w:type="pct"/>
                  <w:noWrap w:val="0"/>
                  <w:vAlign w:val="center"/>
                </w:tcPr>
                <w:p w14:paraId="1B5B8BBB">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cs="Times New Roman"/>
                      <w:color w:val="auto"/>
                      <w:kern w:val="0"/>
                      <w:szCs w:val="21"/>
                      <w:lang w:val="en-US" w:eastAsia="zh-CN"/>
                    </w:rPr>
                  </w:pPr>
                  <w:r>
                    <w:rPr>
                      <w:rFonts w:hint="eastAsia" w:cs="Times New Roman"/>
                      <w:color w:val="auto"/>
                      <w:kern w:val="0"/>
                      <w:szCs w:val="21"/>
                      <w:lang w:val="en-US" w:eastAsia="zh-CN"/>
                    </w:rPr>
                    <w:t>/</w:t>
                  </w:r>
                </w:p>
              </w:tc>
              <w:tc>
                <w:tcPr>
                  <w:tcW w:w="826" w:type="pct"/>
                  <w:noWrap w:val="0"/>
                  <w:vAlign w:val="center"/>
                </w:tcPr>
                <w:p w14:paraId="368D8492">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eastAsia" w:cs="Times New Roman"/>
                      <w:color w:val="auto"/>
                      <w:kern w:val="0"/>
                      <w:szCs w:val="21"/>
                      <w:lang w:val="en-US" w:eastAsia="zh-CN"/>
                    </w:rPr>
                  </w:pPr>
                  <w:r>
                    <w:rPr>
                      <w:rFonts w:hint="default" w:ascii="Times New Roman" w:hAnsi="Times New Roman" w:cs="Times New Roman"/>
                      <w:b w:val="0"/>
                      <w:bCs w:val="0"/>
                      <w:color w:val="auto"/>
                      <w:lang w:val="en-US" w:eastAsia="zh-CN"/>
                    </w:rPr>
                    <w:t>&lt;10（无量纲）</w:t>
                  </w:r>
                </w:p>
              </w:tc>
            </w:tr>
          </w:tbl>
          <w:p w14:paraId="0C4F382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Times New Roman" w:hAnsi="Times New Roman" w:eastAsia="宋体" w:cs="Times New Roman"/>
                <w:color w:val="auto"/>
                <w:sz w:val="24"/>
                <w:vertAlign w:val="baseline"/>
                <w:lang w:val="en-US" w:eastAsia="zh-CN"/>
              </w:rPr>
            </w:pPr>
            <w:r>
              <w:rPr>
                <w:rFonts w:hint="eastAsia" w:ascii="Times New Roman" w:hAnsi="Times New Roman" w:eastAsia="宋体" w:cs="Times New Roman"/>
                <w:color w:val="auto"/>
                <w:sz w:val="24"/>
                <w:vertAlign w:val="baseline"/>
                <w:lang w:val="en-US" w:eastAsia="zh-CN"/>
              </w:rPr>
              <w:t>（</w:t>
            </w:r>
            <w:r>
              <w:rPr>
                <w:rFonts w:hint="eastAsia" w:cs="Times New Roman"/>
                <w:color w:val="auto"/>
                <w:sz w:val="24"/>
                <w:vertAlign w:val="baseline"/>
                <w:lang w:val="en-US" w:eastAsia="zh-CN"/>
              </w:rPr>
              <w:t>2</w:t>
            </w:r>
            <w:r>
              <w:rPr>
                <w:rFonts w:hint="eastAsia" w:ascii="Times New Roman" w:hAnsi="Times New Roman" w:eastAsia="宋体" w:cs="Times New Roman"/>
                <w:color w:val="auto"/>
                <w:sz w:val="24"/>
                <w:vertAlign w:val="baseline"/>
                <w:lang w:val="en-US" w:eastAsia="zh-CN"/>
              </w:rPr>
              <w:t>）备用发电机燃油废气</w:t>
            </w:r>
          </w:p>
          <w:p w14:paraId="07564A78">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为防</w:t>
            </w:r>
            <w:r>
              <w:rPr>
                <w:rFonts w:hint="default" w:ascii="Times New Roman" w:hAnsi="Times New Roman" w:cs="Times New Roman"/>
                <w:color w:val="auto"/>
                <w:sz w:val="24"/>
                <w:lang w:val="en-US" w:eastAsia="zh-CN"/>
              </w:rPr>
              <w:t>院区电网</w:t>
            </w:r>
            <w:r>
              <w:rPr>
                <w:rFonts w:hint="default" w:ascii="Times New Roman" w:hAnsi="Times New Roman" w:cs="Times New Roman"/>
                <w:color w:val="auto"/>
                <w:sz w:val="24"/>
              </w:rPr>
              <w:t>停电，</w:t>
            </w:r>
            <w:r>
              <w:rPr>
                <w:rFonts w:hint="default" w:ascii="Times New Roman" w:hAnsi="Times New Roman" w:cs="Times New Roman"/>
                <w:color w:val="auto"/>
                <w:sz w:val="24"/>
                <w:lang w:val="en-US" w:eastAsia="zh-CN"/>
              </w:rPr>
              <w:t>本项目</w:t>
            </w:r>
            <w:r>
              <w:rPr>
                <w:rFonts w:hint="default" w:ascii="Times New Roman" w:hAnsi="Times New Roman" w:cs="Times New Roman"/>
                <w:color w:val="auto"/>
                <w:sz w:val="24"/>
              </w:rPr>
              <w:t>自备1台</w:t>
            </w:r>
            <w:r>
              <w:rPr>
                <w:rFonts w:hint="eastAsia" w:ascii="Times New Roman" w:hAnsi="Times New Roman" w:cs="Times New Roman"/>
                <w:color w:val="auto"/>
                <w:sz w:val="24"/>
                <w:lang w:val="en-US" w:eastAsia="zh-CN"/>
              </w:rPr>
              <w:t>2</w:t>
            </w:r>
            <w:r>
              <w:rPr>
                <w:rFonts w:hint="default" w:ascii="Times New Roman" w:hAnsi="Times New Roman" w:cs="Times New Roman"/>
                <w:color w:val="auto"/>
                <w:sz w:val="24"/>
                <w:lang w:val="en-US" w:eastAsia="zh-CN"/>
              </w:rPr>
              <w:t>50kW</w:t>
            </w:r>
            <w:r>
              <w:rPr>
                <w:rFonts w:hint="default" w:ascii="Times New Roman" w:hAnsi="Times New Roman" w:cs="Times New Roman"/>
                <w:color w:val="auto"/>
                <w:sz w:val="24"/>
              </w:rPr>
              <w:t>应急</w:t>
            </w:r>
            <w:r>
              <w:rPr>
                <w:rFonts w:hint="default" w:ascii="Times New Roman" w:hAnsi="Times New Roman" w:cs="Times New Roman"/>
                <w:color w:val="auto"/>
                <w:sz w:val="24"/>
                <w:lang w:val="en-US" w:eastAsia="zh-CN"/>
              </w:rPr>
              <w:t>柴油</w:t>
            </w:r>
            <w:r>
              <w:rPr>
                <w:rFonts w:hint="default" w:ascii="Times New Roman" w:hAnsi="Times New Roman" w:cs="Times New Roman"/>
                <w:color w:val="auto"/>
                <w:sz w:val="24"/>
              </w:rPr>
              <w:t>发电机，提供二级负荷备用电源，设置</w:t>
            </w:r>
            <w:r>
              <w:rPr>
                <w:rFonts w:hint="default" w:ascii="Times New Roman" w:hAnsi="Times New Roman" w:cs="Times New Roman"/>
                <w:bCs/>
                <w:color w:val="auto"/>
                <w:sz w:val="24"/>
                <w:szCs w:val="24"/>
              </w:rPr>
              <w:t>在专用机房内。</w:t>
            </w:r>
            <w:r>
              <w:rPr>
                <w:rFonts w:hint="default" w:ascii="Times New Roman" w:hAnsi="Times New Roman" w:cs="Times New Roman"/>
                <w:bCs/>
                <w:color w:val="auto"/>
                <w:sz w:val="24"/>
                <w:szCs w:val="24"/>
                <w:lang w:eastAsia="zh-CN"/>
              </w:rPr>
              <w:t>柴油</w:t>
            </w:r>
            <w:r>
              <w:rPr>
                <w:rFonts w:hint="default" w:ascii="Times New Roman" w:hAnsi="Times New Roman" w:cs="Times New Roman"/>
                <w:bCs/>
                <w:color w:val="auto"/>
                <w:sz w:val="24"/>
                <w:szCs w:val="24"/>
              </w:rPr>
              <w:t>发电机组在工作室将产生一定量含有NOx与颗粒物的废气。</w:t>
            </w:r>
            <w:r>
              <w:rPr>
                <w:rFonts w:hint="default" w:ascii="Times New Roman" w:hAnsi="Times New Roman" w:cs="Times New Roman"/>
                <w:bCs/>
                <w:color w:val="auto"/>
                <w:sz w:val="24"/>
                <w:szCs w:val="24"/>
                <w:lang w:val="en-US" w:eastAsia="zh-CN"/>
              </w:rPr>
              <w:t>柴油</w:t>
            </w:r>
            <w:r>
              <w:rPr>
                <w:rFonts w:hint="default" w:ascii="Times New Roman" w:hAnsi="Times New Roman" w:cs="Times New Roman"/>
                <w:bCs/>
                <w:color w:val="auto"/>
                <w:sz w:val="24"/>
                <w:szCs w:val="24"/>
              </w:rPr>
              <w:t>发电机</w:t>
            </w:r>
            <w:r>
              <w:rPr>
                <w:rFonts w:hint="default" w:ascii="Times New Roman" w:hAnsi="Times New Roman" w:cs="Times New Roman"/>
                <w:bCs/>
                <w:color w:val="auto"/>
                <w:sz w:val="24"/>
                <w:szCs w:val="24"/>
                <w:lang w:val="en-US" w:eastAsia="zh-CN"/>
              </w:rPr>
              <w:t>经通风、大气扩散</w:t>
            </w:r>
            <w:r>
              <w:rPr>
                <w:rFonts w:hint="default" w:ascii="Times New Roman" w:hAnsi="Times New Roman" w:cs="Times New Roman"/>
                <w:bCs/>
                <w:color w:val="auto"/>
                <w:sz w:val="24"/>
              </w:rPr>
              <w:t>排放，仅仅为停电作为应急电源使用。</w:t>
            </w:r>
            <w:r>
              <w:rPr>
                <w:rFonts w:hint="default" w:ascii="Times New Roman" w:hAnsi="Times New Roman" w:cs="Times New Roman"/>
                <w:color w:val="auto"/>
                <w:sz w:val="24"/>
              </w:rPr>
              <w:t>在</w:t>
            </w:r>
            <w:r>
              <w:rPr>
                <w:rFonts w:hint="default" w:ascii="Times New Roman" w:hAnsi="Times New Roman" w:cs="Times New Roman"/>
                <w:color w:val="auto"/>
                <w:sz w:val="24"/>
                <w:lang w:eastAsia="zh-CN"/>
              </w:rPr>
              <w:t>淮北</w:t>
            </w:r>
            <w:r>
              <w:rPr>
                <w:rFonts w:hint="default" w:ascii="Times New Roman" w:hAnsi="Times New Roman" w:cs="Times New Roman"/>
                <w:color w:val="auto"/>
                <w:sz w:val="24"/>
              </w:rPr>
              <w:t>地区，备用发电机一般使用次数不多，应急发电机按照最长一次运行时间为</w:t>
            </w:r>
            <w:r>
              <w:rPr>
                <w:rFonts w:hint="default" w:ascii="Times New Roman" w:hAnsi="Times New Roman" w:cs="Times New Roman"/>
                <w:color w:val="auto"/>
                <w:sz w:val="24"/>
                <w:lang w:val="en-US" w:eastAsia="zh-CN"/>
              </w:rPr>
              <w:t>1.0</w:t>
            </w:r>
            <w:r>
              <w:rPr>
                <w:rFonts w:hint="default" w:ascii="Times New Roman" w:hAnsi="Times New Roman" w:cs="Times New Roman"/>
                <w:color w:val="auto"/>
                <w:sz w:val="24"/>
              </w:rPr>
              <w:t>h</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耗油量约50L</w:t>
            </w:r>
            <w:r>
              <w:rPr>
                <w:rFonts w:hint="default" w:ascii="Times New Roman" w:hAnsi="Times New Roman" w:cs="Times New Roman"/>
                <w:color w:val="auto"/>
                <w:sz w:val="24"/>
              </w:rPr>
              <w:t>。</w:t>
            </w:r>
          </w:p>
          <w:p w14:paraId="11E00637">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color w:val="auto"/>
                <w:sz w:val="24"/>
                <w:lang w:val="en-US" w:eastAsia="zh-CN"/>
              </w:rPr>
            </w:pPr>
            <w:r>
              <w:rPr>
                <w:rFonts w:hint="default" w:ascii="Times New Roman" w:hAnsi="Times New Roman" w:cs="Times New Roman"/>
                <w:color w:val="auto"/>
                <w:sz w:val="24"/>
              </w:rPr>
              <w:t>根据《</w:t>
            </w:r>
            <w:r>
              <w:rPr>
                <w:rFonts w:hint="default" w:ascii="Times New Roman" w:hAnsi="Times New Roman" w:cs="Times New Roman"/>
                <w:color w:val="auto"/>
                <w:sz w:val="24"/>
                <w:lang w:val="en-US" w:eastAsia="zh-CN"/>
              </w:rPr>
              <w:t>环境保护实用数据</w:t>
            </w:r>
            <w:r>
              <w:rPr>
                <w:rFonts w:hint="default" w:ascii="Times New Roman" w:hAnsi="Times New Roman" w:cs="Times New Roman"/>
                <w:color w:val="auto"/>
                <w:sz w:val="24"/>
              </w:rPr>
              <w:t>手册》（胡名操</w:t>
            </w:r>
            <w:r>
              <w:rPr>
                <w:rFonts w:hint="default" w:ascii="Times New Roman" w:hAnsi="Times New Roman" w:cs="Times New Roman"/>
                <w:color w:val="auto"/>
                <w:sz w:val="24"/>
                <w:lang w:val="en-US" w:eastAsia="zh-CN"/>
              </w:rPr>
              <w:t>主编</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第二章“大气污染源、污染物及排放系数”</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计算本项目每年使用</w:t>
            </w:r>
            <w:r>
              <w:rPr>
                <w:rFonts w:hint="eastAsia" w:ascii="Times New Roman" w:hAnsi="Times New Roman" w:cs="Times New Roman"/>
                <w:color w:val="auto"/>
                <w:sz w:val="24"/>
                <w:lang w:val="en-US" w:eastAsia="zh-CN"/>
              </w:rPr>
              <w:t>1</w:t>
            </w:r>
            <w:r>
              <w:rPr>
                <w:rFonts w:hint="default" w:ascii="Times New Roman" w:hAnsi="Times New Roman" w:cs="Times New Roman"/>
                <w:color w:val="auto"/>
                <w:sz w:val="24"/>
                <w:lang w:val="en-US" w:eastAsia="zh-CN"/>
              </w:rPr>
              <w:t>次计算，污染物产生情况如下：</w:t>
            </w:r>
          </w:p>
          <w:p w14:paraId="1AE0782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表</w:t>
            </w:r>
            <w:r>
              <w:rPr>
                <w:rFonts w:hint="eastAsia" w:ascii="Times New Roman" w:hAnsi="Times New Roman" w:eastAsia="宋体" w:cs="Times New Roman"/>
                <w:b/>
                <w:color w:val="auto"/>
                <w:sz w:val="24"/>
                <w:lang w:val="en-US" w:eastAsia="zh-CN"/>
              </w:rPr>
              <w:t>4</w:t>
            </w:r>
            <w:r>
              <w:rPr>
                <w:rFonts w:hint="eastAsia" w:cs="Times New Roman"/>
                <w:b/>
                <w:color w:val="auto"/>
                <w:sz w:val="24"/>
                <w:lang w:val="en-US" w:eastAsia="zh-CN"/>
              </w:rPr>
              <w:t xml:space="preserve">.2  </w:t>
            </w:r>
            <w:r>
              <w:rPr>
                <w:rFonts w:hint="default" w:ascii="Times New Roman" w:hAnsi="Times New Roman" w:eastAsia="宋体" w:cs="Times New Roman"/>
                <w:b/>
                <w:color w:val="auto"/>
                <w:sz w:val="24"/>
                <w:lang w:val="en-US" w:eastAsia="zh-CN"/>
              </w:rPr>
              <w:t>发电机废气产生情况</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1624"/>
              <w:gridCol w:w="2304"/>
              <w:gridCol w:w="1646"/>
              <w:gridCol w:w="1643"/>
            </w:tblGrid>
            <w:tr w14:paraId="5345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3" w:type="pct"/>
                  <w:noWrap w:val="0"/>
                  <w:vAlign w:val="center"/>
                </w:tcPr>
                <w:p w14:paraId="24F1F2D3">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序号</w:t>
                  </w:r>
                </w:p>
              </w:tc>
              <w:tc>
                <w:tcPr>
                  <w:tcW w:w="987" w:type="pct"/>
                  <w:noWrap w:val="0"/>
                  <w:vAlign w:val="center"/>
                </w:tcPr>
                <w:p w14:paraId="091A9320">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污染物</w:t>
                  </w:r>
                </w:p>
              </w:tc>
              <w:tc>
                <w:tcPr>
                  <w:tcW w:w="1400" w:type="pct"/>
                  <w:noWrap w:val="0"/>
                  <w:vAlign w:val="center"/>
                </w:tcPr>
                <w:p w14:paraId="17275370">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产生系数（kg/t·柴油）</w:t>
                  </w:r>
                </w:p>
              </w:tc>
              <w:tc>
                <w:tcPr>
                  <w:tcW w:w="1000" w:type="pct"/>
                  <w:noWrap w:val="0"/>
                  <w:vAlign w:val="center"/>
                </w:tcPr>
                <w:p w14:paraId="3B17CC7F">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产生量（kg/a）</w:t>
                  </w:r>
                </w:p>
              </w:tc>
              <w:tc>
                <w:tcPr>
                  <w:tcW w:w="998" w:type="pct"/>
                  <w:noWrap w:val="0"/>
                  <w:vAlign w:val="center"/>
                </w:tcPr>
                <w:p w14:paraId="511F3575">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产生速率（kg/h）</w:t>
                  </w:r>
                </w:p>
              </w:tc>
            </w:tr>
            <w:tr w14:paraId="286B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3" w:type="pct"/>
                  <w:noWrap w:val="0"/>
                  <w:vAlign w:val="center"/>
                </w:tcPr>
                <w:p w14:paraId="032D2168">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w:t>
                  </w:r>
                </w:p>
              </w:tc>
              <w:tc>
                <w:tcPr>
                  <w:tcW w:w="987" w:type="pct"/>
                  <w:noWrap w:val="0"/>
                  <w:vAlign w:val="center"/>
                </w:tcPr>
                <w:p w14:paraId="00458DA4">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NOx</w:t>
                  </w:r>
                </w:p>
              </w:tc>
              <w:tc>
                <w:tcPr>
                  <w:tcW w:w="1400" w:type="pct"/>
                  <w:noWrap w:val="0"/>
                  <w:vAlign w:val="center"/>
                </w:tcPr>
                <w:p w14:paraId="7AF6CA5E">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9.6</w:t>
                  </w:r>
                </w:p>
              </w:tc>
              <w:tc>
                <w:tcPr>
                  <w:tcW w:w="1000" w:type="pct"/>
                  <w:noWrap w:val="0"/>
                  <w:vAlign w:val="center"/>
                </w:tcPr>
                <w:p w14:paraId="03A2B037">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4.8</w:t>
                  </w:r>
                </w:p>
              </w:tc>
              <w:tc>
                <w:tcPr>
                  <w:tcW w:w="998" w:type="pct"/>
                  <w:noWrap w:val="0"/>
                  <w:vAlign w:val="center"/>
                </w:tcPr>
                <w:p w14:paraId="5CAF104B">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0.48</w:t>
                  </w:r>
                </w:p>
              </w:tc>
            </w:tr>
            <w:tr w14:paraId="5DC3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3" w:type="pct"/>
                  <w:noWrap w:val="0"/>
                  <w:vAlign w:val="center"/>
                </w:tcPr>
                <w:p w14:paraId="47FD9DE9">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w:t>
                  </w:r>
                </w:p>
              </w:tc>
              <w:tc>
                <w:tcPr>
                  <w:tcW w:w="987" w:type="pct"/>
                  <w:noWrap w:val="0"/>
                  <w:vAlign w:val="center"/>
                </w:tcPr>
                <w:p w14:paraId="4E26F7DF">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SO</w:t>
                  </w:r>
                  <w:r>
                    <w:rPr>
                      <w:rFonts w:hint="default" w:ascii="Times New Roman" w:hAnsi="Times New Roman" w:cs="Times New Roman"/>
                      <w:color w:val="auto"/>
                      <w:sz w:val="21"/>
                      <w:szCs w:val="21"/>
                      <w:vertAlign w:val="subscript"/>
                      <w:lang w:val="en-US" w:eastAsia="zh-CN"/>
                    </w:rPr>
                    <w:t>2</w:t>
                  </w:r>
                </w:p>
              </w:tc>
              <w:tc>
                <w:tcPr>
                  <w:tcW w:w="1400" w:type="pct"/>
                  <w:noWrap w:val="0"/>
                  <w:vAlign w:val="center"/>
                </w:tcPr>
                <w:p w14:paraId="21D28CE9">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19.2</w:t>
                  </w:r>
                </w:p>
              </w:tc>
              <w:tc>
                <w:tcPr>
                  <w:tcW w:w="1000" w:type="pct"/>
                  <w:noWrap w:val="0"/>
                  <w:vAlign w:val="center"/>
                </w:tcPr>
                <w:p w14:paraId="6A2AA9A2">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6.72</w:t>
                  </w:r>
                </w:p>
              </w:tc>
              <w:tc>
                <w:tcPr>
                  <w:tcW w:w="998" w:type="pct"/>
                  <w:noWrap w:val="0"/>
                  <w:vAlign w:val="center"/>
                </w:tcPr>
                <w:p w14:paraId="0E273716">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0.672</w:t>
                  </w:r>
                </w:p>
              </w:tc>
            </w:tr>
            <w:tr w14:paraId="52AF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3" w:type="pct"/>
                  <w:noWrap w:val="0"/>
                  <w:vAlign w:val="center"/>
                </w:tcPr>
                <w:p w14:paraId="67A20CB4">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w:t>
                  </w:r>
                </w:p>
              </w:tc>
              <w:tc>
                <w:tcPr>
                  <w:tcW w:w="987" w:type="pct"/>
                  <w:noWrap w:val="0"/>
                  <w:vAlign w:val="center"/>
                </w:tcPr>
                <w:p w14:paraId="6C71C557">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烟尘</w:t>
                  </w:r>
                </w:p>
              </w:tc>
              <w:tc>
                <w:tcPr>
                  <w:tcW w:w="1400" w:type="pct"/>
                  <w:noWrap w:val="0"/>
                  <w:vAlign w:val="center"/>
                </w:tcPr>
                <w:p w14:paraId="37CF6FD3">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2.73</w:t>
                  </w:r>
                </w:p>
              </w:tc>
              <w:tc>
                <w:tcPr>
                  <w:tcW w:w="1000" w:type="pct"/>
                  <w:noWrap w:val="0"/>
                  <w:vAlign w:val="center"/>
                </w:tcPr>
                <w:p w14:paraId="12ADE286">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1.37</w:t>
                  </w:r>
                </w:p>
              </w:tc>
              <w:tc>
                <w:tcPr>
                  <w:tcW w:w="998" w:type="pct"/>
                  <w:noWrap w:val="0"/>
                  <w:vAlign w:val="center"/>
                </w:tcPr>
                <w:p w14:paraId="6330BE4D">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0.137</w:t>
                  </w:r>
                </w:p>
              </w:tc>
            </w:tr>
          </w:tbl>
          <w:p w14:paraId="7AF9B1B2">
            <w:pPr>
              <w:pStyle w:val="72"/>
              <w:keepNext w:val="0"/>
              <w:keepLines w:val="0"/>
              <w:pageBreakBefore w:val="0"/>
              <w:widowControl w:val="0"/>
              <w:kinsoku/>
              <w:wordWrap/>
              <w:overflowPunct/>
              <w:topLinePunct w:val="0"/>
              <w:autoSpaceDE/>
              <w:autoSpaceDN/>
              <w:bidi w:val="0"/>
              <w:adjustRightInd w:val="0"/>
              <w:snapToGrid w:val="0"/>
              <w:spacing w:before="157" w:beforeLines="50"/>
              <w:ind w:firstLine="480"/>
              <w:textAlignment w:val="auto"/>
              <w:rPr>
                <w:rFonts w:hint="eastAsia" w:ascii="Times New Roman" w:eastAsia="宋体" w:cs="Times New Roman"/>
                <w:color w:val="auto"/>
                <w:kern w:val="2"/>
              </w:rPr>
            </w:pPr>
            <w:r>
              <w:rPr>
                <w:rFonts w:hint="eastAsia" w:ascii="Times New Roman" w:eastAsia="宋体" w:cs="Times New Roman"/>
                <w:color w:val="auto"/>
                <w:kern w:val="2"/>
              </w:rPr>
              <w:t>备用发电机使用时间短，属于短暂影响，无需配备处理设施，对当地大气环境影响较小。</w:t>
            </w:r>
          </w:p>
          <w:p w14:paraId="14D3D12E">
            <w:pPr>
              <w:pStyle w:val="72"/>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3</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sz w:val="24"/>
                <w:szCs w:val="24"/>
                <w:highlight w:val="none"/>
                <w:lang w:val="en-US" w:eastAsia="zh-CN"/>
              </w:rPr>
              <w:t>食堂油烟</w:t>
            </w:r>
          </w:p>
          <w:p w14:paraId="67DBA3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eastAsia="宋体"/>
                <w:color w:val="auto"/>
                <w:highlight w:val="none"/>
              </w:rPr>
            </w:pPr>
            <w:r>
              <w:rPr>
                <w:rFonts w:eastAsia="宋体"/>
                <w:color w:val="auto"/>
                <w:sz w:val="24"/>
                <w:szCs w:val="24"/>
                <w:highlight w:val="none"/>
              </w:rPr>
              <w:t>项目食堂就餐人员</w:t>
            </w:r>
            <w:r>
              <w:rPr>
                <w:rFonts w:hint="eastAsia" w:eastAsia="宋体"/>
                <w:color w:val="auto"/>
                <w:sz w:val="24"/>
                <w:szCs w:val="24"/>
                <w:highlight w:val="none"/>
                <w:lang w:val="en-US" w:eastAsia="zh-CN"/>
              </w:rPr>
              <w:t>70</w:t>
            </w:r>
            <w:r>
              <w:rPr>
                <w:rFonts w:eastAsia="宋体"/>
                <w:color w:val="auto"/>
                <w:sz w:val="24"/>
                <w:szCs w:val="24"/>
                <w:highlight w:val="none"/>
              </w:rPr>
              <w:t>人，食堂设</w:t>
            </w:r>
            <w:r>
              <w:rPr>
                <w:rFonts w:hint="eastAsia" w:eastAsia="宋体"/>
                <w:color w:val="auto"/>
                <w:sz w:val="24"/>
                <w:szCs w:val="24"/>
                <w:highlight w:val="none"/>
                <w:lang w:val="en-US" w:eastAsia="zh-CN"/>
              </w:rPr>
              <w:t>2</w:t>
            </w:r>
            <w:r>
              <w:rPr>
                <w:rFonts w:eastAsia="宋体"/>
                <w:color w:val="auto"/>
                <w:sz w:val="24"/>
                <w:szCs w:val="24"/>
                <w:highlight w:val="none"/>
              </w:rPr>
              <w:t>个灶头，人均食用油用量以30g/d计算，则食用油用量为0</w:t>
            </w:r>
            <w:r>
              <w:rPr>
                <w:rFonts w:hint="eastAsia" w:eastAsia="宋体"/>
                <w:color w:val="auto"/>
                <w:sz w:val="24"/>
                <w:szCs w:val="24"/>
                <w:highlight w:val="none"/>
                <w:lang w:val="en-US" w:eastAsia="zh-CN"/>
              </w:rPr>
              <w:t>.33</w:t>
            </w:r>
            <w:r>
              <w:rPr>
                <w:rFonts w:eastAsia="宋体"/>
                <w:color w:val="auto"/>
                <w:sz w:val="24"/>
                <w:szCs w:val="24"/>
                <w:highlight w:val="none"/>
              </w:rPr>
              <w:t>t/a，油烟产生量按用量的3%计，则油烟产生量为</w:t>
            </w:r>
            <w:r>
              <w:rPr>
                <w:rFonts w:hint="eastAsia" w:eastAsia="宋体"/>
                <w:color w:val="auto"/>
                <w:sz w:val="24"/>
                <w:szCs w:val="24"/>
                <w:highlight w:val="none"/>
                <w:lang w:val="en-US" w:eastAsia="zh-CN"/>
              </w:rPr>
              <w:t>0.01</w:t>
            </w:r>
            <w:r>
              <w:rPr>
                <w:rFonts w:eastAsia="宋体"/>
                <w:color w:val="auto"/>
                <w:sz w:val="24"/>
                <w:szCs w:val="24"/>
                <w:highlight w:val="none"/>
              </w:rPr>
              <w:t>t/a，设有油烟净化装置（油烟净化效率60%），食堂操作按</w:t>
            </w:r>
            <w:r>
              <w:rPr>
                <w:rFonts w:hint="eastAsia" w:eastAsia="宋体"/>
                <w:color w:val="auto"/>
                <w:sz w:val="24"/>
                <w:szCs w:val="24"/>
                <w:highlight w:val="none"/>
                <w:lang w:val="en-US" w:eastAsia="zh-CN"/>
              </w:rPr>
              <w:t>4</w:t>
            </w:r>
            <w:r>
              <w:rPr>
                <w:rFonts w:eastAsia="宋体"/>
                <w:color w:val="auto"/>
                <w:sz w:val="24"/>
                <w:szCs w:val="24"/>
                <w:highlight w:val="none"/>
              </w:rPr>
              <w:t>h/d计，处理风量</w:t>
            </w:r>
            <w:r>
              <w:rPr>
                <w:rFonts w:hint="eastAsia" w:eastAsia="宋体"/>
                <w:color w:val="auto"/>
                <w:sz w:val="24"/>
                <w:szCs w:val="24"/>
                <w:highlight w:val="none"/>
                <w:lang w:val="en-US" w:eastAsia="zh-CN"/>
              </w:rPr>
              <w:t>4</w:t>
            </w:r>
            <w:r>
              <w:rPr>
                <w:rFonts w:eastAsia="宋体"/>
                <w:color w:val="auto"/>
                <w:sz w:val="24"/>
                <w:szCs w:val="24"/>
                <w:highlight w:val="none"/>
              </w:rPr>
              <w:t>000m</w:t>
            </w:r>
            <w:r>
              <w:rPr>
                <w:rFonts w:eastAsia="宋体"/>
                <w:color w:val="auto"/>
                <w:sz w:val="24"/>
                <w:szCs w:val="24"/>
                <w:highlight w:val="none"/>
                <w:vertAlign w:val="superscript"/>
              </w:rPr>
              <w:t>3</w:t>
            </w:r>
            <w:r>
              <w:rPr>
                <w:rFonts w:eastAsia="宋体"/>
                <w:color w:val="auto"/>
                <w:sz w:val="24"/>
                <w:szCs w:val="24"/>
                <w:highlight w:val="none"/>
              </w:rPr>
              <w:t>/h，则项目食堂油烟排放量为</w:t>
            </w:r>
            <w:r>
              <w:rPr>
                <w:rFonts w:hint="eastAsia" w:eastAsia="宋体"/>
                <w:color w:val="auto"/>
                <w:sz w:val="24"/>
                <w:szCs w:val="24"/>
                <w:highlight w:val="none"/>
                <w:lang w:val="en-US" w:eastAsia="zh-CN"/>
              </w:rPr>
              <w:t>0.004</w:t>
            </w:r>
            <w:r>
              <w:rPr>
                <w:rFonts w:eastAsia="宋体"/>
                <w:color w:val="auto"/>
                <w:sz w:val="24"/>
                <w:szCs w:val="24"/>
                <w:highlight w:val="none"/>
              </w:rPr>
              <w:t>t/a，排放浓度为</w:t>
            </w:r>
            <w:r>
              <w:rPr>
                <w:rFonts w:hint="eastAsia" w:eastAsia="宋体"/>
                <w:color w:val="auto"/>
                <w:sz w:val="24"/>
                <w:szCs w:val="24"/>
                <w:highlight w:val="none"/>
                <w:lang w:val="en-US" w:eastAsia="zh-CN"/>
              </w:rPr>
              <w:t>0.65</w:t>
            </w:r>
            <w:r>
              <w:rPr>
                <w:rFonts w:eastAsia="宋体"/>
                <w:color w:val="auto"/>
                <w:sz w:val="24"/>
                <w:szCs w:val="24"/>
                <w:highlight w:val="none"/>
              </w:rPr>
              <w:t>mg/m</w:t>
            </w:r>
            <w:r>
              <w:rPr>
                <w:rFonts w:eastAsia="宋体"/>
                <w:color w:val="auto"/>
                <w:sz w:val="24"/>
                <w:szCs w:val="24"/>
                <w:highlight w:val="none"/>
                <w:vertAlign w:val="superscript"/>
              </w:rPr>
              <w:t>3</w:t>
            </w:r>
            <w:r>
              <w:rPr>
                <w:rFonts w:eastAsia="宋体"/>
                <w:color w:val="auto"/>
                <w:sz w:val="24"/>
                <w:szCs w:val="24"/>
                <w:highlight w:val="none"/>
              </w:rPr>
              <w:t>，能够达到《饮食业油烟排放标准》（GB18483-2001）中小型规模排放标准（2.0mg/m</w:t>
            </w:r>
            <w:r>
              <w:rPr>
                <w:rFonts w:eastAsia="宋体"/>
                <w:color w:val="auto"/>
                <w:sz w:val="24"/>
                <w:szCs w:val="24"/>
                <w:highlight w:val="none"/>
                <w:vertAlign w:val="superscript"/>
              </w:rPr>
              <w:t>3</w:t>
            </w:r>
            <w:r>
              <w:rPr>
                <w:rFonts w:eastAsia="宋体"/>
                <w:color w:val="auto"/>
                <w:sz w:val="24"/>
                <w:szCs w:val="24"/>
                <w:highlight w:val="none"/>
              </w:rPr>
              <w:t>），通过专用油烟管道排放，对周围大气环境影响不大。</w:t>
            </w:r>
          </w:p>
          <w:p w14:paraId="358AF2A4">
            <w:pPr>
              <w:keepNext w:val="0"/>
              <w:keepLines w:val="0"/>
              <w:widowControl/>
              <w:suppressLineNumbers w:val="0"/>
              <w:jc w:val="left"/>
              <w:rPr>
                <w:color w:val="auto"/>
              </w:rPr>
            </w:pPr>
          </w:p>
          <w:p w14:paraId="487642B8">
            <w:pPr>
              <w:pStyle w:val="72"/>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Times New Roman" w:hAnsi="Times New Roman" w:eastAsia="宋体" w:cs="Times New Roman"/>
                <w:color w:val="auto"/>
                <w:sz w:val="24"/>
                <w:szCs w:val="24"/>
                <w:highlight w:val="none"/>
                <w:lang w:val="en-US" w:eastAsia="zh-CN"/>
              </w:rPr>
            </w:pPr>
          </w:p>
          <w:p w14:paraId="1F3FED03">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jc w:val="center"/>
              <w:textAlignment w:val="auto"/>
              <w:rPr>
                <w:rFonts w:hint="eastAsia" w:cs="Times New Roman"/>
                <w:color w:val="auto"/>
                <w:sz w:val="24"/>
                <w:szCs w:val="24"/>
                <w:lang w:val="en-US" w:eastAsia="zh-CN"/>
              </w:rPr>
            </w:pPr>
          </w:p>
        </w:tc>
      </w:tr>
    </w:tbl>
    <w:p w14:paraId="38D247A8">
      <w:pPr>
        <w:pStyle w:val="6"/>
        <w:rPr>
          <w:rFonts w:hint="eastAsia"/>
          <w:color w:val="auto"/>
        </w:rPr>
        <w:sectPr>
          <w:pgSz w:w="11907" w:h="16840"/>
          <w:pgMar w:top="1701" w:right="1531" w:bottom="1701" w:left="1531" w:header="851" w:footer="851" w:gutter="0"/>
          <w:pgNumType w:fmt="decimal"/>
          <w:cols w:space="720" w:num="1"/>
          <w:docGrid w:linePitch="312" w:charSpace="0"/>
        </w:sectPr>
      </w:pPr>
    </w:p>
    <w:tbl>
      <w:tblPr>
        <w:tblStyle w:val="23"/>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3081"/>
      </w:tblGrid>
      <w:tr w14:paraId="0718F6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7" w:type="dxa"/>
            <w:tcBorders>
              <w:tl2br w:val="nil"/>
              <w:tr2bl w:val="nil"/>
            </w:tcBorders>
            <w:noWrap w:val="0"/>
            <w:vAlign w:val="center"/>
          </w:tcPr>
          <w:p w14:paraId="760ED5F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olor w:val="auto"/>
                <w:sz w:val="24"/>
                <w:szCs w:val="24"/>
              </w:rPr>
            </w:pPr>
            <w:r>
              <w:rPr>
                <w:rFonts w:hint="default"/>
                <w:color w:val="auto"/>
                <w:sz w:val="24"/>
                <w:szCs w:val="24"/>
              </w:rPr>
              <w:t>运营期环境影和保护措施</w:t>
            </w:r>
          </w:p>
          <w:p w14:paraId="1AED3309">
            <w:pPr>
              <w:pStyle w:val="4"/>
              <w:rPr>
                <w:rFonts w:hint="default"/>
                <w:color w:val="auto"/>
              </w:rPr>
            </w:pPr>
          </w:p>
          <w:p w14:paraId="7AF51A4E">
            <w:pPr>
              <w:pStyle w:val="4"/>
              <w:rPr>
                <w:rFonts w:hint="default"/>
                <w:color w:val="auto"/>
              </w:rPr>
            </w:pPr>
          </w:p>
        </w:tc>
        <w:tc>
          <w:tcPr>
            <w:tcW w:w="12931" w:type="dxa"/>
            <w:tcBorders>
              <w:tl2br w:val="nil"/>
              <w:tr2bl w:val="nil"/>
            </w:tcBorders>
            <w:noWrap w:val="0"/>
            <w:vAlign w:val="top"/>
          </w:tcPr>
          <w:p w14:paraId="6BD2833B">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b/>
                <w:bCs/>
                <w:snapToGrid/>
                <w:color w:val="auto"/>
                <w:spacing w:val="0"/>
                <w:kern w:val="0"/>
                <w:position w:val="0"/>
                <w:sz w:val="24"/>
                <w:szCs w:val="24"/>
                <w:lang w:val="en-US" w:eastAsia="zh-CN"/>
              </w:rPr>
            </w:pPr>
            <w:r>
              <w:rPr>
                <w:rFonts w:hint="default"/>
                <w:b/>
                <w:bCs/>
                <w:snapToGrid/>
                <w:color w:val="auto"/>
                <w:spacing w:val="0"/>
                <w:kern w:val="0"/>
                <w:position w:val="0"/>
                <w:sz w:val="24"/>
                <w:szCs w:val="24"/>
                <w:lang w:val="en-US" w:eastAsia="zh-CN"/>
              </w:rPr>
              <w:t>表4</w:t>
            </w:r>
            <w:r>
              <w:rPr>
                <w:rFonts w:hint="eastAsia"/>
                <w:b/>
                <w:bCs/>
                <w:snapToGrid/>
                <w:color w:val="auto"/>
                <w:spacing w:val="0"/>
                <w:kern w:val="0"/>
                <w:position w:val="0"/>
                <w:sz w:val="24"/>
                <w:szCs w:val="24"/>
                <w:lang w:val="en-US" w:eastAsia="zh-CN"/>
              </w:rPr>
              <w:t xml:space="preserve">.3 </w:t>
            </w:r>
            <w:r>
              <w:rPr>
                <w:rFonts w:hint="default"/>
                <w:b/>
                <w:bCs/>
                <w:snapToGrid/>
                <w:color w:val="auto"/>
                <w:spacing w:val="0"/>
                <w:kern w:val="0"/>
                <w:position w:val="0"/>
                <w:sz w:val="24"/>
                <w:szCs w:val="24"/>
                <w:lang w:val="en-US" w:eastAsia="zh-CN"/>
              </w:rPr>
              <w:t xml:space="preserve"> 废气产</w:t>
            </w:r>
            <w:r>
              <w:rPr>
                <w:rFonts w:hint="eastAsia"/>
                <w:b/>
                <w:bCs/>
                <w:snapToGrid/>
                <w:color w:val="auto"/>
                <w:spacing w:val="0"/>
                <w:kern w:val="0"/>
                <w:position w:val="0"/>
                <w:sz w:val="24"/>
                <w:szCs w:val="24"/>
                <w:lang w:val="en-US" w:eastAsia="zh-CN"/>
              </w:rPr>
              <w:t>排</w:t>
            </w:r>
            <w:r>
              <w:rPr>
                <w:rFonts w:hint="default"/>
                <w:b/>
                <w:bCs/>
                <w:snapToGrid/>
                <w:color w:val="auto"/>
                <w:spacing w:val="0"/>
                <w:kern w:val="0"/>
                <w:position w:val="0"/>
                <w:sz w:val="24"/>
                <w:szCs w:val="24"/>
                <w:lang w:val="en-US" w:eastAsia="zh-CN"/>
              </w:rPr>
              <w:t>污情况一览表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673"/>
              <w:gridCol w:w="1054"/>
              <w:gridCol w:w="750"/>
              <w:gridCol w:w="866"/>
              <w:gridCol w:w="1252"/>
              <w:gridCol w:w="900"/>
              <w:gridCol w:w="783"/>
              <w:gridCol w:w="718"/>
              <w:gridCol w:w="771"/>
              <w:gridCol w:w="1064"/>
              <w:gridCol w:w="1040"/>
              <w:gridCol w:w="910"/>
              <w:gridCol w:w="1089"/>
            </w:tblGrid>
            <w:tr w14:paraId="3BBD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Merge w:val="restart"/>
                  <w:noWrap w:val="0"/>
                  <w:vAlign w:val="center"/>
                </w:tcPr>
                <w:p w14:paraId="7D27170A">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产排污环节</w:t>
                  </w:r>
                </w:p>
              </w:tc>
              <w:tc>
                <w:tcPr>
                  <w:tcW w:w="261" w:type="pct"/>
                  <w:vMerge w:val="restart"/>
                  <w:noWrap w:val="0"/>
                  <w:vAlign w:val="center"/>
                </w:tcPr>
                <w:p w14:paraId="5541CF6C">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污染物种类</w:t>
                  </w:r>
                </w:p>
              </w:tc>
              <w:tc>
                <w:tcPr>
                  <w:tcW w:w="701" w:type="pct"/>
                  <w:gridSpan w:val="2"/>
                  <w:noWrap w:val="0"/>
                  <w:vAlign w:val="center"/>
                </w:tcPr>
                <w:p w14:paraId="64F13DE8">
                  <w:pPr>
                    <w:pStyle w:val="27"/>
                    <w:keepNext w:val="0"/>
                    <w:keepLines w:val="0"/>
                    <w:pageBreakBefore w:val="0"/>
                    <w:widowControl w:val="0"/>
                    <w:kinsoku/>
                    <w:wordWrap/>
                    <w:overflowPunct/>
                    <w:topLinePunct w:val="0"/>
                    <w:bidi w:val="0"/>
                    <w:adjustRightIn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污染物产生情况</w:t>
                  </w:r>
                </w:p>
              </w:tc>
              <w:tc>
                <w:tcPr>
                  <w:tcW w:w="336" w:type="pct"/>
                  <w:vMerge w:val="restart"/>
                  <w:noWrap w:val="0"/>
                  <w:vAlign w:val="center"/>
                </w:tcPr>
                <w:p w14:paraId="5A317FC2">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排放</w:t>
                  </w:r>
                </w:p>
                <w:p w14:paraId="5562D190">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形式</w:t>
                  </w:r>
                </w:p>
              </w:tc>
              <w:tc>
                <w:tcPr>
                  <w:tcW w:w="1720" w:type="pct"/>
                  <w:gridSpan w:val="5"/>
                  <w:noWrap w:val="0"/>
                  <w:vAlign w:val="center"/>
                </w:tcPr>
                <w:p w14:paraId="4E8422C6">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主要污染治理设施</w:t>
                  </w:r>
                </w:p>
              </w:tc>
              <w:tc>
                <w:tcPr>
                  <w:tcW w:w="1172" w:type="pct"/>
                  <w:gridSpan w:val="3"/>
                  <w:noWrap w:val="0"/>
                  <w:vAlign w:val="center"/>
                </w:tcPr>
                <w:p w14:paraId="687FFAC9">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污染物排放情况</w:t>
                  </w:r>
                </w:p>
              </w:tc>
              <w:tc>
                <w:tcPr>
                  <w:tcW w:w="423" w:type="pct"/>
                  <w:noWrap w:val="0"/>
                  <w:vAlign w:val="center"/>
                </w:tcPr>
                <w:p w14:paraId="2F8894FF">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排放标准</w:t>
                  </w:r>
                </w:p>
              </w:tc>
            </w:tr>
            <w:tr w14:paraId="3758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383" w:type="pct"/>
                  <w:vMerge w:val="continue"/>
                  <w:noWrap w:val="0"/>
                  <w:vAlign w:val="center"/>
                </w:tcPr>
                <w:p w14:paraId="44E9C839">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p>
              </w:tc>
              <w:tc>
                <w:tcPr>
                  <w:tcW w:w="261" w:type="pct"/>
                  <w:vMerge w:val="continue"/>
                  <w:noWrap w:val="0"/>
                  <w:vAlign w:val="center"/>
                </w:tcPr>
                <w:p w14:paraId="0897E62C">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p>
              </w:tc>
              <w:tc>
                <w:tcPr>
                  <w:tcW w:w="409" w:type="pct"/>
                  <w:noWrap w:val="0"/>
                  <w:vAlign w:val="center"/>
                </w:tcPr>
                <w:p w14:paraId="745F2E4A">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产生量</w:t>
                  </w:r>
                  <w:r>
                    <w:rPr>
                      <w:rFonts w:hint="default" w:ascii="Times New Roman" w:hAnsi="Times New Roman" w:eastAsia="宋体" w:cs="Times New Roman"/>
                      <w:snapToGrid/>
                      <w:color w:val="auto"/>
                      <w:spacing w:val="0"/>
                      <w:kern w:val="0"/>
                      <w:position w:val="0"/>
                      <w:sz w:val="21"/>
                      <w:szCs w:val="21"/>
                      <w:lang w:eastAsia="zh-CN"/>
                    </w:rPr>
                    <w:t>t/a</w:t>
                  </w:r>
                </w:p>
              </w:tc>
              <w:tc>
                <w:tcPr>
                  <w:tcW w:w="291" w:type="pct"/>
                  <w:noWrap w:val="0"/>
                  <w:vAlign w:val="center"/>
                </w:tcPr>
                <w:p w14:paraId="2920F065">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产生</w:t>
                  </w:r>
                </w:p>
                <w:p w14:paraId="2F6FD957">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浓度mg/m</w:t>
                  </w:r>
                  <w:r>
                    <w:rPr>
                      <w:rFonts w:hint="default" w:ascii="Times New Roman" w:hAnsi="Times New Roman" w:eastAsia="宋体" w:cs="Times New Roman"/>
                      <w:snapToGrid/>
                      <w:color w:val="auto"/>
                      <w:spacing w:val="0"/>
                      <w:kern w:val="0"/>
                      <w:position w:val="0"/>
                      <w:sz w:val="21"/>
                      <w:szCs w:val="21"/>
                      <w:vertAlign w:val="superscript"/>
                      <w:lang w:val="en-US" w:eastAsia="zh-CN"/>
                    </w:rPr>
                    <w:t>3</w:t>
                  </w:r>
                </w:p>
              </w:tc>
              <w:tc>
                <w:tcPr>
                  <w:tcW w:w="336" w:type="pct"/>
                  <w:vMerge w:val="continue"/>
                  <w:noWrap w:val="0"/>
                  <w:vAlign w:val="center"/>
                </w:tcPr>
                <w:p w14:paraId="6C710ED6">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p>
              </w:tc>
              <w:tc>
                <w:tcPr>
                  <w:tcW w:w="486" w:type="pct"/>
                  <w:noWrap w:val="0"/>
                  <w:vAlign w:val="center"/>
                </w:tcPr>
                <w:p w14:paraId="5F40C46B">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治理措施</w:t>
                  </w:r>
                </w:p>
              </w:tc>
              <w:tc>
                <w:tcPr>
                  <w:tcW w:w="350" w:type="pct"/>
                  <w:noWrap w:val="0"/>
                  <w:vAlign w:val="center"/>
                </w:tcPr>
                <w:p w14:paraId="310C169F">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处理</w:t>
                  </w:r>
                </w:p>
                <w:p w14:paraId="218A2F8A">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能力</w:t>
                  </w:r>
                </w:p>
              </w:tc>
              <w:tc>
                <w:tcPr>
                  <w:tcW w:w="304" w:type="pct"/>
                  <w:noWrap w:val="0"/>
                  <w:vAlign w:val="center"/>
                </w:tcPr>
                <w:p w14:paraId="70F008F8">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收集效率</w:t>
                  </w:r>
                </w:p>
              </w:tc>
              <w:tc>
                <w:tcPr>
                  <w:tcW w:w="279" w:type="pct"/>
                  <w:noWrap w:val="0"/>
                  <w:vAlign w:val="center"/>
                </w:tcPr>
                <w:p w14:paraId="12ACFC40">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去除效率</w:t>
                  </w:r>
                </w:p>
              </w:tc>
              <w:tc>
                <w:tcPr>
                  <w:tcW w:w="299" w:type="pct"/>
                  <w:noWrap w:val="0"/>
                  <w:vAlign w:val="center"/>
                </w:tcPr>
                <w:p w14:paraId="40CDE18E">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是否为可行技术</w:t>
                  </w:r>
                </w:p>
              </w:tc>
              <w:tc>
                <w:tcPr>
                  <w:tcW w:w="413" w:type="pct"/>
                  <w:noWrap w:val="0"/>
                  <w:vAlign w:val="center"/>
                </w:tcPr>
                <w:p w14:paraId="3235AD73">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排放量</w:t>
                  </w:r>
                  <w:r>
                    <w:rPr>
                      <w:rFonts w:hint="default" w:ascii="Times New Roman" w:hAnsi="Times New Roman" w:eastAsia="宋体" w:cs="Times New Roman"/>
                      <w:snapToGrid/>
                      <w:color w:val="auto"/>
                      <w:spacing w:val="0"/>
                      <w:kern w:val="0"/>
                      <w:position w:val="0"/>
                      <w:sz w:val="21"/>
                      <w:szCs w:val="21"/>
                      <w:lang w:eastAsia="zh-CN"/>
                    </w:rPr>
                    <w:t>t/a</w:t>
                  </w:r>
                </w:p>
              </w:tc>
              <w:tc>
                <w:tcPr>
                  <w:tcW w:w="404" w:type="pct"/>
                  <w:noWrap w:val="0"/>
                  <w:vAlign w:val="center"/>
                </w:tcPr>
                <w:p w14:paraId="71BAF21E">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排放速率kg/h</w:t>
                  </w:r>
                </w:p>
              </w:tc>
              <w:tc>
                <w:tcPr>
                  <w:tcW w:w="353" w:type="pct"/>
                  <w:noWrap w:val="0"/>
                  <w:vAlign w:val="center"/>
                </w:tcPr>
                <w:p w14:paraId="7AFAC4AF">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排放浓度mg/m</w:t>
                  </w:r>
                  <w:r>
                    <w:rPr>
                      <w:rFonts w:hint="default" w:ascii="Times New Roman" w:hAnsi="Times New Roman" w:eastAsia="宋体" w:cs="Times New Roman"/>
                      <w:snapToGrid/>
                      <w:color w:val="auto"/>
                      <w:spacing w:val="0"/>
                      <w:kern w:val="0"/>
                      <w:position w:val="0"/>
                      <w:sz w:val="21"/>
                      <w:szCs w:val="21"/>
                      <w:vertAlign w:val="superscript"/>
                      <w:lang w:val="en-US" w:eastAsia="zh-CN"/>
                    </w:rPr>
                    <w:t>3</w:t>
                  </w:r>
                </w:p>
              </w:tc>
              <w:tc>
                <w:tcPr>
                  <w:tcW w:w="423" w:type="pct"/>
                  <w:noWrap w:val="0"/>
                  <w:vAlign w:val="center"/>
                </w:tcPr>
                <w:p w14:paraId="7CD8A63C">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浓度限值mg/m</w:t>
                  </w:r>
                  <w:r>
                    <w:rPr>
                      <w:rFonts w:hint="default" w:ascii="Times New Roman" w:hAnsi="Times New Roman" w:eastAsia="宋体" w:cs="Times New Roman"/>
                      <w:snapToGrid/>
                      <w:color w:val="auto"/>
                      <w:spacing w:val="0"/>
                      <w:kern w:val="0"/>
                      <w:position w:val="0"/>
                      <w:sz w:val="21"/>
                      <w:szCs w:val="21"/>
                      <w:vertAlign w:val="superscript"/>
                      <w:lang w:val="en-US" w:eastAsia="zh-CN"/>
                    </w:rPr>
                    <w:t>3</w:t>
                  </w:r>
                </w:p>
              </w:tc>
            </w:tr>
            <w:tr w14:paraId="5B13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Merge w:val="restart"/>
                  <w:noWrap w:val="0"/>
                  <w:vAlign w:val="center"/>
                </w:tcPr>
                <w:p w14:paraId="75970FB6">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污水处理站恶臭</w:t>
                  </w:r>
                </w:p>
              </w:tc>
              <w:tc>
                <w:tcPr>
                  <w:tcW w:w="261" w:type="pct"/>
                  <w:noWrap w:val="0"/>
                  <w:vAlign w:val="center"/>
                </w:tcPr>
                <w:p w14:paraId="294353BE">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cs="Times New Roman"/>
                      <w:color w:val="auto"/>
                      <w:kern w:val="0"/>
                      <w:szCs w:val="21"/>
                    </w:rPr>
                    <w:t>NH</w:t>
                  </w:r>
                  <w:r>
                    <w:rPr>
                      <w:rFonts w:hint="default" w:ascii="Times New Roman" w:hAnsi="Times New Roman" w:cs="Times New Roman"/>
                      <w:color w:val="auto"/>
                      <w:kern w:val="0"/>
                      <w:szCs w:val="21"/>
                      <w:vertAlign w:val="subscript"/>
                    </w:rPr>
                    <w:t>3</w:t>
                  </w:r>
                </w:p>
              </w:tc>
              <w:tc>
                <w:tcPr>
                  <w:tcW w:w="409" w:type="pct"/>
                  <w:noWrap w:val="0"/>
                  <w:vAlign w:val="center"/>
                </w:tcPr>
                <w:p w14:paraId="2BE96376">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2.3</w:t>
                  </w:r>
                  <w:r>
                    <w:rPr>
                      <w:rFonts w:hint="default" w:ascii="Arial" w:hAnsi="Arial" w:cs="Arial"/>
                      <w:snapToGrid/>
                      <w:color w:val="auto"/>
                      <w:spacing w:val="0"/>
                      <w:kern w:val="0"/>
                      <w:position w:val="0"/>
                      <w:sz w:val="21"/>
                      <w:szCs w:val="21"/>
                      <w:lang w:val="en-US" w:eastAsia="zh-CN"/>
                    </w:rPr>
                    <w:t>×</w:t>
                  </w:r>
                  <w:r>
                    <w:rPr>
                      <w:rFonts w:hint="eastAsia" w:cs="Times New Roman"/>
                      <w:snapToGrid/>
                      <w:color w:val="auto"/>
                      <w:spacing w:val="0"/>
                      <w:kern w:val="0"/>
                      <w:position w:val="0"/>
                      <w:sz w:val="21"/>
                      <w:szCs w:val="21"/>
                      <w:lang w:val="en-US" w:eastAsia="zh-CN"/>
                    </w:rPr>
                    <w:t>10</w:t>
                  </w:r>
                  <w:r>
                    <w:rPr>
                      <w:rFonts w:hint="eastAsia" w:cs="Times New Roman"/>
                      <w:snapToGrid/>
                      <w:color w:val="auto"/>
                      <w:spacing w:val="0"/>
                      <w:kern w:val="0"/>
                      <w:position w:val="0"/>
                      <w:sz w:val="21"/>
                      <w:szCs w:val="21"/>
                      <w:vertAlign w:val="superscript"/>
                      <w:lang w:val="en-US" w:eastAsia="zh-CN"/>
                    </w:rPr>
                    <w:t>-4</w:t>
                  </w:r>
                </w:p>
              </w:tc>
              <w:tc>
                <w:tcPr>
                  <w:tcW w:w="291" w:type="pct"/>
                  <w:noWrap w:val="0"/>
                  <w:vAlign w:val="center"/>
                </w:tcPr>
                <w:p w14:paraId="6BAA851C">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ascii="Times New Roman" w:hAnsi="Times New Roman" w:eastAsia="宋体" w:cs="Times New Roman"/>
                      <w:color w:val="auto"/>
                      <w:sz w:val="21"/>
                      <w:szCs w:val="21"/>
                      <w:highlight w:val="none"/>
                      <w:vertAlign w:val="baseline"/>
                      <w:lang w:val="en-US" w:eastAsia="zh-CN"/>
                    </w:rPr>
                    <w:t>1.97</w:t>
                  </w:r>
                </w:p>
              </w:tc>
              <w:tc>
                <w:tcPr>
                  <w:tcW w:w="336" w:type="pct"/>
                  <w:noWrap w:val="0"/>
                  <w:vAlign w:val="center"/>
                </w:tcPr>
                <w:p w14:paraId="5352384B">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无</w:t>
                  </w:r>
                  <w:r>
                    <w:rPr>
                      <w:rFonts w:hint="default" w:ascii="Times New Roman" w:hAnsi="Times New Roman" w:eastAsia="宋体" w:cs="Times New Roman"/>
                      <w:snapToGrid/>
                      <w:color w:val="auto"/>
                      <w:spacing w:val="0"/>
                      <w:kern w:val="0"/>
                      <w:position w:val="0"/>
                      <w:sz w:val="21"/>
                      <w:szCs w:val="21"/>
                      <w:lang w:val="en-US" w:eastAsia="zh-CN"/>
                    </w:rPr>
                    <w:t>组织</w:t>
                  </w:r>
                </w:p>
              </w:tc>
              <w:tc>
                <w:tcPr>
                  <w:tcW w:w="486" w:type="pct"/>
                  <w:vMerge w:val="restart"/>
                  <w:noWrap w:val="0"/>
                  <w:vAlign w:val="center"/>
                </w:tcPr>
                <w:p w14:paraId="56AF6E2A">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加强通风和定期喷洒除臭剂</w:t>
                  </w:r>
                </w:p>
              </w:tc>
              <w:tc>
                <w:tcPr>
                  <w:tcW w:w="350" w:type="pct"/>
                  <w:vMerge w:val="restart"/>
                  <w:noWrap w:val="0"/>
                  <w:vAlign w:val="center"/>
                </w:tcPr>
                <w:p w14:paraId="416F011F">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304" w:type="pct"/>
                  <w:vMerge w:val="restart"/>
                  <w:noWrap w:val="0"/>
                  <w:vAlign w:val="center"/>
                </w:tcPr>
                <w:p w14:paraId="6180C26E">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279" w:type="pct"/>
                  <w:vMerge w:val="restart"/>
                  <w:noWrap w:val="0"/>
                  <w:vAlign w:val="center"/>
                </w:tcPr>
                <w:p w14:paraId="0102E066">
                  <w:pPr>
                    <w:keepNext w:val="0"/>
                    <w:keepLines w:val="0"/>
                    <w:pageBreakBefore w:val="0"/>
                    <w:widowControl w:val="0"/>
                    <w:kinsoku/>
                    <w:wordWrap/>
                    <w:overflowPunct/>
                    <w:topLinePunct w:val="0"/>
                    <w:bidi w:val="0"/>
                    <w:adjustRightInd w:val="0"/>
                    <w:snapToGrid w:val="0"/>
                    <w:jc w:val="center"/>
                    <w:textAlignment w:val="auto"/>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90%</w:t>
                  </w:r>
                </w:p>
              </w:tc>
              <w:tc>
                <w:tcPr>
                  <w:tcW w:w="299" w:type="pct"/>
                  <w:vMerge w:val="restart"/>
                  <w:noWrap w:val="0"/>
                  <w:vAlign w:val="center"/>
                </w:tcPr>
                <w:p w14:paraId="42C4EE02">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413" w:type="pct"/>
                  <w:noWrap w:val="0"/>
                  <w:vAlign w:val="center"/>
                </w:tcPr>
                <w:p w14:paraId="05DABC16">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2.3</w:t>
                  </w:r>
                  <w:r>
                    <w:rPr>
                      <w:rFonts w:hint="default" w:ascii="Arial" w:hAnsi="Arial" w:cs="Arial"/>
                      <w:snapToGrid/>
                      <w:color w:val="auto"/>
                      <w:spacing w:val="0"/>
                      <w:kern w:val="0"/>
                      <w:position w:val="0"/>
                      <w:sz w:val="21"/>
                      <w:szCs w:val="21"/>
                      <w:lang w:val="en-US" w:eastAsia="zh-CN"/>
                    </w:rPr>
                    <w:t>×</w:t>
                  </w:r>
                  <w:r>
                    <w:rPr>
                      <w:rFonts w:hint="eastAsia" w:cs="Times New Roman"/>
                      <w:snapToGrid/>
                      <w:color w:val="auto"/>
                      <w:spacing w:val="0"/>
                      <w:kern w:val="0"/>
                      <w:position w:val="0"/>
                      <w:sz w:val="21"/>
                      <w:szCs w:val="21"/>
                      <w:lang w:val="en-US" w:eastAsia="zh-CN"/>
                    </w:rPr>
                    <w:t>10</w:t>
                  </w:r>
                  <w:r>
                    <w:rPr>
                      <w:rFonts w:hint="eastAsia" w:cs="Times New Roman"/>
                      <w:snapToGrid/>
                      <w:color w:val="auto"/>
                      <w:spacing w:val="0"/>
                      <w:kern w:val="0"/>
                      <w:position w:val="0"/>
                      <w:sz w:val="21"/>
                      <w:szCs w:val="21"/>
                      <w:vertAlign w:val="superscript"/>
                      <w:lang w:val="en-US" w:eastAsia="zh-CN"/>
                    </w:rPr>
                    <w:t>-5</w:t>
                  </w:r>
                </w:p>
              </w:tc>
              <w:tc>
                <w:tcPr>
                  <w:tcW w:w="404" w:type="pct"/>
                  <w:noWrap w:val="0"/>
                  <w:vAlign w:val="center"/>
                </w:tcPr>
                <w:p w14:paraId="30AE3D35">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5.91</w:t>
                  </w:r>
                  <w:r>
                    <w:rPr>
                      <w:rFonts w:hint="default" w:ascii="Times New Roman" w:hAnsi="Times New Roman" w:eastAsia="宋体" w:cs="Times New Roman"/>
                      <w:color w:val="auto"/>
                      <w:kern w:val="2"/>
                      <w:sz w:val="21"/>
                      <w:szCs w:val="21"/>
                      <w:highlight w:val="none"/>
                      <w:vertAlign w:val="baseline"/>
                      <w:lang w:val="en-US" w:eastAsia="zh-CN" w:bidi="ar-SA"/>
                    </w:rPr>
                    <w:t>×10</w:t>
                  </w:r>
                  <w:r>
                    <w:rPr>
                      <w:rFonts w:hint="default" w:ascii="Times New Roman" w:hAnsi="Times New Roman" w:eastAsia="宋体" w:cs="Times New Roman"/>
                      <w:color w:val="auto"/>
                      <w:kern w:val="2"/>
                      <w:sz w:val="21"/>
                      <w:szCs w:val="21"/>
                      <w:highlight w:val="none"/>
                      <w:vertAlign w:val="superscript"/>
                      <w:lang w:val="en-US" w:eastAsia="zh-CN" w:bidi="ar-SA"/>
                    </w:rPr>
                    <w:t>-3</w:t>
                  </w:r>
                </w:p>
              </w:tc>
              <w:tc>
                <w:tcPr>
                  <w:tcW w:w="353" w:type="pct"/>
                  <w:noWrap w:val="0"/>
                  <w:vAlign w:val="center"/>
                </w:tcPr>
                <w:p w14:paraId="05DADC1D">
                  <w:pPr>
                    <w:pStyle w:val="4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ascii="Times New Roman" w:hAnsi="Times New Roman" w:eastAsia="宋体" w:cs="Times New Roman"/>
                      <w:color w:val="auto"/>
                      <w:sz w:val="21"/>
                      <w:szCs w:val="21"/>
                      <w:highlight w:val="none"/>
                      <w:vertAlign w:val="baseline"/>
                      <w:lang w:val="en-US" w:eastAsia="zh-CN"/>
                    </w:rPr>
                    <w:t>1.97</w:t>
                  </w:r>
                </w:p>
              </w:tc>
              <w:tc>
                <w:tcPr>
                  <w:tcW w:w="423" w:type="pct"/>
                  <w:noWrap w:val="0"/>
                  <w:vAlign w:val="center"/>
                </w:tcPr>
                <w:p w14:paraId="4E5B0DA4">
                  <w:pPr>
                    <w:pStyle w:val="45"/>
                    <w:ind w:left="420" w:leftChars="0" w:hanging="420" w:hangingChars="200"/>
                    <w:rPr>
                      <w:rFonts w:hint="default" w:ascii="Times New Roman" w:hAnsi="Times New Roman" w:eastAsia="宋体" w:cs="Times New Roman"/>
                      <w:b w:val="0"/>
                      <w:bCs w:val="0"/>
                      <w:snapToGrid/>
                      <w:color w:val="auto"/>
                      <w:spacing w:val="0"/>
                      <w:kern w:val="0"/>
                      <w:position w:val="0"/>
                      <w:sz w:val="21"/>
                      <w:szCs w:val="21"/>
                      <w:lang w:val="en-US" w:eastAsia="zh-CN"/>
                    </w:rPr>
                  </w:pPr>
                  <w:r>
                    <w:rPr>
                      <w:rFonts w:hint="eastAsia"/>
                      <w:b w:val="0"/>
                      <w:bCs w:val="0"/>
                      <w:color w:val="auto"/>
                      <w:shd w:val="clear" w:color="auto" w:fill="auto"/>
                      <w:lang w:val="en-US" w:eastAsia="zh-CN"/>
                    </w:rPr>
                    <w:t>20</w:t>
                  </w:r>
                </w:p>
              </w:tc>
            </w:tr>
            <w:tr w14:paraId="2272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Merge w:val="continue"/>
                  <w:noWrap w:val="0"/>
                  <w:vAlign w:val="center"/>
                </w:tcPr>
                <w:p w14:paraId="440A1F05">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p>
              </w:tc>
              <w:tc>
                <w:tcPr>
                  <w:tcW w:w="261" w:type="pct"/>
                  <w:noWrap w:val="0"/>
                  <w:vAlign w:val="center"/>
                </w:tcPr>
                <w:p w14:paraId="0B59AC9A">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cs="Times New Roman"/>
                      <w:color w:val="auto"/>
                      <w:kern w:val="0"/>
                      <w:szCs w:val="21"/>
                    </w:rPr>
                    <w:t>H</w:t>
                  </w:r>
                  <w:r>
                    <w:rPr>
                      <w:rFonts w:hint="default" w:ascii="Times New Roman" w:hAnsi="Times New Roman" w:cs="Times New Roman"/>
                      <w:color w:val="auto"/>
                      <w:kern w:val="0"/>
                      <w:szCs w:val="21"/>
                      <w:vertAlign w:val="subscript"/>
                    </w:rPr>
                    <w:t>2</w:t>
                  </w:r>
                  <w:r>
                    <w:rPr>
                      <w:rFonts w:hint="default" w:ascii="Times New Roman" w:hAnsi="Times New Roman" w:cs="Times New Roman"/>
                      <w:color w:val="auto"/>
                      <w:kern w:val="0"/>
                      <w:szCs w:val="21"/>
                    </w:rPr>
                    <w:t>S</w:t>
                  </w:r>
                </w:p>
              </w:tc>
              <w:tc>
                <w:tcPr>
                  <w:tcW w:w="409" w:type="pct"/>
                  <w:noWrap w:val="0"/>
                  <w:vAlign w:val="center"/>
                </w:tcPr>
                <w:p w14:paraId="29A46B13">
                  <w:pPr>
                    <w:pStyle w:val="4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snapToGrid/>
                      <w:color w:val="auto"/>
                      <w:spacing w:val="0"/>
                      <w:kern w:val="0"/>
                      <w:position w:val="0"/>
                      <w:sz w:val="21"/>
                      <w:szCs w:val="21"/>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9.06</w:t>
                  </w:r>
                  <w:r>
                    <w:rPr>
                      <w:rFonts w:hint="default" w:ascii="Arial" w:hAnsi="Arial" w:cs="Arial"/>
                      <w:snapToGrid/>
                      <w:color w:val="auto"/>
                      <w:spacing w:val="0"/>
                      <w:kern w:val="0"/>
                      <w:position w:val="0"/>
                      <w:sz w:val="21"/>
                      <w:szCs w:val="21"/>
                      <w:lang w:val="en-US" w:eastAsia="zh-CN"/>
                    </w:rPr>
                    <w:t>×</w:t>
                  </w:r>
                  <w:r>
                    <w:rPr>
                      <w:rFonts w:hint="eastAsia" w:cs="Times New Roman"/>
                      <w:snapToGrid/>
                      <w:color w:val="auto"/>
                      <w:spacing w:val="0"/>
                      <w:kern w:val="0"/>
                      <w:position w:val="0"/>
                      <w:sz w:val="21"/>
                      <w:szCs w:val="21"/>
                      <w:lang w:val="en-US" w:eastAsia="zh-CN"/>
                    </w:rPr>
                    <w:t>10</w:t>
                  </w:r>
                  <w:r>
                    <w:rPr>
                      <w:rFonts w:hint="default" w:ascii="Times New Roman" w:hAnsi="Times New Roman" w:cs="Times New Roman"/>
                      <w:snapToGrid/>
                      <w:color w:val="auto"/>
                      <w:spacing w:val="0"/>
                      <w:kern w:val="0"/>
                      <w:position w:val="0"/>
                      <w:sz w:val="21"/>
                      <w:szCs w:val="21"/>
                      <w:vertAlign w:val="superscript"/>
                      <w:lang w:val="en-US" w:eastAsia="zh-CN"/>
                    </w:rPr>
                    <w:t>-</w:t>
                  </w:r>
                  <w:r>
                    <w:rPr>
                      <w:rFonts w:hint="eastAsia" w:ascii="Times New Roman" w:hAnsi="Times New Roman" w:cs="Times New Roman"/>
                      <w:snapToGrid/>
                      <w:color w:val="auto"/>
                      <w:spacing w:val="0"/>
                      <w:kern w:val="0"/>
                      <w:position w:val="0"/>
                      <w:sz w:val="21"/>
                      <w:szCs w:val="21"/>
                      <w:vertAlign w:val="superscript"/>
                      <w:lang w:val="en-US" w:eastAsia="zh-CN"/>
                    </w:rPr>
                    <w:t>5</w:t>
                  </w:r>
                </w:p>
              </w:tc>
              <w:tc>
                <w:tcPr>
                  <w:tcW w:w="291" w:type="pct"/>
                  <w:noWrap w:val="0"/>
                  <w:vAlign w:val="center"/>
                </w:tcPr>
                <w:p w14:paraId="50EB0BFA">
                  <w:pPr>
                    <w:pStyle w:val="4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s="Times New Roman"/>
                      <w:snapToGrid/>
                      <w:color w:val="auto"/>
                      <w:spacing w:val="0"/>
                      <w:kern w:val="0"/>
                      <w:position w:val="0"/>
                      <w:sz w:val="21"/>
                      <w:szCs w:val="21"/>
                      <w:lang w:val="en-US" w:eastAsia="zh-CN"/>
                    </w:rPr>
                  </w:pPr>
                  <w:r>
                    <w:rPr>
                      <w:rFonts w:hint="eastAsia" w:ascii="Times New Roman" w:hAnsi="Times New Roman" w:eastAsia="宋体" w:cs="Times New Roman"/>
                      <w:color w:val="auto"/>
                      <w:sz w:val="21"/>
                      <w:szCs w:val="21"/>
                      <w:highlight w:val="none"/>
                      <w:vertAlign w:val="baseline"/>
                      <w:lang w:val="en-US" w:eastAsia="zh-CN"/>
                    </w:rPr>
                    <w:t>6.67</w:t>
                  </w:r>
                </w:p>
              </w:tc>
              <w:tc>
                <w:tcPr>
                  <w:tcW w:w="336" w:type="pct"/>
                  <w:noWrap w:val="0"/>
                  <w:vAlign w:val="center"/>
                </w:tcPr>
                <w:p w14:paraId="68B6D042">
                  <w:pPr>
                    <w:keepNext w:val="0"/>
                    <w:keepLines w:val="0"/>
                    <w:pageBreakBefore w:val="0"/>
                    <w:widowControl w:val="0"/>
                    <w:kinsoku/>
                    <w:wordWrap/>
                    <w:overflowPunct/>
                    <w:topLinePunct w:val="0"/>
                    <w:bidi w:val="0"/>
                    <w:adjustRightInd w:val="0"/>
                    <w:snapToGrid w:val="0"/>
                    <w:jc w:val="center"/>
                    <w:textAlignment w:val="auto"/>
                    <w:rPr>
                      <w:rFonts w:hint="eastAsia"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无</w:t>
                  </w:r>
                  <w:r>
                    <w:rPr>
                      <w:rFonts w:hint="default" w:ascii="Times New Roman" w:hAnsi="Times New Roman" w:eastAsia="宋体" w:cs="Times New Roman"/>
                      <w:snapToGrid/>
                      <w:color w:val="auto"/>
                      <w:spacing w:val="0"/>
                      <w:kern w:val="0"/>
                      <w:position w:val="0"/>
                      <w:sz w:val="21"/>
                      <w:szCs w:val="21"/>
                      <w:lang w:val="en-US" w:eastAsia="zh-CN"/>
                    </w:rPr>
                    <w:t>组织</w:t>
                  </w:r>
                </w:p>
              </w:tc>
              <w:tc>
                <w:tcPr>
                  <w:tcW w:w="486" w:type="pct"/>
                  <w:vMerge w:val="continue"/>
                  <w:noWrap w:val="0"/>
                  <w:vAlign w:val="center"/>
                </w:tcPr>
                <w:p w14:paraId="05E2B947">
                  <w:pPr>
                    <w:keepNext w:val="0"/>
                    <w:keepLines w:val="0"/>
                    <w:pageBreakBefore w:val="0"/>
                    <w:widowControl w:val="0"/>
                    <w:kinsoku/>
                    <w:wordWrap/>
                    <w:overflowPunct/>
                    <w:topLinePunct w:val="0"/>
                    <w:bidi w:val="0"/>
                    <w:adjustRightInd w:val="0"/>
                    <w:snapToGrid w:val="0"/>
                    <w:jc w:val="center"/>
                    <w:textAlignment w:val="auto"/>
                    <w:rPr>
                      <w:rFonts w:hint="eastAsia" w:cs="Times New Roman"/>
                      <w:snapToGrid/>
                      <w:color w:val="auto"/>
                      <w:spacing w:val="0"/>
                      <w:kern w:val="0"/>
                      <w:position w:val="0"/>
                      <w:sz w:val="21"/>
                      <w:szCs w:val="21"/>
                      <w:lang w:val="en-US" w:eastAsia="zh-CN"/>
                    </w:rPr>
                  </w:pPr>
                </w:p>
              </w:tc>
              <w:tc>
                <w:tcPr>
                  <w:tcW w:w="350" w:type="pct"/>
                  <w:vMerge w:val="continue"/>
                  <w:noWrap w:val="0"/>
                  <w:vAlign w:val="center"/>
                </w:tcPr>
                <w:p w14:paraId="0D22A4F3">
                  <w:pPr>
                    <w:keepNext w:val="0"/>
                    <w:keepLines w:val="0"/>
                    <w:pageBreakBefore w:val="0"/>
                    <w:widowControl w:val="0"/>
                    <w:kinsoku/>
                    <w:wordWrap/>
                    <w:overflowPunct/>
                    <w:topLinePunct w:val="0"/>
                    <w:bidi w:val="0"/>
                    <w:adjustRightInd w:val="0"/>
                    <w:snapToGrid w:val="0"/>
                    <w:jc w:val="center"/>
                    <w:textAlignment w:val="auto"/>
                    <w:rPr>
                      <w:rFonts w:hint="eastAsia" w:cs="Times New Roman"/>
                      <w:snapToGrid/>
                      <w:color w:val="auto"/>
                      <w:spacing w:val="0"/>
                      <w:kern w:val="0"/>
                      <w:position w:val="0"/>
                      <w:sz w:val="21"/>
                      <w:szCs w:val="21"/>
                      <w:lang w:val="en-US" w:eastAsia="zh-CN"/>
                    </w:rPr>
                  </w:pPr>
                </w:p>
              </w:tc>
              <w:tc>
                <w:tcPr>
                  <w:tcW w:w="304" w:type="pct"/>
                  <w:vMerge w:val="continue"/>
                  <w:noWrap w:val="0"/>
                  <w:vAlign w:val="center"/>
                </w:tcPr>
                <w:p w14:paraId="7188C241">
                  <w:pPr>
                    <w:keepNext w:val="0"/>
                    <w:keepLines w:val="0"/>
                    <w:pageBreakBefore w:val="0"/>
                    <w:widowControl w:val="0"/>
                    <w:kinsoku/>
                    <w:wordWrap/>
                    <w:overflowPunct/>
                    <w:topLinePunct w:val="0"/>
                    <w:bidi w:val="0"/>
                    <w:adjustRightInd w:val="0"/>
                    <w:snapToGrid w:val="0"/>
                    <w:jc w:val="center"/>
                    <w:textAlignment w:val="auto"/>
                    <w:rPr>
                      <w:rFonts w:hint="eastAsia" w:cs="Times New Roman"/>
                      <w:snapToGrid/>
                      <w:color w:val="auto"/>
                      <w:spacing w:val="0"/>
                      <w:kern w:val="0"/>
                      <w:position w:val="0"/>
                      <w:sz w:val="21"/>
                      <w:szCs w:val="21"/>
                      <w:lang w:val="en-US" w:eastAsia="zh-CN"/>
                    </w:rPr>
                  </w:pPr>
                </w:p>
              </w:tc>
              <w:tc>
                <w:tcPr>
                  <w:tcW w:w="279" w:type="pct"/>
                  <w:vMerge w:val="continue"/>
                  <w:noWrap w:val="0"/>
                  <w:vAlign w:val="center"/>
                </w:tcPr>
                <w:p w14:paraId="75758327">
                  <w:pPr>
                    <w:keepNext w:val="0"/>
                    <w:keepLines w:val="0"/>
                    <w:pageBreakBefore w:val="0"/>
                    <w:widowControl w:val="0"/>
                    <w:kinsoku/>
                    <w:wordWrap/>
                    <w:overflowPunct/>
                    <w:topLinePunct w:val="0"/>
                    <w:bidi w:val="0"/>
                    <w:adjustRightInd w:val="0"/>
                    <w:snapToGrid w:val="0"/>
                    <w:jc w:val="center"/>
                    <w:textAlignment w:val="auto"/>
                    <w:rPr>
                      <w:rFonts w:hint="eastAsia" w:cs="Times New Roman"/>
                      <w:snapToGrid/>
                      <w:color w:val="auto"/>
                      <w:spacing w:val="0"/>
                      <w:kern w:val="0"/>
                      <w:position w:val="0"/>
                      <w:sz w:val="21"/>
                      <w:szCs w:val="21"/>
                      <w:lang w:val="en-US" w:eastAsia="zh-CN"/>
                    </w:rPr>
                  </w:pPr>
                </w:p>
              </w:tc>
              <w:tc>
                <w:tcPr>
                  <w:tcW w:w="299" w:type="pct"/>
                  <w:vMerge w:val="continue"/>
                  <w:noWrap w:val="0"/>
                  <w:vAlign w:val="center"/>
                </w:tcPr>
                <w:p w14:paraId="78DB2B13">
                  <w:pPr>
                    <w:keepNext w:val="0"/>
                    <w:keepLines w:val="0"/>
                    <w:pageBreakBefore w:val="0"/>
                    <w:widowControl w:val="0"/>
                    <w:kinsoku/>
                    <w:wordWrap/>
                    <w:overflowPunct/>
                    <w:topLinePunct w:val="0"/>
                    <w:bidi w:val="0"/>
                    <w:adjustRightInd w:val="0"/>
                    <w:snapToGrid w:val="0"/>
                    <w:jc w:val="center"/>
                    <w:textAlignment w:val="auto"/>
                    <w:rPr>
                      <w:rFonts w:hint="eastAsia" w:cs="Times New Roman"/>
                      <w:snapToGrid/>
                      <w:color w:val="auto"/>
                      <w:spacing w:val="0"/>
                      <w:kern w:val="0"/>
                      <w:position w:val="0"/>
                      <w:sz w:val="21"/>
                      <w:szCs w:val="21"/>
                      <w:lang w:val="en-US" w:eastAsia="zh-CN"/>
                    </w:rPr>
                  </w:pPr>
                </w:p>
              </w:tc>
              <w:tc>
                <w:tcPr>
                  <w:tcW w:w="413" w:type="pct"/>
                  <w:noWrap w:val="0"/>
                  <w:vAlign w:val="center"/>
                </w:tcPr>
                <w:p w14:paraId="66B698A1">
                  <w:pPr>
                    <w:pStyle w:val="4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snapToGrid/>
                      <w:color w:val="auto"/>
                      <w:spacing w:val="0"/>
                      <w:kern w:val="0"/>
                      <w:position w:val="0"/>
                      <w:sz w:val="21"/>
                      <w:szCs w:val="21"/>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9.06</w:t>
                  </w:r>
                  <w:r>
                    <w:rPr>
                      <w:rFonts w:hint="default" w:ascii="Arial" w:hAnsi="Arial" w:cs="Arial"/>
                      <w:snapToGrid/>
                      <w:color w:val="auto"/>
                      <w:spacing w:val="0"/>
                      <w:kern w:val="0"/>
                      <w:position w:val="0"/>
                      <w:sz w:val="21"/>
                      <w:szCs w:val="21"/>
                      <w:lang w:val="en-US" w:eastAsia="zh-CN"/>
                    </w:rPr>
                    <w:t>×</w:t>
                  </w:r>
                  <w:r>
                    <w:rPr>
                      <w:rFonts w:hint="eastAsia" w:cs="Times New Roman"/>
                      <w:snapToGrid/>
                      <w:color w:val="auto"/>
                      <w:spacing w:val="0"/>
                      <w:kern w:val="0"/>
                      <w:position w:val="0"/>
                      <w:sz w:val="21"/>
                      <w:szCs w:val="21"/>
                      <w:lang w:val="en-US" w:eastAsia="zh-CN"/>
                    </w:rPr>
                    <w:t>10</w:t>
                  </w:r>
                  <w:r>
                    <w:rPr>
                      <w:rFonts w:hint="default" w:ascii="Times New Roman" w:hAnsi="Times New Roman" w:cs="Times New Roman"/>
                      <w:snapToGrid/>
                      <w:color w:val="auto"/>
                      <w:spacing w:val="0"/>
                      <w:kern w:val="0"/>
                      <w:position w:val="0"/>
                      <w:sz w:val="21"/>
                      <w:szCs w:val="21"/>
                      <w:vertAlign w:val="superscript"/>
                      <w:lang w:val="en-US" w:eastAsia="zh-CN"/>
                    </w:rPr>
                    <w:t>-</w:t>
                  </w:r>
                  <w:r>
                    <w:rPr>
                      <w:rFonts w:hint="eastAsia" w:ascii="Times New Roman" w:hAnsi="Times New Roman" w:cs="Times New Roman"/>
                      <w:snapToGrid/>
                      <w:color w:val="auto"/>
                      <w:spacing w:val="0"/>
                      <w:kern w:val="0"/>
                      <w:position w:val="0"/>
                      <w:sz w:val="21"/>
                      <w:szCs w:val="21"/>
                      <w:vertAlign w:val="superscript"/>
                      <w:lang w:val="en-US" w:eastAsia="zh-CN"/>
                    </w:rPr>
                    <w:t>6</w:t>
                  </w:r>
                </w:p>
              </w:tc>
              <w:tc>
                <w:tcPr>
                  <w:tcW w:w="404" w:type="pct"/>
                  <w:noWrap w:val="0"/>
                  <w:vAlign w:val="center"/>
                </w:tcPr>
                <w:p w14:paraId="4A49FE50">
                  <w:pPr>
                    <w:pStyle w:val="4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s="Times New Roman"/>
                      <w:snapToGrid/>
                      <w:color w:val="auto"/>
                      <w:spacing w:val="0"/>
                      <w:kern w:val="0"/>
                      <w:position w:val="0"/>
                      <w:sz w:val="21"/>
                      <w:szCs w:val="21"/>
                      <w:lang w:val="en-US" w:eastAsia="zh-CN"/>
                    </w:rPr>
                  </w:pPr>
                  <w:r>
                    <w:rPr>
                      <w:rFonts w:hint="eastAsia" w:ascii="Times New Roman" w:hAnsi="Times New Roman" w:eastAsia="宋体" w:cs="Times New Roman"/>
                      <w:color w:val="auto"/>
                      <w:sz w:val="21"/>
                      <w:szCs w:val="21"/>
                      <w:highlight w:val="none"/>
                      <w:vertAlign w:val="baseline"/>
                      <w:lang w:val="en-US" w:eastAsia="zh-CN"/>
                    </w:rPr>
                    <w:t>0.02</w:t>
                  </w:r>
                </w:p>
              </w:tc>
              <w:tc>
                <w:tcPr>
                  <w:tcW w:w="353" w:type="pct"/>
                  <w:noWrap w:val="0"/>
                  <w:vAlign w:val="center"/>
                </w:tcPr>
                <w:p w14:paraId="7AFBB931">
                  <w:pPr>
                    <w:pStyle w:val="4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s="Times New Roman"/>
                      <w:snapToGrid/>
                      <w:color w:val="auto"/>
                      <w:spacing w:val="0"/>
                      <w:kern w:val="0"/>
                      <w:position w:val="0"/>
                      <w:sz w:val="21"/>
                      <w:szCs w:val="21"/>
                      <w:lang w:val="en-US" w:eastAsia="zh-CN"/>
                    </w:rPr>
                  </w:pPr>
                  <w:r>
                    <w:rPr>
                      <w:rFonts w:hint="eastAsia" w:ascii="Times New Roman" w:hAnsi="Times New Roman" w:eastAsia="宋体" w:cs="Times New Roman"/>
                      <w:color w:val="auto"/>
                      <w:sz w:val="21"/>
                      <w:szCs w:val="21"/>
                      <w:highlight w:val="none"/>
                      <w:vertAlign w:val="baseline"/>
                      <w:lang w:val="en-US" w:eastAsia="zh-CN"/>
                    </w:rPr>
                    <w:t>6.67</w:t>
                  </w:r>
                </w:p>
              </w:tc>
              <w:tc>
                <w:tcPr>
                  <w:tcW w:w="423" w:type="pct"/>
                  <w:noWrap w:val="0"/>
                  <w:vAlign w:val="center"/>
                </w:tcPr>
                <w:p w14:paraId="6D18B1DB">
                  <w:pPr>
                    <w:pStyle w:val="45"/>
                    <w:ind w:left="420" w:leftChars="0" w:hanging="420" w:hangingChars="200"/>
                    <w:rPr>
                      <w:rFonts w:hint="eastAsia" w:cs="Times New Roman"/>
                      <w:b w:val="0"/>
                      <w:bCs w:val="0"/>
                      <w:snapToGrid/>
                      <w:color w:val="auto"/>
                      <w:spacing w:val="0"/>
                      <w:kern w:val="0"/>
                      <w:position w:val="0"/>
                      <w:sz w:val="21"/>
                      <w:szCs w:val="21"/>
                      <w:lang w:val="en-US" w:eastAsia="zh-CN"/>
                    </w:rPr>
                  </w:pPr>
                  <w:r>
                    <w:rPr>
                      <w:rFonts w:hint="eastAsia"/>
                      <w:b w:val="0"/>
                      <w:bCs w:val="0"/>
                      <w:color w:val="auto"/>
                      <w:shd w:val="clear" w:color="auto" w:fill="auto"/>
                      <w:lang w:val="en-US" w:eastAsia="zh-CN"/>
                    </w:rPr>
                    <w:t>50</w:t>
                  </w:r>
                </w:p>
              </w:tc>
            </w:tr>
            <w:tr w14:paraId="6CB9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Merge w:val="continue"/>
                  <w:noWrap w:val="0"/>
                  <w:vAlign w:val="center"/>
                </w:tcPr>
                <w:p w14:paraId="585034DC">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p>
              </w:tc>
              <w:tc>
                <w:tcPr>
                  <w:tcW w:w="261" w:type="pct"/>
                  <w:noWrap w:val="0"/>
                  <w:vAlign w:val="center"/>
                </w:tcPr>
                <w:p w14:paraId="002A0007">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Cs w:val="21"/>
                      <w:lang w:eastAsia="zh-CN"/>
                    </w:rPr>
                  </w:pPr>
                  <w:r>
                    <w:rPr>
                      <w:rFonts w:hint="eastAsia" w:cs="Times New Roman"/>
                      <w:color w:val="auto"/>
                      <w:kern w:val="0"/>
                      <w:szCs w:val="21"/>
                      <w:lang w:eastAsia="zh-CN"/>
                    </w:rPr>
                    <w:t>恶臭</w:t>
                  </w:r>
                </w:p>
              </w:tc>
              <w:tc>
                <w:tcPr>
                  <w:tcW w:w="409" w:type="pct"/>
                  <w:noWrap w:val="0"/>
                  <w:vAlign w:val="center"/>
                </w:tcPr>
                <w:p w14:paraId="3C651CAD">
                  <w:pPr>
                    <w:pStyle w:val="4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lang w:val="en-US" w:eastAsia="zh-CN"/>
                    </w:rPr>
                    <w:t>&lt;10</w:t>
                  </w:r>
                </w:p>
              </w:tc>
              <w:tc>
                <w:tcPr>
                  <w:tcW w:w="291" w:type="pct"/>
                  <w:noWrap w:val="0"/>
                  <w:vAlign w:val="center"/>
                </w:tcPr>
                <w:p w14:paraId="1B99681C">
                  <w:pPr>
                    <w:pStyle w:val="4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w:t>
                  </w:r>
                </w:p>
              </w:tc>
              <w:tc>
                <w:tcPr>
                  <w:tcW w:w="336" w:type="pct"/>
                  <w:noWrap w:val="0"/>
                  <w:vAlign w:val="center"/>
                </w:tcPr>
                <w:p w14:paraId="25D3F8D3">
                  <w:pPr>
                    <w:keepNext w:val="0"/>
                    <w:keepLines w:val="0"/>
                    <w:pageBreakBefore w:val="0"/>
                    <w:widowControl w:val="0"/>
                    <w:kinsoku/>
                    <w:wordWrap/>
                    <w:overflowPunct/>
                    <w:topLinePunct w:val="0"/>
                    <w:bidi w:val="0"/>
                    <w:adjustRightInd w:val="0"/>
                    <w:snapToGrid w:val="0"/>
                    <w:jc w:val="center"/>
                    <w:textAlignment w:val="auto"/>
                    <w:rPr>
                      <w:rFonts w:hint="eastAsia"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无</w:t>
                  </w:r>
                  <w:r>
                    <w:rPr>
                      <w:rFonts w:hint="default" w:ascii="Times New Roman" w:hAnsi="Times New Roman" w:eastAsia="宋体" w:cs="Times New Roman"/>
                      <w:snapToGrid/>
                      <w:color w:val="auto"/>
                      <w:spacing w:val="0"/>
                      <w:kern w:val="0"/>
                      <w:position w:val="0"/>
                      <w:sz w:val="21"/>
                      <w:szCs w:val="21"/>
                      <w:lang w:val="en-US" w:eastAsia="zh-CN"/>
                    </w:rPr>
                    <w:t>组织</w:t>
                  </w:r>
                </w:p>
              </w:tc>
              <w:tc>
                <w:tcPr>
                  <w:tcW w:w="486" w:type="pct"/>
                  <w:vMerge w:val="continue"/>
                  <w:noWrap w:val="0"/>
                  <w:vAlign w:val="center"/>
                </w:tcPr>
                <w:p w14:paraId="4FF64E8B">
                  <w:pPr>
                    <w:keepNext w:val="0"/>
                    <w:keepLines w:val="0"/>
                    <w:pageBreakBefore w:val="0"/>
                    <w:widowControl w:val="0"/>
                    <w:kinsoku/>
                    <w:wordWrap/>
                    <w:overflowPunct/>
                    <w:topLinePunct w:val="0"/>
                    <w:bidi w:val="0"/>
                    <w:adjustRightInd w:val="0"/>
                    <w:snapToGrid w:val="0"/>
                    <w:jc w:val="center"/>
                    <w:textAlignment w:val="auto"/>
                    <w:rPr>
                      <w:rFonts w:hint="eastAsia" w:cs="Times New Roman"/>
                      <w:snapToGrid/>
                      <w:color w:val="auto"/>
                      <w:spacing w:val="0"/>
                      <w:kern w:val="0"/>
                      <w:position w:val="0"/>
                      <w:sz w:val="21"/>
                      <w:szCs w:val="21"/>
                      <w:lang w:val="en-US" w:eastAsia="zh-CN"/>
                    </w:rPr>
                  </w:pPr>
                </w:p>
              </w:tc>
              <w:tc>
                <w:tcPr>
                  <w:tcW w:w="350" w:type="pct"/>
                  <w:noWrap w:val="0"/>
                  <w:vAlign w:val="center"/>
                </w:tcPr>
                <w:p w14:paraId="3DC0F608">
                  <w:pPr>
                    <w:keepNext w:val="0"/>
                    <w:keepLines w:val="0"/>
                    <w:pageBreakBefore w:val="0"/>
                    <w:widowControl w:val="0"/>
                    <w:kinsoku/>
                    <w:wordWrap/>
                    <w:overflowPunct/>
                    <w:topLinePunct w:val="0"/>
                    <w:bidi w:val="0"/>
                    <w:adjustRightInd w:val="0"/>
                    <w:snapToGrid w:val="0"/>
                    <w:jc w:val="center"/>
                    <w:textAlignment w:val="auto"/>
                    <w:rPr>
                      <w:rFonts w:hint="eastAsia"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304" w:type="pct"/>
                  <w:noWrap w:val="0"/>
                  <w:vAlign w:val="center"/>
                </w:tcPr>
                <w:p w14:paraId="60463162">
                  <w:pPr>
                    <w:keepNext w:val="0"/>
                    <w:keepLines w:val="0"/>
                    <w:pageBreakBefore w:val="0"/>
                    <w:widowControl w:val="0"/>
                    <w:kinsoku/>
                    <w:wordWrap/>
                    <w:overflowPunct/>
                    <w:topLinePunct w:val="0"/>
                    <w:bidi w:val="0"/>
                    <w:adjustRightInd w:val="0"/>
                    <w:snapToGrid w:val="0"/>
                    <w:jc w:val="center"/>
                    <w:textAlignment w:val="auto"/>
                    <w:rPr>
                      <w:rFonts w:hint="eastAsia"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279" w:type="pct"/>
                  <w:noWrap w:val="0"/>
                  <w:vAlign w:val="center"/>
                </w:tcPr>
                <w:p w14:paraId="7D201C95">
                  <w:pPr>
                    <w:keepNext w:val="0"/>
                    <w:keepLines w:val="0"/>
                    <w:pageBreakBefore w:val="0"/>
                    <w:widowControl w:val="0"/>
                    <w:kinsoku/>
                    <w:wordWrap/>
                    <w:overflowPunct/>
                    <w:topLinePunct w:val="0"/>
                    <w:bidi w:val="0"/>
                    <w:adjustRightInd w:val="0"/>
                    <w:snapToGrid w:val="0"/>
                    <w:jc w:val="center"/>
                    <w:textAlignment w:val="auto"/>
                    <w:rPr>
                      <w:rFonts w:hint="eastAsia"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299" w:type="pct"/>
                  <w:noWrap w:val="0"/>
                  <w:vAlign w:val="center"/>
                </w:tcPr>
                <w:p w14:paraId="64D92227">
                  <w:pPr>
                    <w:keepNext w:val="0"/>
                    <w:keepLines w:val="0"/>
                    <w:pageBreakBefore w:val="0"/>
                    <w:widowControl w:val="0"/>
                    <w:kinsoku/>
                    <w:wordWrap/>
                    <w:overflowPunct/>
                    <w:topLinePunct w:val="0"/>
                    <w:bidi w:val="0"/>
                    <w:adjustRightInd w:val="0"/>
                    <w:snapToGrid w:val="0"/>
                    <w:jc w:val="center"/>
                    <w:textAlignment w:val="auto"/>
                    <w:rPr>
                      <w:rFonts w:hint="eastAsia"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413" w:type="pct"/>
                  <w:noWrap w:val="0"/>
                  <w:vAlign w:val="center"/>
                </w:tcPr>
                <w:p w14:paraId="01DB86C6">
                  <w:pPr>
                    <w:pStyle w:val="4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lang w:val="en-US" w:eastAsia="zh-CN"/>
                    </w:rPr>
                    <w:t>&lt;10</w:t>
                  </w:r>
                </w:p>
              </w:tc>
              <w:tc>
                <w:tcPr>
                  <w:tcW w:w="404" w:type="pct"/>
                  <w:noWrap w:val="0"/>
                  <w:vAlign w:val="center"/>
                </w:tcPr>
                <w:p w14:paraId="72E2E6E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cs="Times New Roman"/>
                      <w:snapToGrid/>
                      <w:color w:val="auto"/>
                      <w:spacing w:val="0"/>
                      <w:kern w:val="0"/>
                      <w:position w:val="0"/>
                      <w:sz w:val="21"/>
                      <w:szCs w:val="21"/>
                      <w:lang w:val="en-US" w:eastAsia="zh-CN"/>
                    </w:rPr>
                    <w:t>/</w:t>
                  </w:r>
                </w:p>
              </w:tc>
              <w:tc>
                <w:tcPr>
                  <w:tcW w:w="353" w:type="pct"/>
                  <w:noWrap w:val="0"/>
                  <w:vAlign w:val="center"/>
                </w:tcPr>
                <w:p w14:paraId="00CEBE4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cs="Times New Roman"/>
                      <w:snapToGrid/>
                      <w:color w:val="auto"/>
                      <w:spacing w:val="0"/>
                      <w:kern w:val="0"/>
                      <w:position w:val="0"/>
                      <w:sz w:val="21"/>
                      <w:szCs w:val="21"/>
                      <w:lang w:val="en-US" w:eastAsia="zh-CN"/>
                    </w:rPr>
                    <w:t>/</w:t>
                  </w:r>
                </w:p>
              </w:tc>
              <w:tc>
                <w:tcPr>
                  <w:tcW w:w="423" w:type="pct"/>
                  <w:noWrap w:val="0"/>
                  <w:vAlign w:val="center"/>
                </w:tcPr>
                <w:p w14:paraId="1825B189">
                  <w:pPr>
                    <w:pStyle w:val="45"/>
                    <w:ind w:left="420" w:leftChars="0" w:hanging="420" w:hangingChars="200"/>
                    <w:rPr>
                      <w:rFonts w:hint="default"/>
                      <w:b w:val="0"/>
                      <w:bCs w:val="0"/>
                      <w:color w:val="auto"/>
                      <w:shd w:val="clear" w:color="auto" w:fill="auto"/>
                      <w:lang w:val="en-US" w:eastAsia="zh-CN"/>
                    </w:rPr>
                  </w:pPr>
                  <w:r>
                    <w:rPr>
                      <w:rFonts w:hint="eastAsia"/>
                      <w:b w:val="0"/>
                      <w:bCs w:val="0"/>
                      <w:color w:val="auto"/>
                      <w:shd w:val="clear" w:color="auto" w:fill="auto"/>
                      <w:lang w:val="en-US" w:eastAsia="zh-CN"/>
                    </w:rPr>
                    <w:t>10（无量纲）</w:t>
                  </w:r>
                </w:p>
              </w:tc>
            </w:tr>
            <w:tr w14:paraId="1441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noWrap w:val="0"/>
                  <w:vAlign w:val="center"/>
                </w:tcPr>
                <w:p w14:paraId="368E46BB">
                  <w:pPr>
                    <w:keepNext w:val="0"/>
                    <w:keepLines w:val="0"/>
                    <w:pageBreakBefore w:val="0"/>
                    <w:widowControl w:val="0"/>
                    <w:kinsoku/>
                    <w:wordWrap/>
                    <w:overflowPunct/>
                    <w:topLinePunct w:val="0"/>
                    <w:bidi w:val="0"/>
                    <w:adjustRightInd w:val="0"/>
                    <w:snapToGrid w:val="0"/>
                    <w:jc w:val="center"/>
                    <w:textAlignment w:val="auto"/>
                    <w:rPr>
                      <w:rFonts w:hint="eastAsia"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食堂</w:t>
                  </w:r>
                </w:p>
                <w:p w14:paraId="54566A19">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油烟</w:t>
                  </w:r>
                </w:p>
              </w:tc>
              <w:tc>
                <w:tcPr>
                  <w:tcW w:w="261" w:type="pct"/>
                  <w:noWrap w:val="0"/>
                  <w:vAlign w:val="center"/>
                </w:tcPr>
                <w:p w14:paraId="2E3194AE">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Cs w:val="21"/>
                      <w:lang w:eastAsia="zh-CN"/>
                    </w:rPr>
                  </w:pPr>
                  <w:r>
                    <w:rPr>
                      <w:rFonts w:hint="eastAsia" w:cs="Times New Roman"/>
                      <w:color w:val="auto"/>
                      <w:kern w:val="0"/>
                      <w:szCs w:val="21"/>
                      <w:lang w:eastAsia="zh-CN"/>
                    </w:rPr>
                    <w:t>油烟</w:t>
                  </w:r>
                </w:p>
              </w:tc>
              <w:tc>
                <w:tcPr>
                  <w:tcW w:w="409" w:type="pct"/>
                  <w:noWrap w:val="0"/>
                  <w:vAlign w:val="center"/>
                </w:tcPr>
                <w:p w14:paraId="27F39A9A">
                  <w:pPr>
                    <w:pStyle w:val="4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0.33</w:t>
                  </w:r>
                </w:p>
              </w:tc>
              <w:tc>
                <w:tcPr>
                  <w:tcW w:w="291" w:type="pct"/>
                  <w:noWrap w:val="0"/>
                  <w:vAlign w:val="center"/>
                </w:tcPr>
                <w:p w14:paraId="071027B1">
                  <w:pPr>
                    <w:pStyle w:val="4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68.75</w:t>
                  </w:r>
                </w:p>
              </w:tc>
              <w:tc>
                <w:tcPr>
                  <w:tcW w:w="336" w:type="pct"/>
                  <w:noWrap w:val="0"/>
                  <w:vAlign w:val="center"/>
                </w:tcPr>
                <w:p w14:paraId="0EA1A01F">
                  <w:pPr>
                    <w:keepNext w:val="0"/>
                    <w:keepLines w:val="0"/>
                    <w:pageBreakBefore w:val="0"/>
                    <w:widowControl w:val="0"/>
                    <w:kinsoku/>
                    <w:wordWrap/>
                    <w:overflowPunct/>
                    <w:topLinePunct w:val="0"/>
                    <w:bidi w:val="0"/>
                    <w:adjustRightInd w:val="0"/>
                    <w:snapToGrid w:val="0"/>
                    <w:jc w:val="center"/>
                    <w:textAlignment w:val="auto"/>
                    <w:rPr>
                      <w:rFonts w:hint="eastAsia"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有组织</w:t>
                  </w:r>
                </w:p>
              </w:tc>
              <w:tc>
                <w:tcPr>
                  <w:tcW w:w="486" w:type="pct"/>
                  <w:noWrap w:val="0"/>
                  <w:vAlign w:val="center"/>
                </w:tcPr>
                <w:p w14:paraId="0C4465B8">
                  <w:pPr>
                    <w:keepNext w:val="0"/>
                    <w:keepLines w:val="0"/>
                    <w:pageBreakBefore w:val="0"/>
                    <w:widowControl w:val="0"/>
                    <w:kinsoku/>
                    <w:wordWrap/>
                    <w:overflowPunct/>
                    <w:topLinePunct w:val="0"/>
                    <w:bidi w:val="0"/>
                    <w:adjustRightInd w:val="0"/>
                    <w:snapToGrid w:val="0"/>
                    <w:jc w:val="center"/>
                    <w:textAlignment w:val="auto"/>
                    <w:rPr>
                      <w:rFonts w:hint="eastAsia"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油烟净化装置</w:t>
                  </w:r>
                </w:p>
              </w:tc>
              <w:tc>
                <w:tcPr>
                  <w:tcW w:w="350" w:type="pct"/>
                  <w:noWrap w:val="0"/>
                  <w:vAlign w:val="center"/>
                </w:tcPr>
                <w:p w14:paraId="506E5D92">
                  <w:pPr>
                    <w:keepNext w:val="0"/>
                    <w:keepLines w:val="0"/>
                    <w:pageBreakBefore w:val="0"/>
                    <w:widowControl w:val="0"/>
                    <w:kinsoku/>
                    <w:wordWrap/>
                    <w:overflowPunct/>
                    <w:topLinePunct w:val="0"/>
                    <w:bidi w:val="0"/>
                    <w:adjustRightInd w:val="0"/>
                    <w:snapToGrid w:val="0"/>
                    <w:jc w:val="center"/>
                    <w:textAlignment w:val="auto"/>
                    <w:rPr>
                      <w:rFonts w:hint="eastAsia"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304" w:type="pct"/>
                  <w:noWrap w:val="0"/>
                  <w:vAlign w:val="center"/>
                </w:tcPr>
                <w:p w14:paraId="766553AD">
                  <w:pPr>
                    <w:keepNext w:val="0"/>
                    <w:keepLines w:val="0"/>
                    <w:pageBreakBefore w:val="0"/>
                    <w:widowControl w:val="0"/>
                    <w:kinsoku/>
                    <w:wordWrap/>
                    <w:overflowPunct/>
                    <w:topLinePunct w:val="0"/>
                    <w:bidi w:val="0"/>
                    <w:adjustRightInd w:val="0"/>
                    <w:snapToGrid w:val="0"/>
                    <w:jc w:val="center"/>
                    <w:textAlignment w:val="auto"/>
                    <w:rPr>
                      <w:rFonts w:hint="eastAsia"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279" w:type="pct"/>
                  <w:noWrap w:val="0"/>
                  <w:vAlign w:val="center"/>
                </w:tcPr>
                <w:p w14:paraId="44D1DC65">
                  <w:pPr>
                    <w:keepNext w:val="0"/>
                    <w:keepLines w:val="0"/>
                    <w:pageBreakBefore w:val="0"/>
                    <w:widowControl w:val="0"/>
                    <w:kinsoku/>
                    <w:wordWrap/>
                    <w:overflowPunct/>
                    <w:topLinePunct w:val="0"/>
                    <w:bidi w:val="0"/>
                    <w:adjustRightInd w:val="0"/>
                    <w:snapToGrid w:val="0"/>
                    <w:jc w:val="center"/>
                    <w:textAlignment w:val="auto"/>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60%</w:t>
                  </w:r>
                </w:p>
              </w:tc>
              <w:tc>
                <w:tcPr>
                  <w:tcW w:w="299" w:type="pct"/>
                  <w:noWrap w:val="0"/>
                  <w:vAlign w:val="center"/>
                </w:tcPr>
                <w:p w14:paraId="4D2FACC1">
                  <w:pPr>
                    <w:keepNext w:val="0"/>
                    <w:keepLines w:val="0"/>
                    <w:pageBreakBefore w:val="0"/>
                    <w:widowControl w:val="0"/>
                    <w:kinsoku/>
                    <w:wordWrap/>
                    <w:overflowPunct/>
                    <w:topLinePunct w:val="0"/>
                    <w:bidi w:val="0"/>
                    <w:adjustRightInd w:val="0"/>
                    <w:snapToGrid w:val="0"/>
                    <w:jc w:val="center"/>
                    <w:textAlignment w:val="auto"/>
                    <w:rPr>
                      <w:rFonts w:hint="eastAsia"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是</w:t>
                  </w:r>
                </w:p>
              </w:tc>
              <w:tc>
                <w:tcPr>
                  <w:tcW w:w="413" w:type="pct"/>
                  <w:noWrap w:val="0"/>
                  <w:vAlign w:val="center"/>
                </w:tcPr>
                <w:p w14:paraId="2A81B2FC">
                  <w:pPr>
                    <w:pStyle w:val="4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0.004</w:t>
                  </w:r>
                </w:p>
              </w:tc>
              <w:tc>
                <w:tcPr>
                  <w:tcW w:w="404" w:type="pct"/>
                  <w:noWrap w:val="0"/>
                  <w:vAlign w:val="center"/>
                </w:tcPr>
                <w:p w14:paraId="563C0E74">
                  <w:pPr>
                    <w:pStyle w:val="4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0.0033</w:t>
                  </w:r>
                </w:p>
              </w:tc>
              <w:tc>
                <w:tcPr>
                  <w:tcW w:w="353" w:type="pct"/>
                  <w:noWrap w:val="0"/>
                  <w:vAlign w:val="center"/>
                </w:tcPr>
                <w:p w14:paraId="5965CF49">
                  <w:pPr>
                    <w:pStyle w:val="4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0.65</w:t>
                  </w:r>
                </w:p>
              </w:tc>
              <w:tc>
                <w:tcPr>
                  <w:tcW w:w="423" w:type="pct"/>
                  <w:noWrap w:val="0"/>
                  <w:vAlign w:val="center"/>
                </w:tcPr>
                <w:p w14:paraId="1F1165E2">
                  <w:pPr>
                    <w:pStyle w:val="45"/>
                    <w:ind w:left="420" w:leftChars="0" w:hanging="420" w:hangingChars="200"/>
                    <w:rPr>
                      <w:rFonts w:hint="default"/>
                      <w:b w:val="0"/>
                      <w:bCs w:val="0"/>
                      <w:color w:val="auto"/>
                      <w:shd w:val="clear" w:color="auto" w:fill="auto"/>
                      <w:lang w:val="en-US" w:eastAsia="zh-CN"/>
                    </w:rPr>
                  </w:pPr>
                  <w:r>
                    <w:rPr>
                      <w:rFonts w:hint="eastAsia"/>
                      <w:b w:val="0"/>
                      <w:bCs w:val="0"/>
                      <w:color w:val="auto"/>
                      <w:shd w:val="clear" w:color="auto" w:fill="auto"/>
                      <w:lang w:val="en-US" w:eastAsia="zh-CN"/>
                    </w:rPr>
                    <w:t>2.0</w:t>
                  </w:r>
                </w:p>
              </w:tc>
            </w:tr>
          </w:tbl>
          <w:p w14:paraId="52BFFDD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default"/>
                <w:b/>
                <w:bCs/>
                <w:snapToGrid/>
                <w:color w:val="auto"/>
                <w:spacing w:val="0"/>
                <w:kern w:val="0"/>
                <w:position w:val="0"/>
                <w:sz w:val="24"/>
                <w:szCs w:val="24"/>
                <w:lang w:val="en-US" w:eastAsia="zh-CN"/>
              </w:rPr>
            </w:pPr>
            <w:r>
              <w:rPr>
                <w:rFonts w:hint="eastAsia"/>
                <w:b/>
                <w:bCs/>
                <w:snapToGrid/>
                <w:color w:val="auto"/>
                <w:spacing w:val="0"/>
                <w:kern w:val="0"/>
                <w:position w:val="0"/>
                <w:sz w:val="24"/>
                <w:szCs w:val="24"/>
                <w:lang w:val="en-US" w:eastAsia="zh-CN"/>
              </w:rPr>
              <w:t>排气口设置及监测计划</w:t>
            </w:r>
          </w:p>
          <w:p w14:paraId="5D537B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napToGrid/>
                <w:color w:val="auto"/>
                <w:spacing w:val="0"/>
                <w:kern w:val="0"/>
                <w:position w:val="0"/>
                <w:sz w:val="24"/>
                <w:szCs w:val="24"/>
                <w:lang w:val="en-US" w:eastAsia="zh-CN"/>
              </w:rPr>
            </w:pPr>
            <w:r>
              <w:rPr>
                <w:rFonts w:hint="eastAsia"/>
                <w:snapToGrid/>
                <w:color w:val="auto"/>
                <w:spacing w:val="0"/>
                <w:kern w:val="0"/>
                <w:position w:val="0"/>
                <w:sz w:val="24"/>
                <w:szCs w:val="24"/>
                <w:lang w:val="en-US" w:eastAsia="zh-CN"/>
              </w:rPr>
              <w:t>根据《排污许可证申请与核发技术规范-医疗机构》（HJ1105-2020），制定本项目大气监测计划如下：</w:t>
            </w:r>
          </w:p>
          <w:p w14:paraId="0810F92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b/>
                <w:bCs/>
                <w:snapToGrid/>
                <w:color w:val="auto"/>
                <w:spacing w:val="0"/>
                <w:kern w:val="0"/>
                <w:position w:val="0"/>
                <w:sz w:val="24"/>
                <w:szCs w:val="24"/>
                <w:lang w:val="en-US" w:eastAsia="zh-CN"/>
              </w:rPr>
            </w:pPr>
            <w:r>
              <w:rPr>
                <w:rFonts w:hint="default"/>
                <w:b/>
                <w:bCs/>
                <w:snapToGrid/>
                <w:color w:val="auto"/>
                <w:spacing w:val="0"/>
                <w:kern w:val="0"/>
                <w:position w:val="0"/>
                <w:sz w:val="24"/>
                <w:szCs w:val="24"/>
                <w:lang w:val="en-US" w:eastAsia="zh-CN"/>
              </w:rPr>
              <w:t>表4.</w:t>
            </w:r>
            <w:r>
              <w:rPr>
                <w:rFonts w:hint="eastAsia"/>
                <w:b/>
                <w:bCs/>
                <w:snapToGrid/>
                <w:color w:val="auto"/>
                <w:spacing w:val="0"/>
                <w:kern w:val="0"/>
                <w:position w:val="0"/>
                <w:sz w:val="24"/>
                <w:szCs w:val="24"/>
                <w:lang w:val="en-US" w:eastAsia="zh-CN"/>
              </w:rPr>
              <w:t>4</w:t>
            </w:r>
            <w:r>
              <w:rPr>
                <w:rFonts w:hint="default"/>
                <w:b/>
                <w:bCs/>
                <w:snapToGrid/>
                <w:color w:val="auto"/>
                <w:spacing w:val="0"/>
                <w:kern w:val="0"/>
                <w:position w:val="0"/>
                <w:sz w:val="24"/>
                <w:szCs w:val="24"/>
                <w:lang w:val="en-US" w:eastAsia="zh-CN"/>
              </w:rPr>
              <w:t xml:space="preserve"> </w:t>
            </w:r>
            <w:r>
              <w:rPr>
                <w:rFonts w:hint="eastAsia"/>
                <w:b/>
                <w:bCs/>
                <w:snapToGrid/>
                <w:color w:val="auto"/>
                <w:spacing w:val="0"/>
                <w:kern w:val="0"/>
                <w:position w:val="0"/>
                <w:sz w:val="24"/>
                <w:szCs w:val="24"/>
                <w:lang w:val="en-US" w:eastAsia="zh-CN"/>
              </w:rPr>
              <w:t xml:space="preserve"> </w:t>
            </w:r>
            <w:r>
              <w:rPr>
                <w:rFonts w:hint="default"/>
                <w:b/>
                <w:bCs/>
                <w:snapToGrid/>
                <w:color w:val="auto"/>
                <w:spacing w:val="0"/>
                <w:kern w:val="0"/>
                <w:position w:val="0"/>
                <w:sz w:val="24"/>
                <w:szCs w:val="24"/>
                <w:lang w:val="en-US" w:eastAsia="zh-CN"/>
              </w:rPr>
              <w:t>废气排放口</w:t>
            </w:r>
            <w:r>
              <w:rPr>
                <w:rFonts w:hint="eastAsia"/>
                <w:b/>
                <w:bCs/>
                <w:snapToGrid/>
                <w:color w:val="auto"/>
                <w:spacing w:val="0"/>
                <w:kern w:val="0"/>
                <w:position w:val="0"/>
                <w:sz w:val="24"/>
                <w:szCs w:val="24"/>
                <w:lang w:val="en-US" w:eastAsia="zh-CN"/>
              </w:rPr>
              <w:t>设置及大气污染物监测计划</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325"/>
              <w:gridCol w:w="892"/>
              <w:gridCol w:w="993"/>
              <w:gridCol w:w="1029"/>
              <w:gridCol w:w="2829"/>
              <w:gridCol w:w="1088"/>
              <w:gridCol w:w="1225"/>
              <w:gridCol w:w="1225"/>
              <w:gridCol w:w="1245"/>
            </w:tblGrid>
            <w:tr w14:paraId="5E60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vMerge w:val="restart"/>
                  <w:noWrap w:val="0"/>
                  <w:vAlign w:val="center"/>
                </w:tcPr>
                <w:p w14:paraId="2816710A">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污染源类别</w:t>
                  </w:r>
                </w:p>
              </w:tc>
              <w:tc>
                <w:tcPr>
                  <w:tcW w:w="515" w:type="pct"/>
                  <w:vMerge w:val="restart"/>
                  <w:noWrap w:val="0"/>
                  <w:vAlign w:val="center"/>
                </w:tcPr>
                <w:p w14:paraId="37AAAC80">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排放口编号及名称</w:t>
                  </w:r>
                </w:p>
              </w:tc>
              <w:tc>
                <w:tcPr>
                  <w:tcW w:w="2656" w:type="pct"/>
                  <w:gridSpan w:val="5"/>
                  <w:noWrap w:val="0"/>
                  <w:vAlign w:val="center"/>
                </w:tcPr>
                <w:p w14:paraId="63C3EB68">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排放口基本情况</w:t>
                  </w:r>
                </w:p>
              </w:tc>
              <w:tc>
                <w:tcPr>
                  <w:tcW w:w="1437" w:type="pct"/>
                  <w:gridSpan w:val="3"/>
                  <w:noWrap w:val="0"/>
                  <w:vAlign w:val="center"/>
                </w:tcPr>
                <w:p w14:paraId="16F27927">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监测要求</w:t>
                  </w:r>
                </w:p>
              </w:tc>
            </w:tr>
            <w:tr w14:paraId="1434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vMerge w:val="continue"/>
                  <w:noWrap w:val="0"/>
                  <w:vAlign w:val="center"/>
                </w:tcPr>
                <w:p w14:paraId="5E969D82">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515" w:type="pct"/>
                  <w:vMerge w:val="continue"/>
                  <w:noWrap w:val="0"/>
                  <w:vAlign w:val="center"/>
                </w:tcPr>
                <w:p w14:paraId="47EA2CDE">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346" w:type="pct"/>
                  <w:noWrap w:val="0"/>
                  <w:vAlign w:val="center"/>
                </w:tcPr>
                <w:p w14:paraId="7D8C58DB">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高度/m</w:t>
                  </w:r>
                </w:p>
              </w:tc>
              <w:tc>
                <w:tcPr>
                  <w:tcW w:w="386" w:type="pct"/>
                  <w:noWrap w:val="0"/>
                  <w:vAlign w:val="center"/>
                </w:tcPr>
                <w:p w14:paraId="2E7992B3">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内径/m</w:t>
                  </w:r>
                </w:p>
              </w:tc>
              <w:tc>
                <w:tcPr>
                  <w:tcW w:w="400" w:type="pct"/>
                  <w:noWrap w:val="0"/>
                  <w:vAlign w:val="center"/>
                </w:tcPr>
                <w:p w14:paraId="58ACE331">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温度℃</w:t>
                  </w:r>
                </w:p>
              </w:tc>
              <w:tc>
                <w:tcPr>
                  <w:tcW w:w="1100" w:type="pct"/>
                  <w:noWrap w:val="0"/>
                  <w:vAlign w:val="center"/>
                </w:tcPr>
                <w:p w14:paraId="7DE87F4B">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坐标</w:t>
                  </w:r>
                </w:p>
              </w:tc>
              <w:tc>
                <w:tcPr>
                  <w:tcW w:w="423" w:type="pct"/>
                  <w:noWrap w:val="0"/>
                  <w:vAlign w:val="center"/>
                </w:tcPr>
                <w:p w14:paraId="408157CD">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类型</w:t>
                  </w:r>
                </w:p>
              </w:tc>
              <w:tc>
                <w:tcPr>
                  <w:tcW w:w="476" w:type="pct"/>
                  <w:noWrap w:val="0"/>
                  <w:vAlign w:val="center"/>
                </w:tcPr>
                <w:p w14:paraId="7CB110F8">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监测点位</w:t>
                  </w:r>
                </w:p>
              </w:tc>
              <w:tc>
                <w:tcPr>
                  <w:tcW w:w="476" w:type="pct"/>
                  <w:noWrap w:val="0"/>
                  <w:vAlign w:val="center"/>
                </w:tcPr>
                <w:p w14:paraId="0E0F392D">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监测因子</w:t>
                  </w:r>
                </w:p>
              </w:tc>
              <w:tc>
                <w:tcPr>
                  <w:tcW w:w="484" w:type="pct"/>
                  <w:noWrap w:val="0"/>
                  <w:vAlign w:val="center"/>
                </w:tcPr>
                <w:p w14:paraId="2DF8C384">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监测频次</w:t>
                  </w:r>
                </w:p>
              </w:tc>
            </w:tr>
            <w:tr w14:paraId="1E51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noWrap w:val="0"/>
                  <w:vAlign w:val="center"/>
                </w:tcPr>
                <w:p w14:paraId="31C49B13">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无组织</w:t>
                  </w:r>
                </w:p>
              </w:tc>
              <w:tc>
                <w:tcPr>
                  <w:tcW w:w="515" w:type="pct"/>
                  <w:noWrap w:val="0"/>
                  <w:vAlign w:val="center"/>
                </w:tcPr>
                <w:p w14:paraId="63B2ECED">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厂界</w:t>
                  </w:r>
                </w:p>
              </w:tc>
              <w:tc>
                <w:tcPr>
                  <w:tcW w:w="346" w:type="pct"/>
                  <w:noWrap w:val="0"/>
                  <w:vAlign w:val="center"/>
                </w:tcPr>
                <w:p w14:paraId="5011EE93">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w:t>
                  </w:r>
                </w:p>
              </w:tc>
              <w:tc>
                <w:tcPr>
                  <w:tcW w:w="386" w:type="pct"/>
                  <w:noWrap w:val="0"/>
                  <w:vAlign w:val="center"/>
                </w:tcPr>
                <w:p w14:paraId="54DA0EE4">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w:t>
                  </w:r>
                </w:p>
              </w:tc>
              <w:tc>
                <w:tcPr>
                  <w:tcW w:w="400" w:type="pct"/>
                  <w:noWrap w:val="0"/>
                  <w:vAlign w:val="center"/>
                </w:tcPr>
                <w:p w14:paraId="2BF2BF3F">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w:t>
                  </w:r>
                </w:p>
              </w:tc>
              <w:tc>
                <w:tcPr>
                  <w:tcW w:w="1100" w:type="pct"/>
                  <w:noWrap w:val="0"/>
                  <w:vAlign w:val="center"/>
                </w:tcPr>
                <w:p w14:paraId="42F9C044">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w:t>
                  </w:r>
                </w:p>
              </w:tc>
              <w:tc>
                <w:tcPr>
                  <w:tcW w:w="423" w:type="pct"/>
                  <w:noWrap w:val="0"/>
                  <w:vAlign w:val="center"/>
                </w:tcPr>
                <w:p w14:paraId="071FA6B8">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w:t>
                  </w:r>
                </w:p>
              </w:tc>
              <w:tc>
                <w:tcPr>
                  <w:tcW w:w="476" w:type="pct"/>
                  <w:noWrap w:val="0"/>
                  <w:vAlign w:val="center"/>
                </w:tcPr>
                <w:p w14:paraId="12C46315">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宋体"/>
                      <w:color w:val="auto"/>
                      <w:lang w:val="en-US" w:eastAsia="zh-CN"/>
                    </w:rPr>
                    <w:t>污水处理站周</w:t>
                  </w:r>
                  <w:r>
                    <w:rPr>
                      <w:rFonts w:hint="eastAsia" w:ascii="宋体" w:hAnsi="宋体" w:eastAsia="宋体" w:cs="宋体"/>
                      <w:color w:val="auto"/>
                      <w:lang w:val="en-US" w:eastAsia="zh-CN"/>
                    </w:rPr>
                    <w:t>界</w:t>
                  </w:r>
                </w:p>
              </w:tc>
              <w:tc>
                <w:tcPr>
                  <w:tcW w:w="476" w:type="pct"/>
                  <w:noWrap w:val="0"/>
                  <w:vAlign w:val="center"/>
                </w:tcPr>
                <w:p w14:paraId="39EB14E2">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ascii="宋体" w:hAnsi="宋体" w:eastAsia="宋体" w:cs="宋体"/>
                      <w:color w:val="auto"/>
                    </w:rPr>
                    <w:t>硫化</w:t>
                  </w:r>
                  <w:r>
                    <w:rPr>
                      <w:rFonts w:hint="eastAsia" w:cs="宋体"/>
                      <w:color w:val="auto"/>
                      <w:lang w:val="en-US" w:eastAsia="zh-CN"/>
                    </w:rPr>
                    <w:t>氢</w:t>
                  </w:r>
                  <w:r>
                    <w:rPr>
                      <w:rFonts w:hint="eastAsia" w:ascii="宋体" w:hAnsi="宋体" w:eastAsia="宋体" w:cs="宋体"/>
                      <w:color w:val="auto"/>
                    </w:rPr>
                    <w:t>、氨、臭气浓度</w:t>
                  </w:r>
                </w:p>
              </w:tc>
              <w:tc>
                <w:tcPr>
                  <w:tcW w:w="484" w:type="pct"/>
                  <w:noWrap w:val="0"/>
                  <w:vAlign w:val="center"/>
                </w:tcPr>
                <w:p w14:paraId="76F5662D">
                  <w:pPr>
                    <w:adjustRightInd w:val="0"/>
                    <w:snapToGrid w:val="0"/>
                    <w:jc w:val="center"/>
                    <w:rPr>
                      <w:rFonts w:hint="eastAsia"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rPr>
                    <w:t>1次/</w:t>
                  </w:r>
                  <w:r>
                    <w:rPr>
                      <w:rFonts w:hint="eastAsia" w:cs="Times New Roman"/>
                      <w:snapToGrid/>
                      <w:color w:val="auto"/>
                      <w:spacing w:val="0"/>
                      <w:kern w:val="0"/>
                      <w:position w:val="0"/>
                      <w:sz w:val="21"/>
                      <w:szCs w:val="21"/>
                      <w:lang w:eastAsia="zh-CN"/>
                    </w:rPr>
                    <w:t>季度</w:t>
                  </w:r>
                </w:p>
              </w:tc>
            </w:tr>
          </w:tbl>
          <w:p w14:paraId="5D2CDE94">
            <w:pPr>
              <w:pStyle w:val="10"/>
              <w:keepNext w:val="0"/>
              <w:keepLines w:val="0"/>
              <w:pageBreakBefore w:val="0"/>
              <w:widowControl/>
              <w:kinsoku/>
              <w:wordWrap/>
              <w:overflowPunct/>
              <w:topLinePunct w:val="0"/>
              <w:autoSpaceDE/>
              <w:autoSpaceDN/>
              <w:bidi w:val="0"/>
              <w:adjustRightInd/>
              <w:snapToGrid w:val="0"/>
              <w:spacing w:before="0" w:after="0" w:line="240" w:lineRule="auto"/>
              <w:ind w:right="113"/>
              <w:textAlignment w:val="auto"/>
              <w:rPr>
                <w:rFonts w:hint="eastAsia"/>
                <w:snapToGrid/>
                <w:color w:val="auto"/>
                <w:spacing w:val="0"/>
                <w:kern w:val="0"/>
                <w:position w:val="0"/>
                <w:sz w:val="24"/>
                <w:szCs w:val="24"/>
                <w:lang w:val="en-US" w:eastAsia="zh-CN"/>
              </w:rPr>
            </w:pPr>
          </w:p>
          <w:p w14:paraId="7234CDA9">
            <w:pPr>
              <w:pStyle w:val="10"/>
              <w:keepNext w:val="0"/>
              <w:keepLines w:val="0"/>
              <w:pageBreakBefore w:val="0"/>
              <w:widowControl/>
              <w:kinsoku/>
              <w:wordWrap/>
              <w:overflowPunct/>
              <w:topLinePunct w:val="0"/>
              <w:autoSpaceDE/>
              <w:autoSpaceDN/>
              <w:bidi w:val="0"/>
              <w:adjustRightInd/>
              <w:snapToGrid w:val="0"/>
              <w:spacing w:before="0" w:after="0" w:line="240" w:lineRule="auto"/>
              <w:ind w:right="113"/>
              <w:textAlignment w:val="auto"/>
              <w:rPr>
                <w:rFonts w:hint="eastAsia"/>
                <w:snapToGrid/>
                <w:color w:val="auto"/>
                <w:spacing w:val="0"/>
                <w:kern w:val="0"/>
                <w:position w:val="0"/>
                <w:sz w:val="24"/>
                <w:szCs w:val="24"/>
                <w:lang w:val="en-US" w:eastAsia="zh-CN"/>
              </w:rPr>
            </w:pPr>
          </w:p>
          <w:p w14:paraId="4C551DD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eastAsia="宋体"/>
                <w:snapToGrid/>
                <w:color w:val="auto"/>
                <w:spacing w:val="0"/>
                <w:kern w:val="0"/>
                <w:position w:val="0"/>
                <w:sz w:val="10"/>
                <w:szCs w:val="10"/>
                <w:lang w:val="en-US" w:eastAsia="zh-CN"/>
              </w:rPr>
            </w:pPr>
          </w:p>
        </w:tc>
      </w:tr>
    </w:tbl>
    <w:p w14:paraId="391DF5EF">
      <w:pPr>
        <w:rPr>
          <w:rFonts w:hint="eastAsia"/>
          <w:color w:val="auto"/>
        </w:rPr>
        <w:sectPr>
          <w:pgSz w:w="16840" w:h="11907" w:orient="landscape"/>
          <w:pgMar w:top="1531" w:right="1701" w:bottom="1531" w:left="1701" w:header="851" w:footer="851" w:gutter="0"/>
          <w:pgNumType w:fmt="decimal"/>
          <w:cols w:space="720" w:num="1"/>
          <w:docGrid w:linePitch="312" w:charSpace="0"/>
        </w:sectPr>
      </w:pPr>
    </w:p>
    <w:tbl>
      <w:tblPr>
        <w:tblStyle w:val="22"/>
        <w:tblW w:w="89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3"/>
        <w:gridCol w:w="8338"/>
      </w:tblGrid>
      <w:tr w14:paraId="660B6A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83" w:hRule="atLeast"/>
          <w:jc w:val="center"/>
        </w:trPr>
        <w:tc>
          <w:tcPr>
            <w:tcW w:w="567" w:type="dxa"/>
            <w:noWrap w:val="0"/>
            <w:tcMar>
              <w:left w:w="28" w:type="dxa"/>
              <w:right w:w="28" w:type="dxa"/>
            </w:tcMar>
            <w:vAlign w:val="center"/>
          </w:tcPr>
          <w:p w14:paraId="2644428A">
            <w:pPr>
              <w:pStyle w:val="20"/>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bCs/>
                <w:color w:val="auto"/>
                <w:kern w:val="2"/>
                <w:szCs w:val="24"/>
                <w:lang w:val="en-US" w:eastAsia="zh-CN"/>
              </w:rPr>
              <w:t>运</w:t>
            </w:r>
          </w:p>
          <w:p w14:paraId="2FC09C12">
            <w:pPr>
              <w:pStyle w:val="20"/>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bCs/>
                <w:color w:val="auto"/>
                <w:kern w:val="2"/>
                <w:szCs w:val="24"/>
                <w:lang w:val="en-US" w:eastAsia="zh-CN"/>
              </w:rPr>
              <w:t>营</w:t>
            </w:r>
          </w:p>
          <w:p w14:paraId="3F0BCA9D">
            <w:pPr>
              <w:pStyle w:val="20"/>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bCs/>
                <w:color w:val="auto"/>
                <w:kern w:val="2"/>
                <w:szCs w:val="24"/>
                <w:lang w:val="en-US" w:eastAsia="zh-CN"/>
              </w:rPr>
              <w:t>期</w:t>
            </w:r>
          </w:p>
          <w:p w14:paraId="62FDA8AF">
            <w:pPr>
              <w:pStyle w:val="20"/>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bCs/>
                <w:color w:val="auto"/>
                <w:kern w:val="2"/>
                <w:szCs w:val="24"/>
                <w:lang w:val="en-US" w:eastAsia="zh-CN"/>
              </w:rPr>
              <w:t>环</w:t>
            </w:r>
          </w:p>
          <w:p w14:paraId="4F50C598">
            <w:pPr>
              <w:pStyle w:val="20"/>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bCs/>
                <w:color w:val="auto"/>
                <w:kern w:val="2"/>
                <w:szCs w:val="24"/>
                <w:lang w:val="en-US" w:eastAsia="zh-CN"/>
              </w:rPr>
              <w:t>境</w:t>
            </w:r>
          </w:p>
          <w:p w14:paraId="2ECE1AF0">
            <w:pPr>
              <w:pStyle w:val="20"/>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bCs/>
                <w:color w:val="auto"/>
                <w:kern w:val="2"/>
                <w:szCs w:val="24"/>
                <w:lang w:val="en-US" w:eastAsia="zh-CN"/>
              </w:rPr>
              <w:t>影</w:t>
            </w:r>
          </w:p>
          <w:p w14:paraId="31A5BFAD">
            <w:pPr>
              <w:pStyle w:val="20"/>
              <w:adjustRightInd w:val="0"/>
              <w:snapToGrid w:val="0"/>
              <w:spacing w:before="0" w:beforeAutospacing="0" w:after="0" w:afterAutospacing="0"/>
              <w:jc w:val="center"/>
              <w:rPr>
                <w:rFonts w:hint="default" w:ascii="Times New Roman" w:hAnsi="Times New Roman"/>
                <w:bCs/>
                <w:color w:val="auto"/>
                <w:kern w:val="2"/>
                <w:szCs w:val="24"/>
                <w:lang w:val="en-US" w:eastAsia="zh-CN"/>
              </w:rPr>
            </w:pPr>
            <w:r>
              <w:rPr>
                <w:rFonts w:hint="eastAsia" w:ascii="Times New Roman" w:hAnsi="Times New Roman"/>
                <w:bCs/>
                <w:color w:val="auto"/>
                <w:kern w:val="2"/>
                <w:szCs w:val="24"/>
                <w:lang w:val="en-US" w:eastAsia="zh-CN"/>
              </w:rPr>
              <w:t>响</w:t>
            </w:r>
          </w:p>
          <w:p w14:paraId="5B7DD408">
            <w:pPr>
              <w:pStyle w:val="20"/>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bCs/>
                <w:color w:val="auto"/>
                <w:kern w:val="2"/>
                <w:szCs w:val="24"/>
                <w:lang w:val="en-US" w:eastAsia="zh-CN"/>
              </w:rPr>
              <w:t>和</w:t>
            </w:r>
          </w:p>
          <w:p w14:paraId="7BFF5424">
            <w:pPr>
              <w:pStyle w:val="20"/>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bCs/>
                <w:color w:val="auto"/>
                <w:kern w:val="2"/>
                <w:szCs w:val="24"/>
                <w:lang w:val="en-US" w:eastAsia="zh-CN"/>
              </w:rPr>
              <w:t>保</w:t>
            </w:r>
          </w:p>
          <w:p w14:paraId="3934DE95">
            <w:pPr>
              <w:pStyle w:val="20"/>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bCs/>
                <w:color w:val="auto"/>
                <w:kern w:val="2"/>
                <w:szCs w:val="24"/>
                <w:lang w:val="en-US" w:eastAsia="zh-CN"/>
              </w:rPr>
              <w:t>护</w:t>
            </w:r>
          </w:p>
          <w:p w14:paraId="1DF3C279">
            <w:pPr>
              <w:pStyle w:val="20"/>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bCs/>
                <w:color w:val="auto"/>
                <w:kern w:val="2"/>
                <w:szCs w:val="24"/>
                <w:lang w:val="en-US" w:eastAsia="zh-CN"/>
              </w:rPr>
              <w:t>措</w:t>
            </w:r>
          </w:p>
          <w:p w14:paraId="0D1A5925">
            <w:pPr>
              <w:pStyle w:val="20"/>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bCs/>
                <w:color w:val="auto"/>
                <w:kern w:val="2"/>
                <w:szCs w:val="24"/>
                <w:lang w:val="en-US" w:eastAsia="zh-CN"/>
              </w:rPr>
              <w:t>施</w:t>
            </w:r>
          </w:p>
        </w:tc>
        <w:tc>
          <w:tcPr>
            <w:tcW w:w="8406" w:type="dxa"/>
            <w:noWrap w:val="0"/>
            <w:vAlign w:val="top"/>
          </w:tcPr>
          <w:p w14:paraId="57F930B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废气</w:t>
            </w:r>
            <w:r>
              <w:rPr>
                <w:rFonts w:hint="eastAsia" w:ascii="Times New Roman" w:hAnsi="Times New Roman" w:eastAsia="宋体" w:cs="Times New Roman"/>
                <w:b/>
                <w:color w:val="auto"/>
                <w:sz w:val="24"/>
                <w:lang w:val="en-US" w:eastAsia="zh-CN"/>
              </w:rPr>
              <w:t>工艺可行性</w:t>
            </w:r>
            <w:r>
              <w:rPr>
                <w:rFonts w:hint="default" w:ascii="Times New Roman" w:hAnsi="Times New Roman" w:eastAsia="宋体" w:cs="Times New Roman"/>
                <w:b/>
                <w:color w:val="auto"/>
                <w:sz w:val="24"/>
              </w:rPr>
              <w:t>分析</w:t>
            </w:r>
          </w:p>
          <w:p w14:paraId="56B723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参考</w:t>
            </w:r>
            <w:r>
              <w:rPr>
                <w:rFonts w:hint="default" w:ascii="Times New Roman" w:hAnsi="Times New Roman" w:eastAsia="宋体" w:cs="Times New Roman"/>
                <w:color w:val="auto"/>
                <w:kern w:val="2"/>
                <w:sz w:val="24"/>
                <w:szCs w:val="24"/>
                <w:lang w:val="en-US" w:eastAsia="zh-CN" w:bidi="ar-SA"/>
              </w:rPr>
              <w:t>《排污许可证申请与核发技术规范-医疗机构》（HJ1105-2020）</w:t>
            </w:r>
            <w:r>
              <w:rPr>
                <w:rFonts w:hint="eastAsia" w:ascii="Times New Roman" w:hAnsi="Times New Roman" w:eastAsia="宋体" w:cs="Times New Roman"/>
                <w:color w:val="auto"/>
                <w:kern w:val="2"/>
                <w:sz w:val="24"/>
                <w:szCs w:val="24"/>
                <w:lang w:val="en-US" w:eastAsia="zh-CN" w:bidi="ar-SA"/>
              </w:rPr>
              <w:t>，污水处理站恶臭无组织排放污染治理可行技术为产生恶臭区域加罩或加盖，投放除臭剂；本项目污水处理站采用恶臭区域加盖封闭，投放除臭剂属于可行技术。</w:t>
            </w:r>
          </w:p>
          <w:p w14:paraId="6F768EB0">
            <w:pPr>
              <w:keepNext w:val="0"/>
              <w:keepLines w:val="0"/>
              <w:pageBreakBefore w:val="0"/>
              <w:widowControl w:val="0"/>
              <w:kinsoku/>
              <w:wordWrap/>
              <w:overflowPunct/>
              <w:topLinePunct w:val="0"/>
              <w:autoSpaceDE/>
              <w:autoSpaceDN/>
              <w:bidi w:val="0"/>
              <w:adjustRightInd w:val="0"/>
              <w:snapToGrid w:val="0"/>
              <w:spacing w:line="360" w:lineRule="auto"/>
              <w:textAlignment w:val="auto"/>
              <w:rPr>
                <w:b/>
                <w:color w:val="auto"/>
                <w:spacing w:val="-10"/>
                <w:sz w:val="24"/>
              </w:rPr>
            </w:pPr>
            <w:r>
              <w:rPr>
                <w:rFonts w:hint="eastAsia"/>
                <w:b/>
                <w:color w:val="auto"/>
                <w:spacing w:val="-10"/>
                <w:sz w:val="24"/>
              </w:rPr>
              <w:t>2、废水</w:t>
            </w:r>
          </w:p>
          <w:p w14:paraId="4DBFC0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cs="Times New Roman"/>
                <w:b w:val="0"/>
                <w:color w:val="auto"/>
                <w:kern w:val="2"/>
                <w:sz w:val="24"/>
                <w:szCs w:val="24"/>
                <w:lang w:val="en-US" w:eastAsia="zh-CN" w:bidi="ar-SA"/>
              </w:rPr>
            </w:pPr>
            <w:r>
              <w:rPr>
                <w:rFonts w:hint="default" w:ascii="Times New Roman" w:hAnsi="Times New Roman" w:eastAsia="宋体" w:cs="Times New Roman"/>
                <w:color w:val="auto"/>
                <w:sz w:val="24"/>
                <w:szCs w:val="24"/>
                <w:lang w:eastAsia="zh-CN"/>
              </w:rPr>
              <w:t>项目</w:t>
            </w:r>
            <w:r>
              <w:rPr>
                <w:rFonts w:hint="eastAsia" w:cs="Times New Roman"/>
                <w:color w:val="auto"/>
                <w:sz w:val="24"/>
                <w:szCs w:val="24"/>
                <w:lang w:eastAsia="zh-CN"/>
              </w:rPr>
              <w:t>产生的废水</w:t>
            </w:r>
            <w:r>
              <w:rPr>
                <w:rFonts w:hint="default" w:ascii="Times New Roman" w:hAnsi="Times New Roman" w:eastAsia="宋体" w:cs="Times New Roman"/>
                <w:color w:val="auto"/>
                <w:sz w:val="24"/>
                <w:szCs w:val="24"/>
                <w:lang w:eastAsia="zh-CN"/>
              </w:rPr>
              <w:t>主要是职工生活</w:t>
            </w:r>
            <w:r>
              <w:rPr>
                <w:rFonts w:hint="eastAsia" w:ascii="Times New Roman" w:hAnsi="Times New Roman" w:eastAsia="宋体" w:cs="Times New Roman"/>
                <w:color w:val="auto"/>
                <w:sz w:val="24"/>
                <w:szCs w:val="24"/>
                <w:lang w:eastAsia="zh-CN"/>
              </w:rPr>
              <w:t>污</w:t>
            </w:r>
            <w:r>
              <w:rPr>
                <w:rFonts w:hint="default" w:ascii="Times New Roman" w:hAnsi="Times New Roman" w:eastAsia="宋体" w:cs="Times New Roman"/>
                <w:color w:val="auto"/>
                <w:sz w:val="24"/>
                <w:szCs w:val="24"/>
                <w:lang w:eastAsia="zh-CN"/>
              </w:rPr>
              <w:t>水</w:t>
            </w:r>
            <w:r>
              <w:rPr>
                <w:rFonts w:hint="eastAsia" w:cs="Times New Roman"/>
                <w:color w:val="auto"/>
                <w:sz w:val="24"/>
                <w:szCs w:val="24"/>
                <w:lang w:eastAsia="zh-CN"/>
              </w:rPr>
              <w:t>和生产废水</w:t>
            </w:r>
            <w:r>
              <w:rPr>
                <w:rFonts w:hint="default" w:ascii="Times New Roman" w:hAnsi="Times New Roman" w:eastAsia="宋体" w:cs="Times New Roman"/>
                <w:color w:val="auto"/>
                <w:sz w:val="24"/>
                <w:szCs w:val="24"/>
                <w:lang w:eastAsia="zh-CN"/>
              </w:rPr>
              <w:t>。</w:t>
            </w:r>
          </w:p>
          <w:p w14:paraId="3E94E444">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color w:val="auto"/>
                <w:vertAlign w:val="baseline"/>
                <w:lang w:val="en-US" w:eastAsia="zh-CN"/>
              </w:rPr>
            </w:pPr>
            <w:r>
              <w:rPr>
                <w:rFonts w:hint="eastAsia"/>
                <w:color w:val="auto"/>
                <w:sz w:val="24"/>
                <w:lang w:eastAsia="zh-CN"/>
              </w:rPr>
              <w:t>医疗污水</w:t>
            </w:r>
            <w:r>
              <w:rPr>
                <w:rFonts w:hint="eastAsia" w:ascii="Times New Roman" w:hAnsi="Times New Roman" w:eastAsia="宋体" w:cs="Times New Roman"/>
                <w:color w:val="auto"/>
                <w:sz w:val="24"/>
                <w:lang w:eastAsia="zh-CN"/>
              </w:rPr>
              <w:t>与生活污水汇合经污水处理站处理后</w:t>
            </w:r>
            <w:r>
              <w:rPr>
                <w:rFonts w:hint="default" w:ascii="Times New Roman" w:hAnsi="Times New Roman" w:eastAsia="宋体" w:cs="Times New Roman"/>
                <w:color w:val="auto"/>
                <w:sz w:val="24"/>
                <w:szCs w:val="24"/>
              </w:rPr>
              <w:t>达</w:t>
            </w:r>
            <w:r>
              <w:rPr>
                <w:rFonts w:hint="eastAsia" w:cs="Times New Roman"/>
                <w:color w:val="auto"/>
                <w:sz w:val="24"/>
                <w:szCs w:val="24"/>
                <w:lang w:eastAsia="zh-CN"/>
              </w:rPr>
              <w:t>到《</w:t>
            </w:r>
            <w:r>
              <w:rPr>
                <w:rFonts w:hint="default" w:ascii="Times New Roman" w:hAnsi="Times New Roman" w:eastAsia="宋体" w:cs="Times New Roman"/>
                <w:color w:val="auto"/>
                <w:sz w:val="24"/>
              </w:rPr>
              <w:t>医疗机构水污染物排放标准</w:t>
            </w:r>
            <w:r>
              <w:rPr>
                <w:rFonts w:hint="eastAsia" w:cs="Times New Roman"/>
                <w:color w:val="auto"/>
                <w:sz w:val="24"/>
                <w:szCs w:val="24"/>
                <w:lang w:eastAsia="zh-CN"/>
              </w:rPr>
              <w:t>》（</w:t>
            </w:r>
            <w:r>
              <w:rPr>
                <w:rFonts w:hint="default" w:ascii="Times New Roman" w:hAnsi="Times New Roman" w:eastAsia="宋体" w:cs="Times New Roman"/>
                <w:color w:val="auto"/>
                <w:sz w:val="24"/>
              </w:rPr>
              <w:t>GB18466-2005</w:t>
            </w:r>
            <w:r>
              <w:rPr>
                <w:rFonts w:hint="eastAsia" w:cs="Times New Roman"/>
                <w:color w:val="auto"/>
                <w:sz w:val="24"/>
                <w:szCs w:val="24"/>
                <w:lang w:eastAsia="zh-CN"/>
              </w:rPr>
              <w:t>）</w:t>
            </w:r>
            <w:r>
              <w:rPr>
                <w:rFonts w:hint="default" w:ascii="Times New Roman" w:hAnsi="Times New Roman" w:eastAsia="宋体" w:cs="Times New Roman"/>
                <w:color w:val="auto"/>
                <w:sz w:val="24"/>
              </w:rPr>
              <w:t>表2中</w:t>
            </w:r>
            <w:r>
              <w:rPr>
                <w:rFonts w:hint="eastAsia" w:ascii="Times New Roman" w:hAnsi="Times New Roman" w:eastAsia="宋体" w:cs="Times New Roman"/>
                <w:color w:val="auto"/>
                <w:sz w:val="24"/>
                <w:lang w:eastAsia="zh-CN"/>
              </w:rPr>
              <w:t>预处理标准限值</w:t>
            </w:r>
            <w:r>
              <w:rPr>
                <w:rFonts w:hint="default" w:ascii="Times New Roman" w:hAnsi="Times New Roman" w:eastAsia="宋体" w:cs="Times New Roman"/>
                <w:color w:val="auto"/>
                <w:sz w:val="24"/>
                <w:szCs w:val="24"/>
              </w:rPr>
              <w:t>后排入</w:t>
            </w:r>
            <w:r>
              <w:rPr>
                <w:rFonts w:hint="eastAsia" w:cs="Times New Roman"/>
                <w:color w:val="auto"/>
                <w:sz w:val="24"/>
                <w:szCs w:val="24"/>
                <w:lang w:eastAsia="zh-CN"/>
              </w:rPr>
              <w:t>海孜社区污水处理厂</w:t>
            </w:r>
            <w:r>
              <w:rPr>
                <w:rFonts w:hint="default" w:ascii="Times New Roman" w:hAnsi="Times New Roman" w:eastAsia="宋体" w:cs="Times New Roman"/>
                <w:color w:val="auto"/>
                <w:sz w:val="24"/>
                <w:szCs w:val="24"/>
              </w:rPr>
              <w:t>集中处理</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项目为</w:t>
            </w:r>
            <w:r>
              <w:rPr>
                <w:rFonts w:hint="eastAsia" w:cs="Times New Roman"/>
                <w:color w:val="auto"/>
                <w:sz w:val="24"/>
                <w:lang w:val="en-US" w:eastAsia="zh-CN"/>
              </w:rPr>
              <w:t>综合</w:t>
            </w:r>
            <w:r>
              <w:rPr>
                <w:rFonts w:hint="eastAsia" w:ascii="Times New Roman" w:hAnsi="Times New Roman" w:eastAsia="宋体" w:cs="Times New Roman"/>
                <w:color w:val="auto"/>
                <w:sz w:val="24"/>
                <w:lang w:val="en-US" w:eastAsia="zh-CN"/>
              </w:rPr>
              <w:t>医院，不设置传染病病房，废水中污染因子主要包括COD、BOD</w:t>
            </w:r>
            <w:r>
              <w:rPr>
                <w:rFonts w:hint="eastAsia" w:ascii="Times New Roman" w:hAnsi="Times New Roman" w:eastAsia="宋体" w:cs="Times New Roman"/>
                <w:color w:val="auto"/>
                <w:sz w:val="24"/>
                <w:vertAlign w:val="subscript"/>
                <w:lang w:val="en-US" w:eastAsia="zh-CN"/>
              </w:rPr>
              <w:t>5</w:t>
            </w:r>
            <w:r>
              <w:rPr>
                <w:rFonts w:hint="eastAsia" w:ascii="Times New Roman" w:hAnsi="Times New Roman" w:eastAsia="宋体" w:cs="Times New Roman"/>
                <w:color w:val="auto"/>
                <w:sz w:val="24"/>
                <w:lang w:val="en-US" w:eastAsia="zh-CN"/>
              </w:rPr>
              <w:t>、SS、</w:t>
            </w:r>
            <w:r>
              <w:rPr>
                <w:rFonts w:hint="default" w:ascii="Times New Roman" w:hAnsi="Times New Roman" w:cs="Times New Roman"/>
                <w:color w:val="auto"/>
                <w:kern w:val="0"/>
                <w:szCs w:val="21"/>
                <w:lang w:bidi="ar"/>
              </w:rPr>
              <w:t>NH</w:t>
            </w:r>
            <w:r>
              <w:rPr>
                <w:rStyle w:val="54"/>
                <w:rFonts w:hint="default" w:ascii="Times New Roman" w:hAnsi="Times New Roman" w:cs="Times New Roman"/>
                <w:color w:val="auto"/>
                <w:sz w:val="24"/>
                <w:szCs w:val="24"/>
                <w:vertAlign w:val="subscript"/>
                <w:lang w:bidi="ar"/>
              </w:rPr>
              <w:t>3</w:t>
            </w:r>
            <w:r>
              <w:rPr>
                <w:rFonts w:hint="default" w:ascii="Times New Roman" w:hAnsi="Times New Roman" w:cs="Times New Roman"/>
                <w:color w:val="auto"/>
                <w:kern w:val="0"/>
                <w:szCs w:val="21"/>
                <w:lang w:bidi="ar"/>
              </w:rPr>
              <w:t>-N</w:t>
            </w:r>
            <w:r>
              <w:rPr>
                <w:rFonts w:hint="eastAsia" w:ascii="Times New Roman" w:hAnsi="Times New Roman" w:cs="Times New Roman"/>
                <w:color w:val="auto"/>
                <w:kern w:val="0"/>
                <w:szCs w:val="21"/>
                <w:lang w:eastAsia="zh-CN" w:bidi="ar"/>
              </w:rPr>
              <w:t>、粪大肠菌群数。参</w:t>
            </w:r>
            <w:r>
              <w:rPr>
                <w:rFonts w:hint="eastAsia" w:ascii="Times New Roman" w:hAnsi="Times New Roman" w:cs="Times New Roman"/>
                <w:color w:val="auto"/>
                <w:kern w:val="0"/>
                <w:szCs w:val="21"/>
                <w:highlight w:val="none"/>
                <w:lang w:eastAsia="zh-CN" w:bidi="ar"/>
              </w:rPr>
              <w:t>考《医院污水处理工程技术规范》（HJ2029</w:t>
            </w:r>
            <w:r>
              <w:rPr>
                <w:rFonts w:hint="eastAsia" w:ascii="Times New Roman" w:hAnsi="Times New Roman" w:cs="Times New Roman"/>
                <w:color w:val="auto"/>
                <w:kern w:val="0"/>
                <w:szCs w:val="21"/>
                <w:highlight w:val="none"/>
                <w:lang w:val="en-US" w:eastAsia="zh-CN" w:bidi="ar"/>
              </w:rPr>
              <w:t>-</w:t>
            </w:r>
            <w:r>
              <w:rPr>
                <w:rFonts w:hint="eastAsia" w:ascii="Times New Roman" w:hAnsi="Times New Roman" w:cs="Times New Roman"/>
                <w:color w:val="auto"/>
                <w:kern w:val="0"/>
                <w:szCs w:val="21"/>
                <w:highlight w:val="none"/>
                <w:lang w:eastAsia="zh-CN" w:bidi="ar"/>
              </w:rPr>
              <w:t>2013）表</w:t>
            </w:r>
            <w:r>
              <w:rPr>
                <w:rFonts w:hint="eastAsia" w:ascii="Times New Roman" w:hAnsi="Times New Roman" w:cs="Times New Roman"/>
                <w:color w:val="auto"/>
                <w:kern w:val="0"/>
                <w:szCs w:val="21"/>
                <w:highlight w:val="none"/>
                <w:lang w:val="en-US" w:eastAsia="zh-CN" w:bidi="ar"/>
              </w:rPr>
              <w:t>1中的数据，</w:t>
            </w:r>
            <w:r>
              <w:rPr>
                <w:rFonts w:hint="eastAsia" w:ascii="Times New Roman" w:hAnsi="Times New Roman" w:eastAsia="宋体" w:cs="Times New Roman"/>
                <w:color w:val="auto"/>
                <w:sz w:val="24"/>
                <w:lang w:val="en-US" w:eastAsia="zh-CN"/>
              </w:rPr>
              <w:t>COD</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250mg/L、BOD</w:t>
            </w:r>
            <w:r>
              <w:rPr>
                <w:rFonts w:hint="eastAsia" w:ascii="Times New Roman" w:hAnsi="Times New Roman" w:eastAsia="宋体" w:cs="Times New Roman"/>
                <w:color w:val="auto"/>
                <w:sz w:val="24"/>
                <w:vertAlign w:val="subscript"/>
                <w:lang w:val="en-US" w:eastAsia="zh-CN"/>
              </w:rPr>
              <w:t>5</w:t>
            </w:r>
            <w:r>
              <w:rPr>
                <w:rFonts w:hint="eastAsia" w:ascii="Times New Roman" w:hAnsi="Times New Roman" w:eastAsia="宋体" w:cs="Times New Roman"/>
                <w:color w:val="auto"/>
                <w:sz w:val="24"/>
                <w:lang w:val="en-US" w:eastAsia="zh-CN"/>
              </w:rPr>
              <w:t>：100mg/L、SS：80mg/L、</w:t>
            </w:r>
            <w:r>
              <w:rPr>
                <w:rFonts w:hint="default" w:ascii="Times New Roman" w:hAnsi="Times New Roman" w:cs="Times New Roman"/>
                <w:color w:val="auto"/>
                <w:kern w:val="0"/>
                <w:szCs w:val="21"/>
                <w:lang w:bidi="ar"/>
              </w:rPr>
              <w:t>NH</w:t>
            </w:r>
            <w:r>
              <w:rPr>
                <w:rStyle w:val="54"/>
                <w:rFonts w:hint="default" w:ascii="Times New Roman" w:hAnsi="Times New Roman" w:cs="Times New Roman"/>
                <w:color w:val="auto"/>
                <w:sz w:val="24"/>
                <w:szCs w:val="24"/>
                <w:vertAlign w:val="subscript"/>
                <w:lang w:bidi="ar"/>
              </w:rPr>
              <w:t>3</w:t>
            </w:r>
            <w:r>
              <w:rPr>
                <w:rFonts w:hint="default" w:ascii="Times New Roman" w:hAnsi="Times New Roman" w:cs="Times New Roman"/>
                <w:color w:val="auto"/>
                <w:kern w:val="0"/>
                <w:szCs w:val="21"/>
                <w:lang w:bidi="ar"/>
              </w:rPr>
              <w:t>-N</w:t>
            </w:r>
            <w:r>
              <w:rPr>
                <w:rFonts w:hint="eastAsia" w:ascii="Times New Roman" w:hAnsi="Times New Roman" w:eastAsia="宋体" w:cs="Times New Roman"/>
                <w:color w:val="auto"/>
                <w:sz w:val="24"/>
                <w:lang w:val="en-US" w:eastAsia="zh-CN"/>
              </w:rPr>
              <w:t>：30mg/L、</w:t>
            </w:r>
            <w:r>
              <w:rPr>
                <w:rFonts w:hint="eastAsia" w:ascii="Times New Roman" w:hAnsi="Times New Roman" w:cs="Times New Roman"/>
                <w:color w:val="auto"/>
                <w:kern w:val="0"/>
                <w:szCs w:val="21"/>
                <w:lang w:eastAsia="zh-CN" w:bidi="ar"/>
              </w:rPr>
              <w:t>粪大肠菌群数</w:t>
            </w:r>
            <w:r>
              <w:rPr>
                <w:rFonts w:hint="eastAsia" w:ascii="Times New Roman" w:hAnsi="Times New Roman" w:eastAsia="宋体" w:cs="Times New Roman"/>
                <w:color w:val="auto"/>
                <w:sz w:val="24"/>
                <w:lang w:val="en-US" w:eastAsia="zh-CN"/>
              </w:rPr>
              <w:t>：1.6×10</w:t>
            </w:r>
            <w:r>
              <w:rPr>
                <w:rFonts w:hint="eastAsia" w:ascii="Times New Roman" w:hAnsi="Times New Roman" w:eastAsia="宋体" w:cs="Times New Roman"/>
                <w:color w:val="auto"/>
                <w:sz w:val="24"/>
                <w:vertAlign w:val="superscript"/>
                <w:lang w:val="en-US" w:eastAsia="zh-CN"/>
              </w:rPr>
              <w:t>8</w:t>
            </w:r>
            <w:r>
              <w:rPr>
                <w:rFonts w:hint="eastAsia" w:ascii="Times New Roman" w:hAnsi="Times New Roman" w:eastAsia="宋体" w:cs="Times New Roman"/>
                <w:color w:val="auto"/>
                <w:sz w:val="24"/>
                <w:vertAlign w:val="baseline"/>
                <w:lang w:val="en-US" w:eastAsia="zh-CN"/>
              </w:rPr>
              <w:t>个/L。</w:t>
            </w:r>
          </w:p>
          <w:p w14:paraId="573EB1B7">
            <w:pPr>
              <w:pStyle w:val="10"/>
              <w:rPr>
                <w:color w:val="auto"/>
              </w:rPr>
            </w:pPr>
          </w:p>
        </w:tc>
      </w:tr>
    </w:tbl>
    <w:p w14:paraId="0A7F9ED0">
      <w:pPr>
        <w:rPr>
          <w:rFonts w:hint="eastAsia"/>
          <w:color w:val="auto"/>
        </w:rPr>
        <w:sectPr>
          <w:pgSz w:w="11907" w:h="16840"/>
          <w:pgMar w:top="1701" w:right="1531" w:bottom="1701" w:left="1531" w:header="851" w:footer="851" w:gutter="0"/>
          <w:pgNumType w:fmt="decimal"/>
          <w:cols w:space="720" w:num="1"/>
          <w:docGrid w:linePitch="312" w:charSpace="0"/>
        </w:sectPr>
      </w:pP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3087"/>
      </w:tblGrid>
      <w:tr w14:paraId="2B0341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32" w:hRule="atLeast"/>
          <w:jc w:val="center"/>
        </w:trPr>
        <w:tc>
          <w:tcPr>
            <w:tcW w:w="567" w:type="dxa"/>
            <w:tcBorders>
              <w:tl2br w:val="nil"/>
              <w:tr2bl w:val="nil"/>
            </w:tcBorders>
            <w:noWrap w:val="0"/>
            <w:vAlign w:val="center"/>
          </w:tcPr>
          <w:p w14:paraId="1A51C31D">
            <w:pPr>
              <w:pStyle w:val="27"/>
              <w:spacing w:line="240" w:lineRule="auto"/>
              <w:ind w:left="0" w:leftChars="0" w:firstLine="0" w:firstLineChars="0"/>
              <w:jc w:val="center"/>
              <w:rPr>
                <w:rFonts w:hint="eastAsia" w:ascii="Times New Roman" w:hAnsi="Times New Roman" w:eastAsia="宋体" w:cs="Times New Roman"/>
                <w:snapToGrid/>
                <w:color w:val="auto"/>
                <w:spacing w:val="0"/>
                <w:kern w:val="0"/>
                <w:position w:val="0"/>
                <w:vertAlign w:val="baseline"/>
                <w:lang w:val="en-US" w:eastAsia="zh-CN"/>
              </w:rPr>
            </w:pPr>
            <w:r>
              <w:rPr>
                <w:rFonts w:hint="eastAsia" w:ascii="Times New Roman" w:hAnsi="Times New Roman" w:eastAsia="宋体" w:cs="Times New Roman"/>
                <w:snapToGrid/>
                <w:color w:val="auto"/>
                <w:spacing w:val="0"/>
                <w:kern w:val="0"/>
                <w:position w:val="0"/>
                <w:vertAlign w:val="baseline"/>
                <w:lang w:val="en-US" w:eastAsia="zh-CN"/>
              </w:rPr>
              <w:t>运营</w:t>
            </w:r>
          </w:p>
          <w:p w14:paraId="1181A851">
            <w:pPr>
              <w:pStyle w:val="27"/>
              <w:spacing w:line="240" w:lineRule="auto"/>
              <w:ind w:left="0" w:leftChars="0" w:firstLine="0" w:firstLineChars="0"/>
              <w:jc w:val="center"/>
              <w:rPr>
                <w:rFonts w:hint="eastAsia" w:ascii="Times New Roman" w:hAnsi="Times New Roman" w:eastAsia="宋体" w:cs="Times New Roman"/>
                <w:snapToGrid/>
                <w:color w:val="auto"/>
                <w:spacing w:val="0"/>
                <w:kern w:val="0"/>
                <w:position w:val="0"/>
                <w:vertAlign w:val="baseline"/>
                <w:lang w:val="en-US" w:eastAsia="zh-CN"/>
              </w:rPr>
            </w:pPr>
            <w:r>
              <w:rPr>
                <w:rFonts w:hint="eastAsia" w:ascii="Times New Roman" w:hAnsi="Times New Roman" w:eastAsia="宋体" w:cs="Times New Roman"/>
                <w:snapToGrid/>
                <w:color w:val="auto"/>
                <w:spacing w:val="0"/>
                <w:kern w:val="0"/>
                <w:position w:val="0"/>
                <w:vertAlign w:val="baseline"/>
                <w:lang w:val="en-US" w:eastAsia="zh-CN"/>
              </w:rPr>
              <w:t>期环</w:t>
            </w:r>
          </w:p>
          <w:p w14:paraId="0623E478">
            <w:pPr>
              <w:pStyle w:val="27"/>
              <w:spacing w:line="240" w:lineRule="auto"/>
              <w:ind w:left="0" w:leftChars="0" w:firstLine="0" w:firstLineChars="0"/>
              <w:jc w:val="center"/>
              <w:rPr>
                <w:rFonts w:hint="default" w:ascii="Times New Roman" w:hAnsi="Times New Roman" w:eastAsia="宋体" w:cs="Times New Roman"/>
                <w:snapToGrid/>
                <w:color w:val="auto"/>
                <w:spacing w:val="0"/>
                <w:kern w:val="0"/>
                <w:position w:val="0"/>
                <w:vertAlign w:val="baseline"/>
                <w:lang w:val="en-US" w:eastAsia="zh-CN"/>
              </w:rPr>
            </w:pPr>
            <w:r>
              <w:rPr>
                <w:rFonts w:hint="eastAsia" w:ascii="Times New Roman" w:hAnsi="Times New Roman" w:eastAsia="宋体" w:cs="Times New Roman"/>
                <w:snapToGrid/>
                <w:color w:val="auto"/>
                <w:spacing w:val="0"/>
                <w:kern w:val="0"/>
                <w:position w:val="0"/>
                <w:vertAlign w:val="baseline"/>
                <w:lang w:val="en-US" w:eastAsia="zh-CN"/>
              </w:rPr>
              <w:t>境影响</w:t>
            </w:r>
          </w:p>
          <w:p w14:paraId="1A7D16D5">
            <w:pPr>
              <w:pStyle w:val="27"/>
              <w:spacing w:line="240" w:lineRule="auto"/>
              <w:ind w:left="0" w:leftChars="0" w:firstLine="0" w:firstLineChars="0"/>
              <w:jc w:val="center"/>
              <w:rPr>
                <w:rFonts w:hint="eastAsia" w:ascii="Times New Roman" w:hAnsi="Times New Roman" w:eastAsia="宋体" w:cs="Times New Roman"/>
                <w:snapToGrid/>
                <w:color w:val="auto"/>
                <w:spacing w:val="0"/>
                <w:kern w:val="0"/>
                <w:position w:val="0"/>
                <w:vertAlign w:val="baseline"/>
                <w:lang w:val="en-US" w:eastAsia="zh-CN"/>
              </w:rPr>
            </w:pPr>
            <w:r>
              <w:rPr>
                <w:rFonts w:hint="eastAsia" w:ascii="Times New Roman" w:hAnsi="Times New Roman" w:eastAsia="宋体" w:cs="Times New Roman"/>
                <w:snapToGrid/>
                <w:color w:val="auto"/>
                <w:spacing w:val="0"/>
                <w:kern w:val="0"/>
                <w:position w:val="0"/>
                <w:vertAlign w:val="baseline"/>
                <w:lang w:val="en-US" w:eastAsia="zh-CN"/>
              </w:rPr>
              <w:t>和</w:t>
            </w:r>
          </w:p>
          <w:p w14:paraId="439659E8">
            <w:pPr>
              <w:pStyle w:val="27"/>
              <w:spacing w:line="240" w:lineRule="auto"/>
              <w:ind w:left="0" w:leftChars="0" w:firstLine="0" w:firstLineChars="0"/>
              <w:jc w:val="center"/>
              <w:rPr>
                <w:rFonts w:hint="eastAsia" w:ascii="Times New Roman" w:hAnsi="Times New Roman" w:eastAsia="宋体" w:cs="Times New Roman"/>
                <w:snapToGrid/>
                <w:color w:val="auto"/>
                <w:spacing w:val="0"/>
                <w:kern w:val="0"/>
                <w:position w:val="0"/>
                <w:vertAlign w:val="baseline"/>
                <w:lang w:val="en-US" w:eastAsia="zh-CN"/>
              </w:rPr>
            </w:pPr>
            <w:r>
              <w:rPr>
                <w:rFonts w:hint="eastAsia" w:ascii="Times New Roman" w:hAnsi="Times New Roman" w:eastAsia="宋体" w:cs="Times New Roman"/>
                <w:snapToGrid/>
                <w:color w:val="auto"/>
                <w:spacing w:val="0"/>
                <w:kern w:val="0"/>
                <w:position w:val="0"/>
                <w:vertAlign w:val="baseline"/>
                <w:lang w:val="en-US" w:eastAsia="zh-CN"/>
              </w:rPr>
              <w:t>保护</w:t>
            </w:r>
          </w:p>
          <w:p w14:paraId="28644499">
            <w:pPr>
              <w:pStyle w:val="27"/>
              <w:spacing w:line="240" w:lineRule="auto"/>
              <w:ind w:left="0" w:leftChars="0" w:firstLine="0" w:firstLineChars="0"/>
              <w:jc w:val="center"/>
              <w:rPr>
                <w:rFonts w:hint="eastAsia" w:ascii="Times New Roman" w:hAnsi="Times New Roman" w:eastAsia="宋体" w:cs="Times New Roman"/>
                <w:snapToGrid/>
                <w:color w:val="auto"/>
                <w:spacing w:val="0"/>
                <w:kern w:val="0"/>
                <w:position w:val="0"/>
                <w:vertAlign w:val="baseline"/>
                <w:lang w:val="en-US" w:eastAsia="zh-CN"/>
              </w:rPr>
            </w:pPr>
            <w:r>
              <w:rPr>
                <w:rFonts w:hint="eastAsia" w:ascii="Times New Roman" w:hAnsi="Times New Roman" w:eastAsia="宋体" w:cs="Times New Roman"/>
                <w:snapToGrid/>
                <w:color w:val="auto"/>
                <w:spacing w:val="0"/>
                <w:kern w:val="0"/>
                <w:position w:val="0"/>
                <w:vertAlign w:val="baseline"/>
                <w:lang w:val="en-US" w:eastAsia="zh-CN"/>
              </w:rPr>
              <w:t>措施</w:t>
            </w:r>
          </w:p>
        </w:tc>
        <w:tc>
          <w:tcPr>
            <w:tcW w:w="13087" w:type="dxa"/>
            <w:tcBorders>
              <w:tl2br w:val="nil"/>
              <w:tr2bl w:val="nil"/>
            </w:tcBorders>
            <w:noWrap w:val="0"/>
            <w:vAlign w:val="top"/>
          </w:tcPr>
          <w:p w14:paraId="73E8BEF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Times New Roman"/>
                <w:snapToGrid/>
                <w:color w:val="auto"/>
                <w:spacing w:val="0"/>
                <w:kern w:val="0"/>
                <w:position w:val="0"/>
                <w:sz w:val="24"/>
                <w:szCs w:val="24"/>
                <w:lang w:val="en-US" w:eastAsia="zh-CN"/>
              </w:rPr>
            </w:pPr>
            <w:r>
              <w:rPr>
                <w:rFonts w:hint="default" w:ascii="Times New Roman" w:hAnsi="Times New Roman" w:eastAsia="宋体" w:cs="Times New Roman"/>
                <w:b/>
                <w:bCs/>
                <w:snapToGrid/>
                <w:color w:val="auto"/>
                <w:spacing w:val="0"/>
                <w:kern w:val="0"/>
                <w:position w:val="0"/>
                <w:sz w:val="24"/>
                <w:szCs w:val="24"/>
              </w:rPr>
              <w:t>表</w:t>
            </w:r>
            <w:r>
              <w:rPr>
                <w:rFonts w:hint="default" w:ascii="Times New Roman" w:hAnsi="Times New Roman" w:eastAsia="宋体" w:cs="Times New Roman"/>
                <w:b/>
                <w:bCs/>
                <w:snapToGrid/>
                <w:color w:val="auto"/>
                <w:spacing w:val="0"/>
                <w:kern w:val="0"/>
                <w:position w:val="0"/>
                <w:sz w:val="24"/>
                <w:szCs w:val="24"/>
                <w:lang w:val="en-US" w:eastAsia="zh-CN"/>
              </w:rPr>
              <w:t>4.</w:t>
            </w:r>
            <w:r>
              <w:rPr>
                <w:rFonts w:hint="eastAsia" w:cs="Times New Roman"/>
                <w:b/>
                <w:bCs/>
                <w:snapToGrid/>
                <w:color w:val="auto"/>
                <w:spacing w:val="0"/>
                <w:kern w:val="0"/>
                <w:position w:val="0"/>
                <w:sz w:val="24"/>
                <w:szCs w:val="24"/>
                <w:lang w:val="en-US" w:eastAsia="zh-CN"/>
              </w:rPr>
              <w:t>5</w:t>
            </w:r>
            <w:r>
              <w:rPr>
                <w:rFonts w:hint="eastAsia" w:ascii="Times New Roman" w:hAnsi="Times New Roman" w:eastAsia="宋体" w:cs="Times New Roman"/>
                <w:b/>
                <w:bCs/>
                <w:snapToGrid/>
                <w:color w:val="auto"/>
                <w:spacing w:val="0"/>
                <w:kern w:val="0"/>
                <w:position w:val="0"/>
                <w:sz w:val="24"/>
                <w:szCs w:val="24"/>
                <w:lang w:val="en-US" w:eastAsia="zh-CN"/>
              </w:rPr>
              <w:t xml:space="preserve"> </w:t>
            </w:r>
            <w:r>
              <w:rPr>
                <w:rFonts w:hint="default" w:ascii="Times New Roman" w:hAnsi="Times New Roman" w:eastAsia="宋体" w:cs="Times New Roman"/>
                <w:b/>
                <w:bCs/>
                <w:snapToGrid/>
                <w:color w:val="auto"/>
                <w:spacing w:val="0"/>
                <w:kern w:val="0"/>
                <w:position w:val="0"/>
                <w:sz w:val="24"/>
                <w:szCs w:val="24"/>
                <w:lang w:val="en-US" w:eastAsia="zh-CN"/>
              </w:rPr>
              <w:t xml:space="preserve"> </w:t>
            </w:r>
            <w:r>
              <w:rPr>
                <w:rFonts w:hint="eastAsia" w:ascii="Times New Roman" w:hAnsi="Times New Roman" w:eastAsia="宋体" w:cs="Times New Roman"/>
                <w:b/>
                <w:bCs/>
                <w:snapToGrid/>
                <w:color w:val="auto"/>
                <w:spacing w:val="0"/>
                <w:kern w:val="0"/>
                <w:position w:val="0"/>
                <w:sz w:val="24"/>
                <w:szCs w:val="24"/>
                <w:lang w:val="en-US" w:eastAsia="zh-CN"/>
              </w:rPr>
              <w:t>项目</w:t>
            </w:r>
            <w:r>
              <w:rPr>
                <w:rFonts w:hint="default" w:ascii="Times New Roman" w:hAnsi="Times New Roman" w:eastAsia="宋体" w:cs="Times New Roman"/>
                <w:b/>
                <w:bCs/>
                <w:snapToGrid/>
                <w:color w:val="auto"/>
                <w:spacing w:val="0"/>
                <w:kern w:val="0"/>
                <w:position w:val="0"/>
                <w:sz w:val="24"/>
                <w:szCs w:val="24"/>
                <w:lang w:val="en-US" w:eastAsia="zh-CN"/>
              </w:rPr>
              <w:t>废水</w:t>
            </w:r>
            <w:r>
              <w:rPr>
                <w:rFonts w:hint="eastAsia" w:ascii="Times New Roman" w:hAnsi="Times New Roman" w:eastAsia="宋体" w:cs="Times New Roman"/>
                <w:b/>
                <w:bCs/>
                <w:snapToGrid/>
                <w:color w:val="auto"/>
                <w:spacing w:val="0"/>
                <w:kern w:val="0"/>
                <w:position w:val="0"/>
                <w:sz w:val="24"/>
                <w:szCs w:val="24"/>
                <w:lang w:val="en-US" w:eastAsia="zh-CN"/>
              </w:rPr>
              <w:t>产排</w:t>
            </w:r>
            <w:r>
              <w:rPr>
                <w:rFonts w:hint="eastAsia" w:cs="Times New Roman"/>
                <w:b/>
                <w:bCs/>
                <w:snapToGrid/>
                <w:color w:val="auto"/>
                <w:spacing w:val="0"/>
                <w:kern w:val="0"/>
                <w:position w:val="0"/>
                <w:sz w:val="24"/>
                <w:szCs w:val="24"/>
                <w:lang w:val="en-US" w:eastAsia="zh-CN"/>
              </w:rPr>
              <w:t>污</w:t>
            </w:r>
            <w:r>
              <w:rPr>
                <w:rFonts w:hint="default" w:ascii="Times New Roman" w:hAnsi="Times New Roman" w:eastAsia="宋体" w:cs="Times New Roman"/>
                <w:b/>
                <w:bCs/>
                <w:snapToGrid/>
                <w:color w:val="auto"/>
                <w:spacing w:val="0"/>
                <w:kern w:val="0"/>
                <w:position w:val="0"/>
                <w:sz w:val="24"/>
                <w:szCs w:val="24"/>
                <w:lang w:val="en-US" w:eastAsia="zh-CN"/>
              </w:rPr>
              <w:t>情况一览表</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725"/>
              <w:gridCol w:w="905"/>
              <w:gridCol w:w="908"/>
              <w:gridCol w:w="905"/>
              <w:gridCol w:w="1024"/>
              <w:gridCol w:w="985"/>
              <w:gridCol w:w="854"/>
              <w:gridCol w:w="970"/>
              <w:gridCol w:w="928"/>
              <w:gridCol w:w="908"/>
              <w:gridCol w:w="918"/>
              <w:gridCol w:w="892"/>
              <w:gridCol w:w="893"/>
            </w:tblGrid>
            <w:tr w14:paraId="18FE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03" w:type="pct"/>
                  <w:vMerge w:val="restart"/>
                  <w:noWrap w:val="0"/>
                  <w:vAlign w:val="center"/>
                </w:tcPr>
                <w:p w14:paraId="0C5A3AC3">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default" w:ascii="Times New Roman" w:hAnsi="Times New Roman" w:eastAsia="宋体" w:cs="Times New Roman"/>
                      <w:snapToGrid/>
                      <w:color w:val="auto"/>
                      <w:spacing w:val="0"/>
                      <w:kern w:val="0"/>
                      <w:position w:val="0"/>
                      <w:sz w:val="21"/>
                      <w:szCs w:val="21"/>
                      <w:lang w:val="en-US" w:eastAsia="zh-CN"/>
                    </w:rPr>
                    <w:t>产排污环节</w:t>
                  </w:r>
                </w:p>
              </w:tc>
              <w:tc>
                <w:tcPr>
                  <w:tcW w:w="282" w:type="pct"/>
                  <w:vMerge w:val="restart"/>
                  <w:noWrap w:val="0"/>
                  <w:vAlign w:val="center"/>
                </w:tcPr>
                <w:p w14:paraId="74C8223A">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废水</w:t>
                  </w:r>
                </w:p>
                <w:p w14:paraId="5B463775">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default" w:ascii="Times New Roman" w:hAnsi="Times New Roman" w:eastAsia="宋体" w:cs="Times New Roman"/>
                      <w:snapToGrid/>
                      <w:color w:val="auto"/>
                      <w:spacing w:val="0"/>
                      <w:kern w:val="0"/>
                      <w:position w:val="0"/>
                      <w:sz w:val="21"/>
                      <w:szCs w:val="21"/>
                      <w:lang w:val="en-US" w:eastAsia="zh-CN"/>
                    </w:rPr>
                    <w:t>类别</w:t>
                  </w:r>
                </w:p>
              </w:tc>
              <w:tc>
                <w:tcPr>
                  <w:tcW w:w="352" w:type="pct"/>
                  <w:vMerge w:val="restart"/>
                  <w:noWrap w:val="0"/>
                  <w:vAlign w:val="center"/>
                </w:tcPr>
                <w:p w14:paraId="49083E7F">
                  <w:pPr>
                    <w:pStyle w:val="3"/>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rPr>
                    <w:t>排放量</w:t>
                  </w:r>
                </w:p>
                <w:p w14:paraId="059C150D">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b w:val="0"/>
                      <w:bCs w:val="0"/>
                      <w:snapToGrid/>
                      <w:color w:val="auto"/>
                      <w:spacing w:val="0"/>
                      <w:kern w:val="0"/>
                      <w:position w:val="0"/>
                      <w:sz w:val="21"/>
                      <w:szCs w:val="21"/>
                      <w:highlight w:val="none"/>
                      <w:vertAlign w:val="baseline"/>
                      <w:lang w:val="en-US" w:eastAsia="zh-CN"/>
                    </w:rPr>
                    <w:t>(</w:t>
                  </w:r>
                  <w:r>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rPr>
                    <w:t>t/</w:t>
                  </w:r>
                  <w:r>
                    <w:rPr>
                      <w:rFonts w:hint="eastAsia" w:cs="Times New Roman"/>
                      <w:b w:val="0"/>
                      <w:bCs w:val="0"/>
                      <w:snapToGrid/>
                      <w:color w:val="auto"/>
                      <w:spacing w:val="0"/>
                      <w:kern w:val="0"/>
                      <w:position w:val="0"/>
                      <w:sz w:val="21"/>
                      <w:szCs w:val="21"/>
                      <w:highlight w:val="none"/>
                      <w:vertAlign w:val="baseline"/>
                      <w:lang w:val="en-US" w:eastAsia="zh-CN"/>
                    </w:rPr>
                    <w:t>a)</w:t>
                  </w:r>
                </w:p>
              </w:tc>
              <w:tc>
                <w:tcPr>
                  <w:tcW w:w="353" w:type="pct"/>
                  <w:vMerge w:val="restart"/>
                  <w:noWrap w:val="0"/>
                  <w:vAlign w:val="center"/>
                </w:tcPr>
                <w:p w14:paraId="568B284E">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default" w:ascii="Times New Roman" w:hAnsi="Times New Roman" w:eastAsia="宋体" w:cs="Times New Roman"/>
                      <w:snapToGrid/>
                      <w:color w:val="auto"/>
                      <w:spacing w:val="0"/>
                      <w:kern w:val="0"/>
                      <w:position w:val="0"/>
                      <w:sz w:val="21"/>
                      <w:szCs w:val="21"/>
                      <w:lang w:val="en-US" w:eastAsia="zh-CN"/>
                    </w:rPr>
                    <w:t>污染物种类</w:t>
                  </w:r>
                </w:p>
              </w:tc>
              <w:tc>
                <w:tcPr>
                  <w:tcW w:w="750" w:type="pct"/>
                  <w:gridSpan w:val="2"/>
                  <w:noWrap w:val="0"/>
                  <w:vAlign w:val="center"/>
                </w:tcPr>
                <w:p w14:paraId="766ACD9D">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default" w:ascii="Times New Roman" w:hAnsi="Times New Roman" w:eastAsia="宋体" w:cs="Times New Roman"/>
                      <w:snapToGrid/>
                      <w:color w:val="auto"/>
                      <w:spacing w:val="0"/>
                      <w:kern w:val="0"/>
                      <w:position w:val="0"/>
                      <w:sz w:val="21"/>
                      <w:szCs w:val="21"/>
                      <w:lang w:val="en-US" w:eastAsia="zh-CN"/>
                    </w:rPr>
                    <w:t>污染物产生情况</w:t>
                  </w:r>
                </w:p>
              </w:tc>
              <w:tc>
                <w:tcPr>
                  <w:tcW w:w="1453" w:type="pct"/>
                  <w:gridSpan w:val="4"/>
                  <w:noWrap w:val="0"/>
                  <w:vAlign w:val="center"/>
                </w:tcPr>
                <w:p w14:paraId="3E7B015E">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治理设施</w:t>
                  </w:r>
                </w:p>
              </w:tc>
              <w:tc>
                <w:tcPr>
                  <w:tcW w:w="710" w:type="pct"/>
                  <w:gridSpan w:val="2"/>
                  <w:noWrap w:val="0"/>
                  <w:vAlign w:val="center"/>
                </w:tcPr>
                <w:p w14:paraId="03C5249E">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污染物排放情况</w:t>
                  </w:r>
                </w:p>
              </w:tc>
              <w:tc>
                <w:tcPr>
                  <w:tcW w:w="347" w:type="pct"/>
                  <w:vMerge w:val="restart"/>
                  <w:noWrap w:val="0"/>
                  <w:vAlign w:val="center"/>
                </w:tcPr>
                <w:p w14:paraId="44D07260">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排放方式</w:t>
                  </w:r>
                </w:p>
              </w:tc>
              <w:tc>
                <w:tcPr>
                  <w:tcW w:w="347" w:type="pct"/>
                  <w:vMerge w:val="restart"/>
                  <w:noWrap w:val="0"/>
                  <w:vAlign w:val="center"/>
                </w:tcPr>
                <w:p w14:paraId="281E92E2">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执行标准</w:t>
                  </w:r>
                </w:p>
              </w:tc>
            </w:tr>
            <w:tr w14:paraId="0FFF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03" w:type="pct"/>
                  <w:vMerge w:val="continue"/>
                  <w:noWrap w:val="0"/>
                  <w:vAlign w:val="center"/>
                </w:tcPr>
                <w:p w14:paraId="560AB4FC">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282" w:type="pct"/>
                  <w:vMerge w:val="continue"/>
                  <w:noWrap w:val="0"/>
                  <w:vAlign w:val="center"/>
                </w:tcPr>
                <w:p w14:paraId="51A534F3">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352" w:type="pct"/>
                  <w:vMerge w:val="continue"/>
                  <w:noWrap w:val="0"/>
                  <w:vAlign w:val="center"/>
                </w:tcPr>
                <w:p w14:paraId="74623E54">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353" w:type="pct"/>
                  <w:vMerge w:val="continue"/>
                  <w:noWrap w:val="0"/>
                  <w:vAlign w:val="center"/>
                </w:tcPr>
                <w:p w14:paraId="19E853F6">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352" w:type="pct"/>
                  <w:noWrap w:val="0"/>
                  <w:vAlign w:val="center"/>
                </w:tcPr>
                <w:p w14:paraId="3E6F990D">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default" w:ascii="Times New Roman" w:hAnsi="Times New Roman" w:eastAsia="宋体" w:cs="Times New Roman"/>
                      <w:snapToGrid/>
                      <w:color w:val="auto"/>
                      <w:spacing w:val="0"/>
                      <w:kern w:val="0"/>
                      <w:position w:val="0"/>
                      <w:sz w:val="21"/>
                      <w:szCs w:val="21"/>
                      <w:lang w:val="en-US" w:eastAsia="zh-CN"/>
                    </w:rPr>
                    <w:t>产生量</w:t>
                  </w:r>
                  <w:r>
                    <w:rPr>
                      <w:rFonts w:hint="default" w:ascii="Times New Roman" w:hAnsi="Times New Roman" w:eastAsia="宋体" w:cs="Times New Roman"/>
                      <w:snapToGrid/>
                      <w:color w:val="auto"/>
                      <w:spacing w:val="0"/>
                      <w:kern w:val="0"/>
                      <w:position w:val="0"/>
                      <w:sz w:val="21"/>
                      <w:szCs w:val="21"/>
                      <w:lang w:eastAsia="zh-CN"/>
                    </w:rPr>
                    <w:t>t/a</w:t>
                  </w:r>
                </w:p>
              </w:tc>
              <w:tc>
                <w:tcPr>
                  <w:tcW w:w="398" w:type="pct"/>
                  <w:noWrap w:val="0"/>
                  <w:vAlign w:val="center"/>
                </w:tcPr>
                <w:p w14:paraId="062BE5FB">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default" w:ascii="Times New Roman" w:hAnsi="Times New Roman" w:eastAsia="宋体" w:cs="Times New Roman"/>
                      <w:snapToGrid/>
                      <w:color w:val="auto"/>
                      <w:spacing w:val="0"/>
                      <w:kern w:val="0"/>
                      <w:position w:val="0"/>
                      <w:sz w:val="21"/>
                      <w:szCs w:val="21"/>
                      <w:lang w:val="en-US" w:eastAsia="zh-CN"/>
                    </w:rPr>
                    <w:t>浓度mg/L</w:t>
                  </w:r>
                </w:p>
              </w:tc>
              <w:tc>
                <w:tcPr>
                  <w:tcW w:w="383" w:type="pct"/>
                  <w:noWrap w:val="0"/>
                  <w:vAlign w:val="center"/>
                </w:tcPr>
                <w:p w14:paraId="6E9EEED4">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工艺</w:t>
                  </w:r>
                </w:p>
              </w:tc>
              <w:tc>
                <w:tcPr>
                  <w:tcW w:w="332" w:type="pct"/>
                  <w:noWrap w:val="0"/>
                  <w:vAlign w:val="center"/>
                </w:tcPr>
                <w:p w14:paraId="01B066EE">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处理能力</w:t>
                  </w:r>
                </w:p>
              </w:tc>
              <w:tc>
                <w:tcPr>
                  <w:tcW w:w="377" w:type="pct"/>
                  <w:noWrap w:val="0"/>
                  <w:vAlign w:val="center"/>
                </w:tcPr>
                <w:p w14:paraId="78042A85">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治理效率</w:t>
                  </w:r>
                </w:p>
              </w:tc>
              <w:tc>
                <w:tcPr>
                  <w:tcW w:w="360" w:type="pct"/>
                  <w:noWrap w:val="0"/>
                  <w:vAlign w:val="center"/>
                </w:tcPr>
                <w:p w14:paraId="560620C6">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是否为可行技术</w:t>
                  </w:r>
                </w:p>
              </w:tc>
              <w:tc>
                <w:tcPr>
                  <w:tcW w:w="353" w:type="pct"/>
                  <w:noWrap w:val="0"/>
                  <w:vAlign w:val="center"/>
                </w:tcPr>
                <w:p w14:paraId="7213BA8E">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排放量</w:t>
                  </w:r>
                  <w:r>
                    <w:rPr>
                      <w:rFonts w:hint="default" w:ascii="Times New Roman" w:hAnsi="Times New Roman" w:eastAsia="宋体" w:cs="Times New Roman"/>
                      <w:snapToGrid/>
                      <w:color w:val="auto"/>
                      <w:spacing w:val="0"/>
                      <w:kern w:val="0"/>
                      <w:position w:val="0"/>
                      <w:sz w:val="21"/>
                      <w:szCs w:val="21"/>
                      <w:lang w:eastAsia="zh-CN"/>
                    </w:rPr>
                    <w:t>t/a</w:t>
                  </w:r>
                </w:p>
              </w:tc>
              <w:tc>
                <w:tcPr>
                  <w:tcW w:w="357" w:type="pct"/>
                  <w:noWrap w:val="0"/>
                  <w:vAlign w:val="center"/>
                </w:tcPr>
                <w:p w14:paraId="36F193C2">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排放浓度mg/L</w:t>
                  </w:r>
                </w:p>
              </w:tc>
              <w:tc>
                <w:tcPr>
                  <w:tcW w:w="347" w:type="pct"/>
                  <w:vMerge w:val="continue"/>
                  <w:noWrap w:val="0"/>
                  <w:vAlign w:val="center"/>
                </w:tcPr>
                <w:p w14:paraId="2802762D">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347" w:type="pct"/>
                  <w:vMerge w:val="continue"/>
                  <w:noWrap w:val="0"/>
                  <w:vAlign w:val="center"/>
                </w:tcPr>
                <w:p w14:paraId="6DAB9AB2">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p>
              </w:tc>
            </w:tr>
            <w:tr w14:paraId="2DFB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03" w:type="pct"/>
                  <w:vMerge w:val="restart"/>
                  <w:noWrap w:val="0"/>
                  <w:vAlign w:val="center"/>
                </w:tcPr>
                <w:p w14:paraId="4A5BC4FC">
                  <w:pPr>
                    <w:adjustRightInd w:val="0"/>
                    <w:snapToGrid w:val="0"/>
                    <w:jc w:val="center"/>
                    <w:rPr>
                      <w:rFonts w:hint="eastAsia" w:cs="Times New Roman"/>
                      <w:snapToGrid/>
                      <w:color w:val="auto"/>
                      <w:spacing w:val="0"/>
                      <w:kern w:val="0"/>
                      <w:position w:val="0"/>
                      <w:sz w:val="21"/>
                      <w:szCs w:val="21"/>
                      <w:lang w:eastAsia="zh-CN"/>
                    </w:rPr>
                  </w:pPr>
                  <w:r>
                    <w:rPr>
                      <w:rFonts w:hint="eastAsia" w:cs="Times New Roman"/>
                      <w:snapToGrid/>
                      <w:color w:val="auto"/>
                      <w:spacing w:val="0"/>
                      <w:kern w:val="0"/>
                      <w:position w:val="0"/>
                      <w:sz w:val="21"/>
                      <w:szCs w:val="21"/>
                      <w:lang w:eastAsia="zh-CN"/>
                    </w:rPr>
                    <w:t>医疗</w:t>
                  </w:r>
                </w:p>
                <w:p w14:paraId="2D0FF1D4">
                  <w:pPr>
                    <w:adjustRightInd w:val="0"/>
                    <w:snapToGrid w:val="0"/>
                    <w:jc w:val="center"/>
                    <w:rPr>
                      <w:rFonts w:hint="eastAsia" w:ascii="Times New Roman" w:hAnsi="Times New Roman" w:eastAsia="宋体" w:cs="Times New Roman"/>
                      <w:snapToGrid/>
                      <w:color w:val="auto"/>
                      <w:spacing w:val="0"/>
                      <w:kern w:val="0"/>
                      <w:position w:val="0"/>
                      <w:sz w:val="21"/>
                      <w:szCs w:val="21"/>
                      <w:lang w:eastAsia="zh-CN"/>
                    </w:rPr>
                  </w:pPr>
                  <w:r>
                    <w:rPr>
                      <w:rFonts w:hint="eastAsia" w:cs="Times New Roman"/>
                      <w:snapToGrid/>
                      <w:color w:val="auto"/>
                      <w:spacing w:val="0"/>
                      <w:kern w:val="0"/>
                      <w:position w:val="0"/>
                      <w:sz w:val="21"/>
                      <w:szCs w:val="21"/>
                      <w:lang w:eastAsia="zh-CN"/>
                    </w:rPr>
                    <w:t>废水</w:t>
                  </w:r>
                </w:p>
              </w:tc>
              <w:tc>
                <w:tcPr>
                  <w:tcW w:w="282" w:type="pct"/>
                  <w:vMerge w:val="restart"/>
                  <w:noWrap w:val="0"/>
                  <w:vAlign w:val="center"/>
                </w:tcPr>
                <w:p w14:paraId="0CD18D4F">
                  <w:pPr>
                    <w:adjustRightInd w:val="0"/>
                    <w:snapToGrid w:val="0"/>
                    <w:jc w:val="center"/>
                    <w:rPr>
                      <w:rFonts w:hint="eastAsia" w:ascii="Times New Roman" w:hAnsi="Times New Roman" w:eastAsia="宋体" w:cs="Times New Roman"/>
                      <w:snapToGrid/>
                      <w:color w:val="auto"/>
                      <w:spacing w:val="0"/>
                      <w:kern w:val="0"/>
                      <w:position w:val="0"/>
                      <w:sz w:val="21"/>
                      <w:szCs w:val="21"/>
                      <w:lang w:eastAsia="zh-CN"/>
                    </w:rPr>
                  </w:pPr>
                  <w:r>
                    <w:rPr>
                      <w:rFonts w:hint="eastAsia" w:cs="Times New Roman"/>
                      <w:snapToGrid/>
                      <w:color w:val="auto"/>
                      <w:spacing w:val="0"/>
                      <w:kern w:val="0"/>
                      <w:position w:val="0"/>
                      <w:sz w:val="21"/>
                      <w:szCs w:val="21"/>
                      <w:lang w:eastAsia="zh-CN"/>
                    </w:rPr>
                    <w:t>医疗和生活废水</w:t>
                  </w:r>
                </w:p>
              </w:tc>
              <w:tc>
                <w:tcPr>
                  <w:tcW w:w="352" w:type="pct"/>
                  <w:vMerge w:val="restart"/>
                  <w:noWrap w:val="0"/>
                  <w:vAlign w:val="center"/>
                </w:tcPr>
                <w:p w14:paraId="7F3E99BD">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14067.1</w:t>
                  </w:r>
                </w:p>
              </w:tc>
              <w:tc>
                <w:tcPr>
                  <w:tcW w:w="353" w:type="pct"/>
                  <w:noWrap w:val="0"/>
                  <w:vAlign w:val="center"/>
                </w:tcPr>
                <w:p w14:paraId="51500605">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COD</w:t>
                  </w:r>
                </w:p>
              </w:tc>
              <w:tc>
                <w:tcPr>
                  <w:tcW w:w="352" w:type="pct"/>
                  <w:noWrap w:val="0"/>
                  <w:vAlign w:val="center"/>
                </w:tcPr>
                <w:p w14:paraId="431DD2EC">
                  <w:pPr>
                    <w:adjustRightInd w:val="0"/>
                    <w:snapToGrid w:val="0"/>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3.517</w:t>
                  </w:r>
                </w:p>
              </w:tc>
              <w:tc>
                <w:tcPr>
                  <w:tcW w:w="398" w:type="pct"/>
                  <w:noWrap w:val="0"/>
                  <w:vAlign w:val="center"/>
                </w:tcPr>
                <w:p w14:paraId="49EB21BD">
                  <w:pPr>
                    <w:pStyle w:val="1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eastAsia="宋体" w:cs="Times New Roman"/>
                      <w:b w:val="0"/>
                      <w:bCs w:val="0"/>
                      <w:snapToGrid/>
                      <w:color w:val="auto"/>
                      <w:spacing w:val="0"/>
                      <w:kern w:val="0"/>
                      <w:position w:val="0"/>
                      <w:sz w:val="21"/>
                      <w:szCs w:val="21"/>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bidi="ar-SA"/>
                    </w:rPr>
                    <w:t>250</w:t>
                  </w:r>
                </w:p>
              </w:tc>
              <w:tc>
                <w:tcPr>
                  <w:tcW w:w="383" w:type="pct"/>
                  <w:vMerge w:val="restart"/>
                  <w:noWrap w:val="0"/>
                  <w:vAlign w:val="center"/>
                </w:tcPr>
                <w:p w14:paraId="1C99FE6C">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污水处理站</w:t>
                  </w:r>
                </w:p>
              </w:tc>
              <w:tc>
                <w:tcPr>
                  <w:tcW w:w="332" w:type="pct"/>
                  <w:vMerge w:val="restart"/>
                  <w:noWrap w:val="0"/>
                  <w:vAlign w:val="center"/>
                </w:tcPr>
                <w:p w14:paraId="1EF65BE9">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60t/d</w:t>
                  </w:r>
                </w:p>
              </w:tc>
              <w:tc>
                <w:tcPr>
                  <w:tcW w:w="377" w:type="pct"/>
                  <w:noWrap w:val="0"/>
                  <w:vAlign w:val="center"/>
                </w:tcPr>
                <w:p w14:paraId="3A300552">
                  <w:pPr>
                    <w:pStyle w:val="1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30%</w:t>
                  </w:r>
                </w:p>
              </w:tc>
              <w:tc>
                <w:tcPr>
                  <w:tcW w:w="360" w:type="pct"/>
                  <w:vMerge w:val="restart"/>
                  <w:noWrap w:val="0"/>
                  <w:vAlign w:val="center"/>
                </w:tcPr>
                <w:p w14:paraId="7E0FF82C">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是</w:t>
                  </w:r>
                </w:p>
              </w:tc>
              <w:tc>
                <w:tcPr>
                  <w:tcW w:w="353" w:type="pct"/>
                  <w:noWrap w:val="0"/>
                  <w:vAlign w:val="center"/>
                </w:tcPr>
                <w:p w14:paraId="18373D05">
                  <w:pPr>
                    <w:adjustRightInd w:val="0"/>
                    <w:snapToGrid w:val="0"/>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2.462</w:t>
                  </w:r>
                </w:p>
              </w:tc>
              <w:tc>
                <w:tcPr>
                  <w:tcW w:w="357" w:type="pct"/>
                  <w:noWrap w:val="0"/>
                  <w:vAlign w:val="center"/>
                </w:tcPr>
                <w:p w14:paraId="7D7EB004">
                  <w:pPr>
                    <w:adjustRightInd w:val="0"/>
                    <w:snapToGrid w:val="0"/>
                    <w:jc w:val="center"/>
                    <w:rPr>
                      <w:rFonts w:hint="default" w:eastAsia="宋体" w:cs="Times New Roman"/>
                      <w:snapToGrid/>
                      <w:color w:val="auto"/>
                      <w:spacing w:val="0"/>
                      <w:kern w:val="0"/>
                      <w:position w:val="0"/>
                      <w:sz w:val="21"/>
                      <w:szCs w:val="21"/>
                      <w:lang w:val="en-US" w:eastAsia="zh-CN"/>
                    </w:rPr>
                  </w:pPr>
                  <w:r>
                    <w:rPr>
                      <w:rFonts w:hint="eastAsia"/>
                      <w:color w:val="auto"/>
                      <w:lang w:val="en-US" w:eastAsia="zh-CN"/>
                    </w:rPr>
                    <w:t>175</w:t>
                  </w:r>
                </w:p>
              </w:tc>
              <w:tc>
                <w:tcPr>
                  <w:tcW w:w="347" w:type="pct"/>
                  <w:vMerge w:val="restart"/>
                  <w:noWrap w:val="0"/>
                  <w:vAlign w:val="center"/>
                </w:tcPr>
                <w:p w14:paraId="075AB9CC">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间接排放</w:t>
                  </w:r>
                </w:p>
              </w:tc>
              <w:tc>
                <w:tcPr>
                  <w:tcW w:w="347" w:type="pct"/>
                  <w:noWrap w:val="0"/>
                  <w:vAlign w:val="center"/>
                </w:tcPr>
                <w:p w14:paraId="5AB36153">
                  <w:pPr>
                    <w:adjustRightInd w:val="0"/>
                    <w:snapToGrid w:val="0"/>
                    <w:jc w:val="center"/>
                    <w:rPr>
                      <w:rFonts w:hint="default" w:eastAsia="宋体" w:cs="Times New Roman"/>
                      <w:snapToGrid/>
                      <w:color w:val="auto"/>
                      <w:spacing w:val="0"/>
                      <w:kern w:val="0"/>
                      <w:position w:val="0"/>
                      <w:lang w:val="en-US" w:eastAsia="zh-CN"/>
                    </w:rPr>
                  </w:pPr>
                  <w:r>
                    <w:rPr>
                      <w:rFonts w:hint="eastAsia" w:cs="Times New Roman"/>
                      <w:snapToGrid/>
                      <w:color w:val="auto"/>
                      <w:spacing w:val="0"/>
                      <w:kern w:val="0"/>
                      <w:position w:val="0"/>
                      <w:lang w:val="en-US" w:eastAsia="zh-CN"/>
                    </w:rPr>
                    <w:t>250</w:t>
                  </w:r>
                </w:p>
              </w:tc>
            </w:tr>
            <w:tr w14:paraId="2989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03" w:type="pct"/>
                  <w:vMerge w:val="continue"/>
                  <w:noWrap w:val="0"/>
                  <w:vAlign w:val="center"/>
                </w:tcPr>
                <w:p w14:paraId="5C5F9F44">
                  <w:pPr>
                    <w:adjustRightInd w:val="0"/>
                    <w:snapToGrid w:val="0"/>
                    <w:jc w:val="center"/>
                    <w:rPr>
                      <w:rFonts w:hint="default" w:ascii="Times New Roman" w:hAnsi="Times New Roman" w:cs="Times New Roman"/>
                      <w:snapToGrid/>
                      <w:color w:val="auto"/>
                      <w:spacing w:val="0"/>
                      <w:kern w:val="0"/>
                      <w:position w:val="0"/>
                      <w:sz w:val="21"/>
                      <w:szCs w:val="21"/>
                    </w:rPr>
                  </w:pPr>
                </w:p>
              </w:tc>
              <w:tc>
                <w:tcPr>
                  <w:tcW w:w="282" w:type="pct"/>
                  <w:vMerge w:val="continue"/>
                  <w:noWrap w:val="0"/>
                  <w:vAlign w:val="center"/>
                </w:tcPr>
                <w:p w14:paraId="0962E003">
                  <w:pPr>
                    <w:adjustRightInd w:val="0"/>
                    <w:snapToGrid w:val="0"/>
                    <w:jc w:val="center"/>
                    <w:rPr>
                      <w:rFonts w:hint="eastAsia" w:cs="Times New Roman"/>
                      <w:snapToGrid/>
                      <w:color w:val="auto"/>
                      <w:spacing w:val="0"/>
                      <w:kern w:val="0"/>
                      <w:position w:val="0"/>
                      <w:sz w:val="21"/>
                      <w:szCs w:val="21"/>
                      <w:lang w:eastAsia="zh-CN"/>
                    </w:rPr>
                  </w:pPr>
                </w:p>
              </w:tc>
              <w:tc>
                <w:tcPr>
                  <w:tcW w:w="352" w:type="pct"/>
                  <w:vMerge w:val="continue"/>
                  <w:noWrap w:val="0"/>
                  <w:vAlign w:val="center"/>
                </w:tcPr>
                <w:p w14:paraId="0670EF90">
                  <w:pPr>
                    <w:adjustRightInd w:val="0"/>
                    <w:snapToGrid w:val="0"/>
                    <w:jc w:val="center"/>
                    <w:rPr>
                      <w:rFonts w:hint="eastAsia" w:cs="Times New Roman"/>
                      <w:snapToGrid/>
                      <w:color w:val="auto"/>
                      <w:spacing w:val="0"/>
                      <w:kern w:val="0"/>
                      <w:position w:val="0"/>
                      <w:sz w:val="21"/>
                      <w:szCs w:val="21"/>
                      <w:lang w:val="en-US" w:eastAsia="zh-CN"/>
                    </w:rPr>
                  </w:pPr>
                </w:p>
              </w:tc>
              <w:tc>
                <w:tcPr>
                  <w:tcW w:w="353" w:type="pct"/>
                  <w:noWrap w:val="0"/>
                  <w:vAlign w:val="center"/>
                </w:tcPr>
                <w:p w14:paraId="64BB960D">
                  <w:pPr>
                    <w:adjustRightInd w:val="0"/>
                    <w:snapToGrid w:val="0"/>
                    <w:jc w:val="center"/>
                    <w:rPr>
                      <w:rFonts w:hint="eastAsia"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SS</w:t>
                  </w:r>
                </w:p>
              </w:tc>
              <w:tc>
                <w:tcPr>
                  <w:tcW w:w="352" w:type="pct"/>
                  <w:noWrap w:val="0"/>
                  <w:vAlign w:val="center"/>
                </w:tcPr>
                <w:p w14:paraId="2E0F7EBD">
                  <w:pPr>
                    <w:adjustRightInd w:val="0"/>
                    <w:snapToGrid w:val="0"/>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1.125</w:t>
                  </w:r>
                </w:p>
              </w:tc>
              <w:tc>
                <w:tcPr>
                  <w:tcW w:w="398" w:type="pct"/>
                  <w:noWrap w:val="0"/>
                  <w:vAlign w:val="center"/>
                </w:tcPr>
                <w:p w14:paraId="7A040D05">
                  <w:pPr>
                    <w:pStyle w:val="1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s="Times New Roman"/>
                      <w:b w:val="0"/>
                      <w:bCs w:val="0"/>
                      <w:snapToGrid/>
                      <w:color w:val="auto"/>
                      <w:spacing w:val="0"/>
                      <w:kern w:val="0"/>
                      <w:position w:val="0"/>
                      <w:sz w:val="21"/>
                      <w:szCs w:val="21"/>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bidi="ar-SA"/>
                    </w:rPr>
                    <w:t>80</w:t>
                  </w:r>
                </w:p>
              </w:tc>
              <w:tc>
                <w:tcPr>
                  <w:tcW w:w="383" w:type="pct"/>
                  <w:vMerge w:val="continue"/>
                  <w:noWrap w:val="0"/>
                  <w:vAlign w:val="center"/>
                </w:tcPr>
                <w:p w14:paraId="49F9C4DD">
                  <w:pPr>
                    <w:adjustRightInd w:val="0"/>
                    <w:snapToGrid w:val="0"/>
                    <w:jc w:val="center"/>
                    <w:rPr>
                      <w:rFonts w:hint="eastAsia" w:cs="Times New Roman"/>
                      <w:snapToGrid/>
                      <w:color w:val="auto"/>
                      <w:spacing w:val="0"/>
                      <w:kern w:val="0"/>
                      <w:position w:val="0"/>
                      <w:sz w:val="21"/>
                      <w:szCs w:val="21"/>
                      <w:lang w:val="en-US" w:eastAsia="zh-CN"/>
                    </w:rPr>
                  </w:pPr>
                </w:p>
              </w:tc>
              <w:tc>
                <w:tcPr>
                  <w:tcW w:w="332" w:type="pct"/>
                  <w:vMerge w:val="continue"/>
                  <w:noWrap w:val="0"/>
                  <w:vAlign w:val="center"/>
                </w:tcPr>
                <w:p w14:paraId="7534FD06">
                  <w:pPr>
                    <w:adjustRightInd w:val="0"/>
                    <w:snapToGrid w:val="0"/>
                    <w:jc w:val="center"/>
                    <w:rPr>
                      <w:rFonts w:hint="eastAsia" w:cs="Times New Roman"/>
                      <w:snapToGrid/>
                      <w:color w:val="auto"/>
                      <w:spacing w:val="0"/>
                      <w:kern w:val="0"/>
                      <w:position w:val="0"/>
                      <w:sz w:val="21"/>
                      <w:szCs w:val="21"/>
                      <w:lang w:val="en-US" w:eastAsia="zh-CN"/>
                    </w:rPr>
                  </w:pPr>
                </w:p>
              </w:tc>
              <w:tc>
                <w:tcPr>
                  <w:tcW w:w="377" w:type="pct"/>
                  <w:noWrap w:val="0"/>
                  <w:vAlign w:val="center"/>
                </w:tcPr>
                <w:p w14:paraId="7E7CE5B4">
                  <w:pPr>
                    <w:pStyle w:val="1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70%</w:t>
                  </w:r>
                </w:p>
              </w:tc>
              <w:tc>
                <w:tcPr>
                  <w:tcW w:w="360" w:type="pct"/>
                  <w:vMerge w:val="continue"/>
                  <w:noWrap w:val="0"/>
                  <w:vAlign w:val="center"/>
                </w:tcPr>
                <w:p w14:paraId="449AE82A">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353" w:type="pct"/>
                  <w:noWrap w:val="0"/>
                  <w:vAlign w:val="center"/>
                </w:tcPr>
                <w:p w14:paraId="05751904">
                  <w:pPr>
                    <w:adjustRightInd w:val="0"/>
                    <w:snapToGrid w:val="0"/>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0.338</w:t>
                  </w:r>
                </w:p>
              </w:tc>
              <w:tc>
                <w:tcPr>
                  <w:tcW w:w="357" w:type="pct"/>
                  <w:noWrap w:val="0"/>
                  <w:vAlign w:val="center"/>
                </w:tcPr>
                <w:p w14:paraId="32B14AFC">
                  <w:pPr>
                    <w:adjustRightInd w:val="0"/>
                    <w:snapToGrid w:val="0"/>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24</w:t>
                  </w:r>
                </w:p>
              </w:tc>
              <w:tc>
                <w:tcPr>
                  <w:tcW w:w="347" w:type="pct"/>
                  <w:vMerge w:val="continue"/>
                  <w:noWrap w:val="0"/>
                  <w:vAlign w:val="center"/>
                </w:tcPr>
                <w:p w14:paraId="391C1566">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347" w:type="pct"/>
                  <w:noWrap w:val="0"/>
                  <w:vAlign w:val="center"/>
                </w:tcPr>
                <w:p w14:paraId="3337A5EF">
                  <w:pPr>
                    <w:adjustRightInd w:val="0"/>
                    <w:snapToGrid w:val="0"/>
                    <w:jc w:val="center"/>
                    <w:rPr>
                      <w:rFonts w:hint="default" w:cs="Times New Roman"/>
                      <w:snapToGrid/>
                      <w:color w:val="auto"/>
                      <w:spacing w:val="0"/>
                      <w:kern w:val="0"/>
                      <w:position w:val="0"/>
                      <w:lang w:val="en-US" w:eastAsia="zh-CN"/>
                    </w:rPr>
                  </w:pPr>
                  <w:r>
                    <w:rPr>
                      <w:rFonts w:hint="eastAsia" w:cs="Times New Roman"/>
                      <w:snapToGrid/>
                      <w:color w:val="auto"/>
                      <w:spacing w:val="0"/>
                      <w:kern w:val="0"/>
                      <w:position w:val="0"/>
                      <w:lang w:val="en-US" w:eastAsia="zh-CN"/>
                    </w:rPr>
                    <w:t>60</w:t>
                  </w:r>
                </w:p>
              </w:tc>
            </w:tr>
            <w:tr w14:paraId="4DF0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03" w:type="pct"/>
                  <w:vMerge w:val="continue"/>
                  <w:noWrap w:val="0"/>
                  <w:vAlign w:val="center"/>
                </w:tcPr>
                <w:p w14:paraId="4EBDB4AF">
                  <w:pPr>
                    <w:adjustRightInd w:val="0"/>
                    <w:snapToGrid w:val="0"/>
                    <w:jc w:val="center"/>
                    <w:rPr>
                      <w:rFonts w:hint="default" w:ascii="Times New Roman" w:hAnsi="Times New Roman" w:cs="Times New Roman"/>
                      <w:snapToGrid/>
                      <w:color w:val="auto"/>
                      <w:spacing w:val="0"/>
                      <w:kern w:val="0"/>
                      <w:position w:val="0"/>
                      <w:sz w:val="21"/>
                      <w:szCs w:val="21"/>
                    </w:rPr>
                  </w:pPr>
                </w:p>
              </w:tc>
              <w:tc>
                <w:tcPr>
                  <w:tcW w:w="282" w:type="pct"/>
                  <w:vMerge w:val="continue"/>
                  <w:noWrap w:val="0"/>
                  <w:vAlign w:val="center"/>
                </w:tcPr>
                <w:p w14:paraId="5AB7DA19">
                  <w:pPr>
                    <w:adjustRightInd w:val="0"/>
                    <w:snapToGrid w:val="0"/>
                    <w:jc w:val="center"/>
                    <w:rPr>
                      <w:rFonts w:hint="eastAsia" w:cs="Times New Roman"/>
                      <w:snapToGrid/>
                      <w:color w:val="auto"/>
                      <w:spacing w:val="0"/>
                      <w:kern w:val="0"/>
                      <w:position w:val="0"/>
                      <w:sz w:val="21"/>
                      <w:szCs w:val="21"/>
                      <w:lang w:eastAsia="zh-CN"/>
                    </w:rPr>
                  </w:pPr>
                </w:p>
              </w:tc>
              <w:tc>
                <w:tcPr>
                  <w:tcW w:w="352" w:type="pct"/>
                  <w:vMerge w:val="continue"/>
                  <w:noWrap w:val="0"/>
                  <w:vAlign w:val="center"/>
                </w:tcPr>
                <w:p w14:paraId="5C901D9C">
                  <w:pPr>
                    <w:adjustRightInd w:val="0"/>
                    <w:snapToGrid w:val="0"/>
                    <w:jc w:val="center"/>
                    <w:rPr>
                      <w:rFonts w:hint="eastAsia" w:cs="Times New Roman"/>
                      <w:snapToGrid/>
                      <w:color w:val="auto"/>
                      <w:spacing w:val="0"/>
                      <w:kern w:val="0"/>
                      <w:position w:val="0"/>
                      <w:sz w:val="21"/>
                      <w:szCs w:val="21"/>
                      <w:lang w:val="en-US" w:eastAsia="zh-CN"/>
                    </w:rPr>
                  </w:pPr>
                </w:p>
              </w:tc>
              <w:tc>
                <w:tcPr>
                  <w:tcW w:w="353" w:type="pct"/>
                  <w:noWrap w:val="0"/>
                  <w:vAlign w:val="center"/>
                </w:tcPr>
                <w:p w14:paraId="3A24E36D">
                  <w:pPr>
                    <w:adjustRightInd w:val="0"/>
                    <w:snapToGrid w:val="0"/>
                    <w:jc w:val="center"/>
                    <w:rPr>
                      <w:rFonts w:hint="eastAsia"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BOD</w:t>
                  </w:r>
                  <w:r>
                    <w:rPr>
                      <w:rFonts w:hint="default" w:ascii="Times New Roman" w:hAnsi="Times New Roman" w:eastAsia="宋体" w:cs="Times New Roman"/>
                      <w:snapToGrid/>
                      <w:color w:val="auto"/>
                      <w:spacing w:val="0"/>
                      <w:kern w:val="0"/>
                      <w:position w:val="0"/>
                      <w:sz w:val="21"/>
                      <w:szCs w:val="21"/>
                      <w:vertAlign w:val="subscript"/>
                      <w:lang w:val="en-US" w:eastAsia="zh-CN"/>
                    </w:rPr>
                    <w:t>5</w:t>
                  </w:r>
                </w:p>
              </w:tc>
              <w:tc>
                <w:tcPr>
                  <w:tcW w:w="352" w:type="pct"/>
                  <w:noWrap w:val="0"/>
                  <w:vAlign w:val="center"/>
                </w:tcPr>
                <w:p w14:paraId="00D49B3D">
                  <w:pPr>
                    <w:adjustRightInd w:val="0"/>
                    <w:snapToGrid w:val="0"/>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1.407</w:t>
                  </w:r>
                </w:p>
              </w:tc>
              <w:tc>
                <w:tcPr>
                  <w:tcW w:w="398" w:type="pct"/>
                  <w:noWrap w:val="0"/>
                  <w:vAlign w:val="center"/>
                </w:tcPr>
                <w:p w14:paraId="317D4F0A">
                  <w:pPr>
                    <w:pStyle w:val="1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s="Times New Roman"/>
                      <w:b w:val="0"/>
                      <w:bCs w:val="0"/>
                      <w:snapToGrid/>
                      <w:color w:val="auto"/>
                      <w:spacing w:val="0"/>
                      <w:kern w:val="0"/>
                      <w:position w:val="0"/>
                      <w:sz w:val="21"/>
                      <w:szCs w:val="21"/>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bidi="ar-SA"/>
                    </w:rPr>
                    <w:t>100</w:t>
                  </w:r>
                </w:p>
              </w:tc>
              <w:tc>
                <w:tcPr>
                  <w:tcW w:w="383" w:type="pct"/>
                  <w:vMerge w:val="continue"/>
                  <w:noWrap w:val="0"/>
                  <w:vAlign w:val="center"/>
                </w:tcPr>
                <w:p w14:paraId="21E1955E">
                  <w:pPr>
                    <w:adjustRightInd w:val="0"/>
                    <w:snapToGrid w:val="0"/>
                    <w:jc w:val="center"/>
                    <w:rPr>
                      <w:rFonts w:hint="eastAsia" w:cs="Times New Roman"/>
                      <w:snapToGrid/>
                      <w:color w:val="auto"/>
                      <w:spacing w:val="0"/>
                      <w:kern w:val="0"/>
                      <w:position w:val="0"/>
                      <w:sz w:val="21"/>
                      <w:szCs w:val="21"/>
                      <w:lang w:val="en-US" w:eastAsia="zh-CN"/>
                    </w:rPr>
                  </w:pPr>
                </w:p>
              </w:tc>
              <w:tc>
                <w:tcPr>
                  <w:tcW w:w="332" w:type="pct"/>
                  <w:vMerge w:val="continue"/>
                  <w:noWrap w:val="0"/>
                  <w:vAlign w:val="center"/>
                </w:tcPr>
                <w:p w14:paraId="16453E4E">
                  <w:pPr>
                    <w:adjustRightInd w:val="0"/>
                    <w:snapToGrid w:val="0"/>
                    <w:jc w:val="center"/>
                    <w:rPr>
                      <w:rFonts w:hint="eastAsia" w:cs="Times New Roman"/>
                      <w:snapToGrid/>
                      <w:color w:val="auto"/>
                      <w:spacing w:val="0"/>
                      <w:kern w:val="0"/>
                      <w:position w:val="0"/>
                      <w:sz w:val="21"/>
                      <w:szCs w:val="21"/>
                      <w:lang w:val="en-US" w:eastAsia="zh-CN"/>
                    </w:rPr>
                  </w:pPr>
                </w:p>
              </w:tc>
              <w:tc>
                <w:tcPr>
                  <w:tcW w:w="377" w:type="pct"/>
                  <w:noWrap w:val="0"/>
                  <w:vAlign w:val="center"/>
                </w:tcPr>
                <w:p w14:paraId="71CF26BA">
                  <w:pPr>
                    <w:pStyle w:val="1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40%</w:t>
                  </w:r>
                </w:p>
              </w:tc>
              <w:tc>
                <w:tcPr>
                  <w:tcW w:w="360" w:type="pct"/>
                  <w:vMerge w:val="continue"/>
                  <w:noWrap w:val="0"/>
                  <w:vAlign w:val="center"/>
                </w:tcPr>
                <w:p w14:paraId="6813DE0D">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353" w:type="pct"/>
                  <w:noWrap w:val="0"/>
                  <w:vAlign w:val="center"/>
                </w:tcPr>
                <w:p w14:paraId="320C98C4">
                  <w:pPr>
                    <w:adjustRightInd w:val="0"/>
                    <w:snapToGrid w:val="0"/>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1.519</w:t>
                  </w:r>
                </w:p>
              </w:tc>
              <w:tc>
                <w:tcPr>
                  <w:tcW w:w="357" w:type="pct"/>
                  <w:noWrap w:val="0"/>
                  <w:vAlign w:val="center"/>
                </w:tcPr>
                <w:p w14:paraId="5EBF11F3">
                  <w:pPr>
                    <w:adjustRightInd w:val="0"/>
                    <w:snapToGrid w:val="0"/>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108</w:t>
                  </w:r>
                </w:p>
              </w:tc>
              <w:tc>
                <w:tcPr>
                  <w:tcW w:w="347" w:type="pct"/>
                  <w:vMerge w:val="continue"/>
                  <w:noWrap w:val="0"/>
                  <w:vAlign w:val="center"/>
                </w:tcPr>
                <w:p w14:paraId="4379FD87">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347" w:type="pct"/>
                  <w:noWrap w:val="0"/>
                  <w:vAlign w:val="center"/>
                </w:tcPr>
                <w:p w14:paraId="1D92ECB9">
                  <w:pPr>
                    <w:adjustRightInd w:val="0"/>
                    <w:snapToGrid w:val="0"/>
                    <w:jc w:val="center"/>
                    <w:rPr>
                      <w:rFonts w:hint="default" w:cs="Times New Roman"/>
                      <w:snapToGrid/>
                      <w:color w:val="auto"/>
                      <w:spacing w:val="0"/>
                      <w:kern w:val="0"/>
                      <w:position w:val="0"/>
                      <w:lang w:val="en-US" w:eastAsia="zh-CN"/>
                    </w:rPr>
                  </w:pPr>
                  <w:r>
                    <w:rPr>
                      <w:rFonts w:hint="eastAsia" w:cs="Times New Roman"/>
                      <w:snapToGrid/>
                      <w:color w:val="auto"/>
                      <w:spacing w:val="0"/>
                      <w:kern w:val="0"/>
                      <w:position w:val="0"/>
                      <w:lang w:val="en-US" w:eastAsia="zh-CN"/>
                    </w:rPr>
                    <w:t>100</w:t>
                  </w:r>
                </w:p>
              </w:tc>
            </w:tr>
            <w:tr w14:paraId="6FFC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03" w:type="pct"/>
                  <w:vMerge w:val="continue"/>
                  <w:noWrap w:val="0"/>
                  <w:vAlign w:val="center"/>
                </w:tcPr>
                <w:p w14:paraId="5517F7B3">
                  <w:pPr>
                    <w:adjustRightInd w:val="0"/>
                    <w:snapToGrid w:val="0"/>
                    <w:jc w:val="center"/>
                    <w:rPr>
                      <w:rFonts w:hint="default" w:ascii="Times New Roman" w:hAnsi="Times New Roman" w:cs="Times New Roman"/>
                      <w:snapToGrid/>
                      <w:color w:val="auto"/>
                      <w:spacing w:val="0"/>
                      <w:kern w:val="0"/>
                      <w:position w:val="0"/>
                      <w:sz w:val="21"/>
                      <w:szCs w:val="21"/>
                    </w:rPr>
                  </w:pPr>
                </w:p>
              </w:tc>
              <w:tc>
                <w:tcPr>
                  <w:tcW w:w="282" w:type="pct"/>
                  <w:vMerge w:val="continue"/>
                  <w:noWrap w:val="0"/>
                  <w:vAlign w:val="center"/>
                </w:tcPr>
                <w:p w14:paraId="476FC290">
                  <w:pPr>
                    <w:adjustRightInd w:val="0"/>
                    <w:snapToGrid w:val="0"/>
                    <w:jc w:val="center"/>
                    <w:rPr>
                      <w:rFonts w:hint="eastAsia" w:cs="Times New Roman"/>
                      <w:snapToGrid/>
                      <w:color w:val="auto"/>
                      <w:spacing w:val="0"/>
                      <w:kern w:val="0"/>
                      <w:position w:val="0"/>
                      <w:sz w:val="21"/>
                      <w:szCs w:val="21"/>
                      <w:lang w:eastAsia="zh-CN"/>
                    </w:rPr>
                  </w:pPr>
                </w:p>
              </w:tc>
              <w:tc>
                <w:tcPr>
                  <w:tcW w:w="352" w:type="pct"/>
                  <w:vMerge w:val="continue"/>
                  <w:noWrap w:val="0"/>
                  <w:vAlign w:val="center"/>
                </w:tcPr>
                <w:p w14:paraId="3D4F4962">
                  <w:pPr>
                    <w:adjustRightInd w:val="0"/>
                    <w:snapToGrid w:val="0"/>
                    <w:jc w:val="center"/>
                    <w:rPr>
                      <w:rFonts w:hint="eastAsia" w:cs="Times New Roman"/>
                      <w:snapToGrid/>
                      <w:color w:val="auto"/>
                      <w:spacing w:val="0"/>
                      <w:kern w:val="0"/>
                      <w:position w:val="0"/>
                      <w:sz w:val="21"/>
                      <w:szCs w:val="21"/>
                      <w:lang w:val="en-US" w:eastAsia="zh-CN"/>
                    </w:rPr>
                  </w:pPr>
                </w:p>
              </w:tc>
              <w:tc>
                <w:tcPr>
                  <w:tcW w:w="353" w:type="pct"/>
                  <w:noWrap w:val="0"/>
                  <w:vAlign w:val="center"/>
                </w:tcPr>
                <w:p w14:paraId="40D763EB">
                  <w:pPr>
                    <w:adjustRightInd w:val="0"/>
                    <w:snapToGrid w:val="0"/>
                    <w:jc w:val="center"/>
                    <w:rPr>
                      <w:rFonts w:hint="eastAsia" w:cs="Times New Roman"/>
                      <w:snapToGrid/>
                      <w:color w:val="auto"/>
                      <w:spacing w:val="0"/>
                      <w:kern w:val="0"/>
                      <w:position w:val="0"/>
                      <w:sz w:val="21"/>
                      <w:szCs w:val="21"/>
                      <w:lang w:val="en-US" w:eastAsia="zh-CN"/>
                    </w:rPr>
                  </w:pPr>
                  <w:r>
                    <w:rPr>
                      <w:rFonts w:hint="default" w:ascii="Times New Roman" w:hAnsi="Times New Roman" w:cs="Times New Roman"/>
                      <w:snapToGrid/>
                      <w:color w:val="auto"/>
                      <w:spacing w:val="0"/>
                      <w:kern w:val="0"/>
                      <w:position w:val="0"/>
                      <w:sz w:val="21"/>
                      <w:szCs w:val="21"/>
                    </w:rPr>
                    <w:t>NH</w:t>
                  </w:r>
                  <w:r>
                    <w:rPr>
                      <w:rFonts w:hint="default" w:ascii="Times New Roman" w:hAnsi="Times New Roman" w:cs="Times New Roman"/>
                      <w:snapToGrid/>
                      <w:color w:val="auto"/>
                      <w:spacing w:val="0"/>
                      <w:kern w:val="0"/>
                      <w:position w:val="0"/>
                      <w:sz w:val="21"/>
                      <w:szCs w:val="21"/>
                      <w:vertAlign w:val="subscript"/>
                    </w:rPr>
                    <w:t>3</w:t>
                  </w:r>
                  <w:r>
                    <w:rPr>
                      <w:rFonts w:hint="default" w:ascii="Times New Roman" w:hAnsi="Times New Roman" w:cs="Times New Roman"/>
                      <w:snapToGrid/>
                      <w:color w:val="auto"/>
                      <w:spacing w:val="0"/>
                      <w:kern w:val="0"/>
                      <w:position w:val="0"/>
                      <w:sz w:val="21"/>
                      <w:szCs w:val="21"/>
                    </w:rPr>
                    <w:t>-N</w:t>
                  </w:r>
                </w:p>
              </w:tc>
              <w:tc>
                <w:tcPr>
                  <w:tcW w:w="352" w:type="pct"/>
                  <w:noWrap w:val="0"/>
                  <w:vAlign w:val="center"/>
                </w:tcPr>
                <w:p w14:paraId="7E1CAF9B">
                  <w:pPr>
                    <w:adjustRightInd w:val="0"/>
                    <w:snapToGrid w:val="0"/>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0.422</w:t>
                  </w:r>
                </w:p>
              </w:tc>
              <w:tc>
                <w:tcPr>
                  <w:tcW w:w="398" w:type="pct"/>
                  <w:noWrap w:val="0"/>
                  <w:vAlign w:val="center"/>
                </w:tcPr>
                <w:p w14:paraId="2C3DF81F">
                  <w:pPr>
                    <w:pStyle w:val="1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s="Times New Roman"/>
                      <w:b w:val="0"/>
                      <w:bCs w:val="0"/>
                      <w:snapToGrid/>
                      <w:color w:val="auto"/>
                      <w:spacing w:val="0"/>
                      <w:kern w:val="0"/>
                      <w:position w:val="0"/>
                      <w:sz w:val="21"/>
                      <w:szCs w:val="21"/>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bidi="ar-SA"/>
                    </w:rPr>
                    <w:t>30</w:t>
                  </w:r>
                </w:p>
              </w:tc>
              <w:tc>
                <w:tcPr>
                  <w:tcW w:w="383" w:type="pct"/>
                  <w:vMerge w:val="continue"/>
                  <w:noWrap w:val="0"/>
                  <w:vAlign w:val="center"/>
                </w:tcPr>
                <w:p w14:paraId="3242A687">
                  <w:pPr>
                    <w:adjustRightInd w:val="0"/>
                    <w:snapToGrid w:val="0"/>
                    <w:jc w:val="center"/>
                    <w:rPr>
                      <w:rFonts w:hint="eastAsia" w:cs="Times New Roman"/>
                      <w:snapToGrid/>
                      <w:color w:val="auto"/>
                      <w:spacing w:val="0"/>
                      <w:kern w:val="0"/>
                      <w:position w:val="0"/>
                      <w:sz w:val="21"/>
                      <w:szCs w:val="21"/>
                      <w:lang w:val="en-US" w:eastAsia="zh-CN"/>
                    </w:rPr>
                  </w:pPr>
                </w:p>
              </w:tc>
              <w:tc>
                <w:tcPr>
                  <w:tcW w:w="332" w:type="pct"/>
                  <w:vMerge w:val="continue"/>
                  <w:noWrap w:val="0"/>
                  <w:vAlign w:val="center"/>
                </w:tcPr>
                <w:p w14:paraId="12E12D7D">
                  <w:pPr>
                    <w:adjustRightInd w:val="0"/>
                    <w:snapToGrid w:val="0"/>
                    <w:jc w:val="center"/>
                    <w:rPr>
                      <w:rFonts w:hint="eastAsia" w:cs="Times New Roman"/>
                      <w:snapToGrid/>
                      <w:color w:val="auto"/>
                      <w:spacing w:val="0"/>
                      <w:kern w:val="0"/>
                      <w:position w:val="0"/>
                      <w:sz w:val="21"/>
                      <w:szCs w:val="21"/>
                      <w:lang w:val="en-US" w:eastAsia="zh-CN"/>
                    </w:rPr>
                  </w:pPr>
                </w:p>
              </w:tc>
              <w:tc>
                <w:tcPr>
                  <w:tcW w:w="377" w:type="pct"/>
                  <w:noWrap w:val="0"/>
                  <w:vAlign w:val="center"/>
                </w:tcPr>
                <w:p w14:paraId="2D5C7478">
                  <w:pPr>
                    <w:pStyle w:val="1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68%</w:t>
                  </w:r>
                </w:p>
              </w:tc>
              <w:tc>
                <w:tcPr>
                  <w:tcW w:w="360" w:type="pct"/>
                  <w:vMerge w:val="continue"/>
                  <w:noWrap w:val="0"/>
                  <w:vAlign w:val="center"/>
                </w:tcPr>
                <w:p w14:paraId="23CE0E47">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353" w:type="pct"/>
                  <w:noWrap w:val="0"/>
                  <w:vAlign w:val="center"/>
                </w:tcPr>
                <w:p w14:paraId="03FC5987">
                  <w:pPr>
                    <w:adjustRightInd w:val="0"/>
                    <w:snapToGrid w:val="0"/>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0.135</w:t>
                  </w:r>
                </w:p>
              </w:tc>
              <w:tc>
                <w:tcPr>
                  <w:tcW w:w="357" w:type="pct"/>
                  <w:noWrap w:val="0"/>
                  <w:vAlign w:val="center"/>
                </w:tcPr>
                <w:p w14:paraId="2AD8DDCA">
                  <w:pPr>
                    <w:adjustRightInd w:val="0"/>
                    <w:snapToGrid w:val="0"/>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9.6</w:t>
                  </w:r>
                </w:p>
              </w:tc>
              <w:tc>
                <w:tcPr>
                  <w:tcW w:w="347" w:type="pct"/>
                  <w:vMerge w:val="continue"/>
                  <w:noWrap w:val="0"/>
                  <w:vAlign w:val="center"/>
                </w:tcPr>
                <w:p w14:paraId="7DBA8A02">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347" w:type="pct"/>
                  <w:noWrap w:val="0"/>
                  <w:vAlign w:val="center"/>
                </w:tcPr>
                <w:p w14:paraId="3B9E7A07">
                  <w:pPr>
                    <w:adjustRightInd w:val="0"/>
                    <w:snapToGrid w:val="0"/>
                    <w:jc w:val="center"/>
                    <w:rPr>
                      <w:rFonts w:hint="eastAsia" w:cs="Times New Roman"/>
                      <w:snapToGrid/>
                      <w:color w:val="auto"/>
                      <w:spacing w:val="0"/>
                      <w:kern w:val="0"/>
                      <w:position w:val="0"/>
                      <w:lang w:val="en-US" w:eastAsia="zh-CN"/>
                    </w:rPr>
                  </w:pPr>
                  <w:r>
                    <w:rPr>
                      <w:rFonts w:hint="eastAsia" w:ascii="Times New Roman" w:hAnsi="Times New Roman" w:eastAsia="宋体" w:cs="Times New Roman"/>
                      <w:b w:val="0"/>
                      <w:bCs w:val="0"/>
                      <w:color w:val="auto"/>
                      <w:sz w:val="21"/>
                      <w:szCs w:val="21"/>
                      <w:vertAlign w:val="baseline"/>
                      <w:lang w:val="en-US" w:eastAsia="zh-CN"/>
                    </w:rPr>
                    <w:t>--</w:t>
                  </w:r>
                </w:p>
              </w:tc>
            </w:tr>
            <w:tr w14:paraId="6B35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03" w:type="pct"/>
                  <w:vMerge w:val="continue"/>
                  <w:noWrap w:val="0"/>
                  <w:vAlign w:val="center"/>
                </w:tcPr>
                <w:p w14:paraId="46BEF289">
                  <w:pPr>
                    <w:adjustRightInd w:val="0"/>
                    <w:snapToGrid w:val="0"/>
                    <w:jc w:val="center"/>
                    <w:rPr>
                      <w:rFonts w:hint="default" w:ascii="Times New Roman" w:hAnsi="Times New Roman" w:cs="Times New Roman"/>
                      <w:snapToGrid/>
                      <w:color w:val="auto"/>
                      <w:spacing w:val="0"/>
                      <w:kern w:val="0"/>
                      <w:position w:val="0"/>
                      <w:sz w:val="21"/>
                      <w:szCs w:val="21"/>
                    </w:rPr>
                  </w:pPr>
                </w:p>
              </w:tc>
              <w:tc>
                <w:tcPr>
                  <w:tcW w:w="282" w:type="pct"/>
                  <w:vMerge w:val="continue"/>
                  <w:noWrap w:val="0"/>
                  <w:vAlign w:val="center"/>
                </w:tcPr>
                <w:p w14:paraId="6302A33B">
                  <w:pPr>
                    <w:adjustRightInd w:val="0"/>
                    <w:snapToGrid w:val="0"/>
                    <w:jc w:val="center"/>
                    <w:rPr>
                      <w:rFonts w:hint="eastAsia" w:cs="Times New Roman"/>
                      <w:snapToGrid/>
                      <w:color w:val="auto"/>
                      <w:spacing w:val="0"/>
                      <w:kern w:val="0"/>
                      <w:position w:val="0"/>
                      <w:sz w:val="21"/>
                      <w:szCs w:val="21"/>
                      <w:lang w:eastAsia="zh-CN"/>
                    </w:rPr>
                  </w:pPr>
                </w:p>
              </w:tc>
              <w:tc>
                <w:tcPr>
                  <w:tcW w:w="352" w:type="pct"/>
                  <w:vMerge w:val="continue"/>
                  <w:noWrap w:val="0"/>
                  <w:vAlign w:val="center"/>
                </w:tcPr>
                <w:p w14:paraId="1A6CEAF6">
                  <w:pPr>
                    <w:adjustRightInd w:val="0"/>
                    <w:snapToGrid w:val="0"/>
                    <w:jc w:val="center"/>
                    <w:rPr>
                      <w:rFonts w:hint="eastAsia" w:cs="Times New Roman"/>
                      <w:snapToGrid/>
                      <w:color w:val="auto"/>
                      <w:spacing w:val="0"/>
                      <w:kern w:val="0"/>
                      <w:position w:val="0"/>
                      <w:sz w:val="21"/>
                      <w:szCs w:val="21"/>
                      <w:lang w:val="en-US" w:eastAsia="zh-CN"/>
                    </w:rPr>
                  </w:pPr>
                </w:p>
              </w:tc>
              <w:tc>
                <w:tcPr>
                  <w:tcW w:w="353" w:type="pct"/>
                  <w:noWrap w:val="0"/>
                  <w:vAlign w:val="center"/>
                </w:tcPr>
                <w:p w14:paraId="0A4A3901">
                  <w:pPr>
                    <w:adjustRightInd w:val="0"/>
                    <w:snapToGrid w:val="0"/>
                    <w:jc w:val="center"/>
                    <w:rPr>
                      <w:rFonts w:hint="default" w:ascii="Times New Roman" w:hAnsi="Times New Roman" w:cs="Times New Roman"/>
                      <w:snapToGrid/>
                      <w:color w:val="auto"/>
                      <w:spacing w:val="0"/>
                      <w:kern w:val="0"/>
                      <w:position w:val="0"/>
                      <w:sz w:val="21"/>
                      <w:szCs w:val="21"/>
                    </w:rPr>
                  </w:pPr>
                  <w:r>
                    <w:rPr>
                      <w:rStyle w:val="59"/>
                      <w:rFonts w:hint="default"/>
                      <w:color w:val="auto"/>
                      <w:lang w:bidi="ar"/>
                    </w:rPr>
                    <w:t>粪大肠菌群数</w:t>
                  </w:r>
                </w:p>
              </w:tc>
              <w:tc>
                <w:tcPr>
                  <w:tcW w:w="352" w:type="pct"/>
                  <w:noWrap w:val="0"/>
                  <w:vAlign w:val="center"/>
                </w:tcPr>
                <w:p w14:paraId="2E127A63">
                  <w:pPr>
                    <w:adjustRightInd w:val="0"/>
                    <w:snapToGrid w:val="0"/>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398" w:type="pct"/>
                  <w:noWrap w:val="0"/>
                  <w:vAlign w:val="center"/>
                </w:tcPr>
                <w:p w14:paraId="01A7D7DF">
                  <w:pPr>
                    <w:pStyle w:val="1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cs="Times New Roman"/>
                      <w:b w:val="0"/>
                      <w:bCs w:val="0"/>
                      <w:snapToGrid/>
                      <w:color w:val="auto"/>
                      <w:spacing w:val="0"/>
                      <w:kern w:val="0"/>
                      <w:position w:val="0"/>
                      <w:sz w:val="21"/>
                      <w:szCs w:val="21"/>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bidi="ar-SA"/>
                    </w:rPr>
                    <w:t>1.6×10</w:t>
                  </w:r>
                  <w:r>
                    <w:rPr>
                      <w:rFonts w:hint="eastAsia" w:cs="Times New Roman"/>
                      <w:b w:val="0"/>
                      <w:bCs w:val="0"/>
                      <w:snapToGrid/>
                      <w:color w:val="auto"/>
                      <w:spacing w:val="0"/>
                      <w:kern w:val="0"/>
                      <w:position w:val="0"/>
                      <w:sz w:val="21"/>
                      <w:szCs w:val="21"/>
                      <w:vertAlign w:val="superscript"/>
                      <w:lang w:val="en-US" w:eastAsia="zh-CN" w:bidi="ar-SA"/>
                    </w:rPr>
                    <w:t>8</w:t>
                  </w:r>
                  <w:r>
                    <w:rPr>
                      <w:rFonts w:hint="eastAsia" w:cs="Times New Roman"/>
                      <w:b w:val="0"/>
                      <w:bCs w:val="0"/>
                      <w:snapToGrid/>
                      <w:color w:val="auto"/>
                      <w:spacing w:val="0"/>
                      <w:kern w:val="0"/>
                      <w:position w:val="0"/>
                      <w:sz w:val="21"/>
                      <w:szCs w:val="21"/>
                      <w:vertAlign w:val="baseline"/>
                      <w:lang w:val="en-US" w:eastAsia="zh-CN" w:bidi="ar-SA"/>
                    </w:rPr>
                    <w:t>个/L</w:t>
                  </w:r>
                </w:p>
              </w:tc>
              <w:tc>
                <w:tcPr>
                  <w:tcW w:w="383" w:type="pct"/>
                  <w:vMerge w:val="continue"/>
                  <w:noWrap w:val="0"/>
                  <w:vAlign w:val="center"/>
                </w:tcPr>
                <w:p w14:paraId="7552CDFB">
                  <w:pPr>
                    <w:adjustRightInd w:val="0"/>
                    <w:snapToGrid w:val="0"/>
                    <w:jc w:val="center"/>
                    <w:rPr>
                      <w:rFonts w:hint="eastAsia" w:cs="Times New Roman"/>
                      <w:snapToGrid/>
                      <w:color w:val="auto"/>
                      <w:spacing w:val="0"/>
                      <w:kern w:val="0"/>
                      <w:position w:val="0"/>
                      <w:sz w:val="21"/>
                      <w:szCs w:val="21"/>
                      <w:lang w:val="en-US" w:eastAsia="zh-CN"/>
                    </w:rPr>
                  </w:pPr>
                </w:p>
              </w:tc>
              <w:tc>
                <w:tcPr>
                  <w:tcW w:w="332" w:type="pct"/>
                  <w:vMerge w:val="continue"/>
                  <w:noWrap w:val="0"/>
                  <w:vAlign w:val="center"/>
                </w:tcPr>
                <w:p w14:paraId="79347D5D">
                  <w:pPr>
                    <w:adjustRightInd w:val="0"/>
                    <w:snapToGrid w:val="0"/>
                    <w:jc w:val="center"/>
                    <w:rPr>
                      <w:rFonts w:hint="eastAsia" w:cs="Times New Roman"/>
                      <w:snapToGrid/>
                      <w:color w:val="auto"/>
                      <w:spacing w:val="0"/>
                      <w:kern w:val="0"/>
                      <w:position w:val="0"/>
                      <w:sz w:val="21"/>
                      <w:szCs w:val="21"/>
                      <w:lang w:val="en-US" w:eastAsia="zh-CN"/>
                    </w:rPr>
                  </w:pPr>
                </w:p>
              </w:tc>
              <w:tc>
                <w:tcPr>
                  <w:tcW w:w="377" w:type="pct"/>
                  <w:noWrap w:val="0"/>
                  <w:vAlign w:val="center"/>
                </w:tcPr>
                <w:p w14:paraId="696C8CFE">
                  <w:pPr>
                    <w:pStyle w:val="1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99.999%</w:t>
                  </w:r>
                </w:p>
              </w:tc>
              <w:tc>
                <w:tcPr>
                  <w:tcW w:w="360" w:type="pct"/>
                  <w:vMerge w:val="continue"/>
                  <w:noWrap w:val="0"/>
                  <w:vAlign w:val="center"/>
                </w:tcPr>
                <w:p w14:paraId="4EB1BB95">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353" w:type="pct"/>
                  <w:noWrap w:val="0"/>
                  <w:vAlign w:val="center"/>
                </w:tcPr>
                <w:p w14:paraId="1EDBE613">
                  <w:pPr>
                    <w:adjustRightInd w:val="0"/>
                    <w:snapToGrid w:val="0"/>
                    <w:jc w:val="center"/>
                    <w:rPr>
                      <w:rFonts w:hint="eastAsia"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357" w:type="pct"/>
                  <w:noWrap w:val="0"/>
                  <w:vAlign w:val="center"/>
                </w:tcPr>
                <w:p w14:paraId="1DA44F47">
                  <w:pPr>
                    <w:adjustRightInd w:val="0"/>
                    <w:snapToGrid w:val="0"/>
                    <w:jc w:val="center"/>
                    <w:rPr>
                      <w:rFonts w:hint="eastAsia" w:cs="Times New Roman"/>
                      <w:snapToGrid/>
                      <w:color w:val="auto"/>
                      <w:spacing w:val="0"/>
                      <w:kern w:val="0"/>
                      <w:position w:val="0"/>
                      <w:sz w:val="21"/>
                      <w:szCs w:val="21"/>
                      <w:lang w:val="en-US" w:eastAsia="zh-CN"/>
                    </w:rPr>
                  </w:pPr>
                  <w:r>
                    <w:rPr>
                      <w:rFonts w:hint="eastAsia" w:cs="Times New Roman"/>
                      <w:b w:val="0"/>
                      <w:bCs w:val="0"/>
                      <w:snapToGrid/>
                      <w:color w:val="auto"/>
                      <w:spacing w:val="0"/>
                      <w:kern w:val="0"/>
                      <w:position w:val="0"/>
                      <w:sz w:val="21"/>
                      <w:szCs w:val="21"/>
                      <w:vertAlign w:val="baseline"/>
                      <w:lang w:val="en-US" w:eastAsia="zh-CN" w:bidi="ar-SA"/>
                    </w:rPr>
                    <w:t>1600/L</w:t>
                  </w:r>
                </w:p>
              </w:tc>
              <w:tc>
                <w:tcPr>
                  <w:tcW w:w="347" w:type="pct"/>
                  <w:vMerge w:val="continue"/>
                  <w:noWrap w:val="0"/>
                  <w:vAlign w:val="center"/>
                </w:tcPr>
                <w:p w14:paraId="3CC996B0">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347" w:type="pct"/>
                  <w:noWrap w:val="0"/>
                  <w:vAlign w:val="center"/>
                </w:tcPr>
                <w:p w14:paraId="483A68B9">
                  <w:pPr>
                    <w:adjustRightInd w:val="0"/>
                    <w:snapToGrid w:val="0"/>
                    <w:jc w:val="center"/>
                    <w:rPr>
                      <w:rFonts w:hint="default" w:cs="Times New Roman"/>
                      <w:snapToGrid/>
                      <w:color w:val="auto"/>
                      <w:spacing w:val="0"/>
                      <w:kern w:val="0"/>
                      <w:position w:val="0"/>
                      <w:lang w:val="en-US" w:eastAsia="zh-CN"/>
                    </w:rPr>
                  </w:pPr>
                  <w:r>
                    <w:rPr>
                      <w:rFonts w:hint="default" w:ascii="Arial" w:hAnsi="Arial" w:cs="Arial"/>
                      <w:snapToGrid/>
                      <w:color w:val="auto"/>
                      <w:spacing w:val="0"/>
                      <w:kern w:val="0"/>
                      <w:position w:val="0"/>
                      <w:lang w:val="en-US" w:eastAsia="zh-CN"/>
                    </w:rPr>
                    <w:t>≤</w:t>
                  </w:r>
                  <w:r>
                    <w:rPr>
                      <w:rFonts w:hint="eastAsia" w:cs="Times New Roman"/>
                      <w:snapToGrid/>
                      <w:color w:val="auto"/>
                      <w:spacing w:val="0"/>
                      <w:kern w:val="0"/>
                      <w:position w:val="0"/>
                      <w:lang w:val="en-US" w:eastAsia="zh-CN"/>
                    </w:rPr>
                    <w:t>5000</w:t>
                  </w:r>
                </w:p>
              </w:tc>
            </w:tr>
          </w:tbl>
          <w:p w14:paraId="26F9464D">
            <w:pPr>
              <w:rPr>
                <w:rFonts w:hint="default"/>
                <w:color w:val="auto"/>
                <w:lang w:val="en-US" w:eastAsia="zh-CN"/>
              </w:rPr>
            </w:pPr>
          </w:p>
        </w:tc>
      </w:tr>
    </w:tbl>
    <w:p w14:paraId="30F99D49">
      <w:pPr>
        <w:pStyle w:val="27"/>
        <w:rPr>
          <w:rFonts w:hint="eastAsia"/>
          <w:color w:val="auto"/>
        </w:rPr>
        <w:sectPr>
          <w:pgSz w:w="16840" w:h="11907" w:orient="landscape"/>
          <w:pgMar w:top="1531" w:right="1701" w:bottom="1531" w:left="1701" w:header="851" w:footer="851" w:gutter="0"/>
          <w:pgNumType w:fmt="decimal"/>
          <w:cols w:space="720" w:num="1"/>
          <w:docGrid w:linePitch="312" w:charSpace="0"/>
        </w:sectPr>
      </w:pPr>
    </w:p>
    <w:tbl>
      <w:tblPr>
        <w:tblStyle w:val="23"/>
        <w:tblW w:w="89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3"/>
        <w:gridCol w:w="8438"/>
      </w:tblGrid>
      <w:tr w14:paraId="116567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69" w:hRule="atLeast"/>
          <w:jc w:val="center"/>
        </w:trPr>
        <w:tc>
          <w:tcPr>
            <w:tcW w:w="553" w:type="dxa"/>
            <w:tcBorders>
              <w:tl2br w:val="nil"/>
              <w:tr2bl w:val="nil"/>
            </w:tcBorders>
            <w:noWrap w:val="0"/>
            <w:vAlign w:val="top"/>
          </w:tcPr>
          <w:p w14:paraId="7708D5F4">
            <w:pPr>
              <w:widowControl w:val="0"/>
              <w:autoSpaceDE w:val="0"/>
              <w:autoSpaceDN w:val="0"/>
              <w:adjustRightInd w:val="0"/>
              <w:snapToGrid w:val="0"/>
              <w:spacing w:line="240" w:lineRule="auto"/>
              <w:ind w:left="0" w:leftChars="0" w:firstLine="0" w:firstLineChars="0"/>
              <w:jc w:val="center"/>
              <w:rPr>
                <w:rFonts w:hint="eastAsia" w:ascii="Times New Roman" w:hAnsi="Times New Roman" w:eastAsia="宋体" w:cs="Times New Roman"/>
                <w:snapToGrid/>
                <w:color w:val="auto"/>
                <w:spacing w:val="0"/>
                <w:kern w:val="0"/>
                <w:position w:val="0"/>
                <w:sz w:val="24"/>
                <w:szCs w:val="24"/>
                <w:vertAlign w:val="baseline"/>
                <w:lang w:val="en-US" w:eastAsia="zh-CN" w:bidi="ar-SA"/>
              </w:rPr>
            </w:pPr>
            <w:r>
              <w:rPr>
                <w:rFonts w:hint="eastAsia" w:ascii="Times New Roman" w:hAnsi="Times New Roman" w:eastAsia="宋体" w:cs="Times New Roman"/>
                <w:snapToGrid/>
                <w:color w:val="auto"/>
                <w:spacing w:val="0"/>
                <w:kern w:val="0"/>
                <w:position w:val="0"/>
                <w:sz w:val="24"/>
                <w:szCs w:val="24"/>
                <w:vertAlign w:val="baseline"/>
                <w:lang w:val="en-US" w:eastAsia="zh-CN" w:bidi="ar-SA"/>
              </w:rPr>
              <w:t>运营</w:t>
            </w:r>
          </w:p>
          <w:p w14:paraId="53429B62">
            <w:pPr>
              <w:widowControl w:val="0"/>
              <w:autoSpaceDE w:val="0"/>
              <w:autoSpaceDN w:val="0"/>
              <w:adjustRightInd w:val="0"/>
              <w:snapToGrid w:val="0"/>
              <w:spacing w:line="240" w:lineRule="auto"/>
              <w:ind w:left="0" w:leftChars="0" w:firstLine="0" w:firstLineChars="0"/>
              <w:jc w:val="center"/>
              <w:rPr>
                <w:rFonts w:hint="eastAsia" w:ascii="Times New Roman" w:hAnsi="Times New Roman" w:eastAsia="宋体" w:cs="Times New Roman"/>
                <w:snapToGrid/>
                <w:color w:val="auto"/>
                <w:spacing w:val="0"/>
                <w:kern w:val="0"/>
                <w:position w:val="0"/>
                <w:sz w:val="24"/>
                <w:szCs w:val="24"/>
                <w:vertAlign w:val="baseline"/>
                <w:lang w:val="en-US" w:eastAsia="zh-CN" w:bidi="ar-SA"/>
              </w:rPr>
            </w:pPr>
            <w:r>
              <w:rPr>
                <w:rFonts w:hint="eastAsia" w:ascii="Times New Roman" w:hAnsi="Times New Roman" w:eastAsia="宋体" w:cs="Times New Roman"/>
                <w:snapToGrid/>
                <w:color w:val="auto"/>
                <w:spacing w:val="0"/>
                <w:kern w:val="0"/>
                <w:position w:val="0"/>
                <w:sz w:val="24"/>
                <w:szCs w:val="24"/>
                <w:vertAlign w:val="baseline"/>
                <w:lang w:val="en-US" w:eastAsia="zh-CN" w:bidi="ar-SA"/>
              </w:rPr>
              <w:t>期环</w:t>
            </w:r>
          </w:p>
          <w:p w14:paraId="0CCDA867">
            <w:pPr>
              <w:widowControl w:val="0"/>
              <w:autoSpaceDE w:val="0"/>
              <w:autoSpaceDN w:val="0"/>
              <w:adjustRightInd w:val="0"/>
              <w:snapToGrid w:val="0"/>
              <w:spacing w:line="240" w:lineRule="auto"/>
              <w:ind w:left="0" w:leftChars="0" w:firstLine="0" w:firstLineChars="0"/>
              <w:jc w:val="center"/>
              <w:rPr>
                <w:rFonts w:hint="eastAsia" w:ascii="Times New Roman" w:hAnsi="Times New Roman" w:eastAsia="宋体" w:cs="Times New Roman"/>
                <w:snapToGrid/>
                <w:color w:val="auto"/>
                <w:spacing w:val="0"/>
                <w:kern w:val="0"/>
                <w:position w:val="0"/>
                <w:sz w:val="24"/>
                <w:szCs w:val="24"/>
                <w:vertAlign w:val="baseline"/>
                <w:lang w:val="en-US" w:eastAsia="zh-CN" w:bidi="ar-SA"/>
              </w:rPr>
            </w:pPr>
            <w:r>
              <w:rPr>
                <w:rFonts w:hint="eastAsia" w:ascii="Times New Roman" w:hAnsi="Times New Roman" w:eastAsia="宋体" w:cs="Times New Roman"/>
                <w:snapToGrid/>
                <w:color w:val="auto"/>
                <w:spacing w:val="0"/>
                <w:kern w:val="0"/>
                <w:position w:val="0"/>
                <w:sz w:val="24"/>
                <w:szCs w:val="24"/>
                <w:vertAlign w:val="baseline"/>
                <w:lang w:val="en-US" w:eastAsia="zh-CN" w:bidi="ar-SA"/>
              </w:rPr>
              <w:t>境影</w:t>
            </w:r>
          </w:p>
          <w:p w14:paraId="5E6C55DE">
            <w:pPr>
              <w:widowControl w:val="0"/>
              <w:autoSpaceDE w:val="0"/>
              <w:autoSpaceDN w:val="0"/>
              <w:adjustRightInd w:val="0"/>
              <w:snapToGrid w:val="0"/>
              <w:spacing w:line="240" w:lineRule="auto"/>
              <w:ind w:left="0" w:leftChars="0" w:firstLine="0" w:firstLineChars="0"/>
              <w:jc w:val="center"/>
              <w:rPr>
                <w:rFonts w:hint="default" w:ascii="Times New Roman" w:hAnsi="Times New Roman" w:eastAsia="宋体" w:cs="Times New Roman"/>
                <w:snapToGrid/>
                <w:color w:val="auto"/>
                <w:spacing w:val="0"/>
                <w:kern w:val="0"/>
                <w:position w:val="0"/>
                <w:sz w:val="24"/>
                <w:szCs w:val="24"/>
                <w:vertAlign w:val="baseline"/>
                <w:lang w:val="en-US" w:eastAsia="zh-CN" w:bidi="ar-SA"/>
              </w:rPr>
            </w:pPr>
            <w:r>
              <w:rPr>
                <w:rFonts w:hint="eastAsia" w:ascii="Times New Roman" w:hAnsi="Times New Roman" w:eastAsia="宋体" w:cs="Times New Roman"/>
                <w:snapToGrid/>
                <w:color w:val="auto"/>
                <w:spacing w:val="0"/>
                <w:kern w:val="0"/>
                <w:position w:val="0"/>
                <w:sz w:val="24"/>
                <w:szCs w:val="24"/>
                <w:vertAlign w:val="baseline"/>
                <w:lang w:val="en-US" w:eastAsia="zh-CN" w:bidi="ar-SA"/>
              </w:rPr>
              <w:t>响</w:t>
            </w:r>
          </w:p>
          <w:p w14:paraId="6E4A320F">
            <w:pPr>
              <w:widowControl w:val="0"/>
              <w:autoSpaceDE w:val="0"/>
              <w:autoSpaceDN w:val="0"/>
              <w:adjustRightInd w:val="0"/>
              <w:snapToGrid w:val="0"/>
              <w:spacing w:line="240" w:lineRule="auto"/>
              <w:ind w:left="0" w:leftChars="0" w:firstLine="0" w:firstLineChars="0"/>
              <w:jc w:val="center"/>
              <w:rPr>
                <w:rFonts w:hint="eastAsia" w:ascii="Times New Roman" w:hAnsi="Times New Roman" w:eastAsia="宋体" w:cs="Times New Roman"/>
                <w:snapToGrid/>
                <w:color w:val="auto"/>
                <w:spacing w:val="0"/>
                <w:kern w:val="0"/>
                <w:position w:val="0"/>
                <w:sz w:val="24"/>
                <w:szCs w:val="24"/>
                <w:vertAlign w:val="baseline"/>
                <w:lang w:val="en-US" w:eastAsia="zh-CN" w:bidi="ar-SA"/>
              </w:rPr>
            </w:pPr>
            <w:r>
              <w:rPr>
                <w:rFonts w:hint="eastAsia" w:ascii="Times New Roman" w:hAnsi="Times New Roman" w:eastAsia="宋体" w:cs="Times New Roman"/>
                <w:snapToGrid/>
                <w:color w:val="auto"/>
                <w:spacing w:val="0"/>
                <w:kern w:val="0"/>
                <w:position w:val="0"/>
                <w:sz w:val="24"/>
                <w:szCs w:val="24"/>
                <w:vertAlign w:val="baseline"/>
                <w:lang w:val="en-US" w:eastAsia="zh-CN" w:bidi="ar-SA"/>
              </w:rPr>
              <w:t>和</w:t>
            </w:r>
          </w:p>
          <w:p w14:paraId="76654D30">
            <w:pPr>
              <w:widowControl w:val="0"/>
              <w:autoSpaceDE w:val="0"/>
              <w:autoSpaceDN w:val="0"/>
              <w:adjustRightInd w:val="0"/>
              <w:snapToGrid w:val="0"/>
              <w:spacing w:line="240" w:lineRule="auto"/>
              <w:ind w:left="0" w:leftChars="0" w:firstLine="0" w:firstLineChars="0"/>
              <w:jc w:val="center"/>
              <w:rPr>
                <w:rFonts w:hint="default" w:ascii="Times New Roman" w:hAnsi="Times New Roman" w:eastAsia="宋体" w:cs="Times New Roman"/>
                <w:snapToGrid/>
                <w:color w:val="auto"/>
                <w:spacing w:val="0"/>
                <w:kern w:val="0"/>
                <w:position w:val="0"/>
                <w:sz w:val="24"/>
                <w:szCs w:val="24"/>
                <w:vertAlign w:val="baseline"/>
                <w:lang w:val="en-US" w:eastAsia="zh-CN" w:bidi="ar-SA"/>
              </w:rPr>
            </w:pPr>
            <w:r>
              <w:rPr>
                <w:rFonts w:hint="eastAsia" w:ascii="Times New Roman" w:hAnsi="Times New Roman" w:eastAsia="宋体" w:cs="Times New Roman"/>
                <w:snapToGrid/>
                <w:color w:val="auto"/>
                <w:spacing w:val="0"/>
                <w:kern w:val="0"/>
                <w:position w:val="0"/>
                <w:sz w:val="24"/>
                <w:szCs w:val="24"/>
                <w:vertAlign w:val="baseline"/>
                <w:lang w:val="en-US" w:eastAsia="zh-CN" w:bidi="ar-SA"/>
              </w:rPr>
              <w:t>保护措施</w:t>
            </w:r>
          </w:p>
          <w:p w14:paraId="5887C7BF">
            <w:pPr>
              <w:pStyle w:val="27"/>
              <w:jc w:val="center"/>
              <w:rPr>
                <w:rFonts w:hint="default" w:ascii="Times New Roman" w:hAnsi="Times New Roman" w:eastAsia="宋体" w:cs="Times New Roman"/>
                <w:snapToGrid/>
                <w:color w:val="auto"/>
                <w:spacing w:val="0"/>
                <w:kern w:val="0"/>
                <w:position w:val="0"/>
                <w:vertAlign w:val="baseline"/>
              </w:rPr>
            </w:pPr>
          </w:p>
        </w:tc>
        <w:tc>
          <w:tcPr>
            <w:tcW w:w="8438" w:type="dxa"/>
            <w:tcBorders>
              <w:tl2br w:val="nil"/>
              <w:tr2bl w:val="nil"/>
            </w:tcBorders>
            <w:noWrap w:val="0"/>
            <w:vAlign w:val="top"/>
          </w:tcPr>
          <w:p w14:paraId="2BED9F61">
            <w:pPr>
              <w:pStyle w:val="27"/>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jc w:val="center"/>
              <w:textAlignment w:val="auto"/>
              <w:rPr>
                <w:rFonts w:hint="default" w:ascii="Times New Roman" w:hAnsi="Times New Roman" w:cs="Times New Roman"/>
                <w:b/>
                <w:bCs w:val="0"/>
                <w:color w:val="auto"/>
                <w:sz w:val="24"/>
                <w:szCs w:val="24"/>
                <w:lang w:val="en-US" w:eastAsia="zh-CN"/>
              </w:rPr>
            </w:pPr>
            <w:r>
              <w:rPr>
                <w:rFonts w:hint="default" w:ascii="Times New Roman" w:hAnsi="Times New Roman" w:cs="Times New Roman"/>
                <w:b/>
                <w:bCs w:val="0"/>
                <w:color w:val="auto"/>
                <w:sz w:val="24"/>
                <w:szCs w:val="24"/>
                <w:lang w:val="en-US" w:eastAsia="zh-CN"/>
              </w:rPr>
              <w:t>表</w:t>
            </w:r>
            <w:r>
              <w:rPr>
                <w:rFonts w:hint="eastAsia" w:ascii="Times New Roman" w:hAnsi="Times New Roman" w:cs="Times New Roman"/>
                <w:b/>
                <w:bCs w:val="0"/>
                <w:color w:val="auto"/>
                <w:sz w:val="24"/>
                <w:szCs w:val="24"/>
                <w:lang w:val="en-US" w:eastAsia="zh-CN"/>
              </w:rPr>
              <w:t>4.</w:t>
            </w:r>
            <w:r>
              <w:rPr>
                <w:rFonts w:hint="eastAsia" w:cs="Times New Roman"/>
                <w:b/>
                <w:bCs w:val="0"/>
                <w:color w:val="auto"/>
                <w:sz w:val="24"/>
                <w:szCs w:val="24"/>
                <w:lang w:val="en-US" w:eastAsia="zh-CN"/>
              </w:rPr>
              <w:t>6</w:t>
            </w:r>
            <w:r>
              <w:rPr>
                <w:rFonts w:hint="default" w:ascii="Times New Roman" w:hAnsi="Times New Roman" w:cs="Times New Roman"/>
                <w:b/>
                <w:bCs w:val="0"/>
                <w:color w:val="auto"/>
                <w:sz w:val="24"/>
                <w:szCs w:val="24"/>
                <w:lang w:val="en-US" w:eastAsia="zh-CN"/>
              </w:rPr>
              <w:t xml:space="preserve">  废水间接排放口基本情况表</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61"/>
              <w:gridCol w:w="725"/>
              <w:gridCol w:w="660"/>
              <w:gridCol w:w="960"/>
              <w:gridCol w:w="719"/>
              <w:gridCol w:w="712"/>
              <w:gridCol w:w="713"/>
              <w:gridCol w:w="836"/>
              <w:gridCol w:w="1533"/>
            </w:tblGrid>
            <w:tr w14:paraId="11C3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92" w:type="dxa"/>
                  <w:vMerge w:val="restart"/>
                  <w:noWrap w:val="0"/>
                  <w:vAlign w:val="center"/>
                </w:tcPr>
                <w:p w14:paraId="18D432DE">
                  <w:pPr>
                    <w:pStyle w:val="3"/>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序号</w:t>
                  </w:r>
                </w:p>
              </w:tc>
              <w:tc>
                <w:tcPr>
                  <w:tcW w:w="861" w:type="dxa"/>
                  <w:vMerge w:val="restart"/>
                  <w:noWrap w:val="0"/>
                  <w:vAlign w:val="center"/>
                </w:tcPr>
                <w:p w14:paraId="1F780511">
                  <w:pPr>
                    <w:pStyle w:val="3"/>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排放口编号</w:t>
                  </w:r>
                </w:p>
              </w:tc>
              <w:tc>
                <w:tcPr>
                  <w:tcW w:w="1385" w:type="dxa"/>
                  <w:gridSpan w:val="2"/>
                  <w:noWrap w:val="0"/>
                  <w:vAlign w:val="center"/>
                </w:tcPr>
                <w:p w14:paraId="6763B0DA">
                  <w:pPr>
                    <w:pStyle w:val="3"/>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排放口地理坐标</w:t>
                  </w:r>
                </w:p>
              </w:tc>
              <w:tc>
                <w:tcPr>
                  <w:tcW w:w="960" w:type="dxa"/>
                  <w:vMerge w:val="restart"/>
                  <w:noWrap w:val="0"/>
                  <w:vAlign w:val="center"/>
                </w:tcPr>
                <w:p w14:paraId="7F4F3E22">
                  <w:pPr>
                    <w:pStyle w:val="3"/>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全厂</w:t>
                  </w:r>
                  <w:r>
                    <w:rPr>
                      <w:rFonts w:hint="default" w:ascii="Times New Roman" w:hAnsi="Times New Roman" w:eastAsia="宋体" w:cs="Times New Roman"/>
                      <w:b w:val="0"/>
                      <w:bCs w:val="0"/>
                      <w:color w:val="auto"/>
                      <w:sz w:val="21"/>
                      <w:szCs w:val="21"/>
                      <w:highlight w:val="none"/>
                      <w:vertAlign w:val="baseline"/>
                      <w:lang w:val="en-US" w:eastAsia="zh-CN"/>
                    </w:rPr>
                    <w:t>排放量</w:t>
                  </w:r>
                </w:p>
                <w:p w14:paraId="24B5370D">
                  <w:pPr>
                    <w:pStyle w:val="3"/>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rPr>
                    <w:t>(</w:t>
                  </w:r>
                  <w:r>
                    <w:rPr>
                      <w:rFonts w:hint="default" w:ascii="Times New Roman" w:hAnsi="Times New Roman" w:eastAsia="宋体" w:cs="Times New Roman"/>
                      <w:b w:val="0"/>
                      <w:bCs w:val="0"/>
                      <w:color w:val="auto"/>
                      <w:sz w:val="21"/>
                      <w:szCs w:val="21"/>
                      <w:highlight w:val="none"/>
                      <w:vertAlign w:val="baseline"/>
                      <w:lang w:val="en-US" w:eastAsia="zh-CN"/>
                    </w:rPr>
                    <w:t>t/d</w:t>
                  </w:r>
                  <w:r>
                    <w:rPr>
                      <w:rFonts w:hint="eastAsia" w:cs="Times New Roman"/>
                      <w:b w:val="0"/>
                      <w:bCs w:val="0"/>
                      <w:color w:val="auto"/>
                      <w:sz w:val="21"/>
                      <w:szCs w:val="21"/>
                      <w:highlight w:val="none"/>
                      <w:vertAlign w:val="baseline"/>
                      <w:lang w:val="en-US" w:eastAsia="zh-CN"/>
                    </w:rPr>
                    <w:t>)</w:t>
                  </w:r>
                </w:p>
              </w:tc>
              <w:tc>
                <w:tcPr>
                  <w:tcW w:w="719" w:type="dxa"/>
                  <w:vMerge w:val="restart"/>
                  <w:noWrap w:val="0"/>
                  <w:vAlign w:val="center"/>
                </w:tcPr>
                <w:p w14:paraId="5D215690">
                  <w:pPr>
                    <w:pStyle w:val="3"/>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排放去向</w:t>
                  </w:r>
                </w:p>
              </w:tc>
              <w:tc>
                <w:tcPr>
                  <w:tcW w:w="712" w:type="dxa"/>
                  <w:vMerge w:val="restart"/>
                  <w:noWrap w:val="0"/>
                  <w:vAlign w:val="center"/>
                </w:tcPr>
                <w:p w14:paraId="501DA247">
                  <w:pPr>
                    <w:pStyle w:val="3"/>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排放规律</w:t>
                  </w:r>
                </w:p>
              </w:tc>
              <w:tc>
                <w:tcPr>
                  <w:tcW w:w="3082" w:type="dxa"/>
                  <w:gridSpan w:val="3"/>
                  <w:noWrap w:val="0"/>
                  <w:vAlign w:val="center"/>
                </w:tcPr>
                <w:p w14:paraId="057A8882">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受纳污水处理厂信息</w:t>
                  </w:r>
                </w:p>
              </w:tc>
            </w:tr>
            <w:tr w14:paraId="3704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92" w:type="dxa"/>
                  <w:vMerge w:val="continue"/>
                  <w:noWrap w:val="0"/>
                  <w:vAlign w:val="center"/>
                </w:tcPr>
                <w:p w14:paraId="31031724">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861" w:type="dxa"/>
                  <w:vMerge w:val="continue"/>
                  <w:noWrap w:val="0"/>
                  <w:vAlign w:val="center"/>
                </w:tcPr>
                <w:p w14:paraId="6138B40F">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25" w:type="dxa"/>
                  <w:noWrap w:val="0"/>
                  <w:vAlign w:val="center"/>
                </w:tcPr>
                <w:p w14:paraId="5F7D3E42">
                  <w:pPr>
                    <w:pStyle w:val="3"/>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经度</w:t>
                  </w:r>
                </w:p>
              </w:tc>
              <w:tc>
                <w:tcPr>
                  <w:tcW w:w="660" w:type="dxa"/>
                  <w:noWrap w:val="0"/>
                  <w:vAlign w:val="center"/>
                </w:tcPr>
                <w:p w14:paraId="0568D93A">
                  <w:pPr>
                    <w:pStyle w:val="3"/>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纬度</w:t>
                  </w:r>
                </w:p>
              </w:tc>
              <w:tc>
                <w:tcPr>
                  <w:tcW w:w="960" w:type="dxa"/>
                  <w:vMerge w:val="continue"/>
                  <w:noWrap w:val="0"/>
                  <w:vAlign w:val="center"/>
                </w:tcPr>
                <w:p w14:paraId="253C8FB5">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19" w:type="dxa"/>
                  <w:vMerge w:val="continue"/>
                  <w:noWrap w:val="0"/>
                  <w:vAlign w:val="center"/>
                </w:tcPr>
                <w:p w14:paraId="6BDEC16A">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12" w:type="dxa"/>
                  <w:vMerge w:val="continue"/>
                  <w:noWrap w:val="0"/>
                  <w:vAlign w:val="center"/>
                </w:tcPr>
                <w:p w14:paraId="53D8A1F8">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13" w:type="dxa"/>
                  <w:noWrap w:val="0"/>
                  <w:vAlign w:val="center"/>
                </w:tcPr>
                <w:p w14:paraId="7C21D6A3">
                  <w:pPr>
                    <w:pStyle w:val="3"/>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名称</w:t>
                  </w:r>
                </w:p>
              </w:tc>
              <w:tc>
                <w:tcPr>
                  <w:tcW w:w="836" w:type="dxa"/>
                  <w:noWrap w:val="0"/>
                  <w:vAlign w:val="center"/>
                </w:tcPr>
                <w:p w14:paraId="78CB58BA">
                  <w:pPr>
                    <w:pStyle w:val="3"/>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污染物种类</w:t>
                  </w:r>
                </w:p>
              </w:tc>
              <w:tc>
                <w:tcPr>
                  <w:tcW w:w="1533" w:type="dxa"/>
                  <w:noWrap w:val="0"/>
                  <w:vAlign w:val="center"/>
                </w:tcPr>
                <w:p w14:paraId="6811A052">
                  <w:pPr>
                    <w:pStyle w:val="3"/>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GB18918-2002 一级A标准</w:t>
                  </w:r>
                </w:p>
              </w:tc>
            </w:tr>
            <w:tr w14:paraId="0BDD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92" w:type="dxa"/>
                  <w:vMerge w:val="restart"/>
                  <w:noWrap w:val="0"/>
                  <w:vAlign w:val="center"/>
                </w:tcPr>
                <w:p w14:paraId="66E31531">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b w:val="0"/>
                      <w:bCs/>
                      <w:color w:val="auto"/>
                      <w:sz w:val="21"/>
                      <w:szCs w:val="21"/>
                      <w:vertAlign w:val="baseline"/>
                      <w:lang w:val="en-US" w:eastAsia="zh-CN"/>
                    </w:rPr>
                    <w:t>1</w:t>
                  </w:r>
                </w:p>
              </w:tc>
              <w:tc>
                <w:tcPr>
                  <w:tcW w:w="861" w:type="dxa"/>
                  <w:vMerge w:val="restart"/>
                  <w:noWrap w:val="0"/>
                  <w:vAlign w:val="center"/>
                </w:tcPr>
                <w:p w14:paraId="2F0FEF02">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eastAsia" w:cs="Times New Roman"/>
                      <w:b w:val="0"/>
                      <w:bCs/>
                      <w:color w:val="auto"/>
                      <w:sz w:val="21"/>
                      <w:szCs w:val="21"/>
                      <w:vertAlign w:val="baseline"/>
                      <w:lang w:val="en-US" w:eastAsia="zh-CN"/>
                    </w:rPr>
                  </w:pPr>
                  <w:r>
                    <w:rPr>
                      <w:rFonts w:hint="eastAsia" w:cs="Times New Roman"/>
                      <w:b w:val="0"/>
                      <w:bCs/>
                      <w:color w:val="auto"/>
                      <w:sz w:val="21"/>
                      <w:szCs w:val="21"/>
                      <w:vertAlign w:val="baseline"/>
                      <w:lang w:val="en-US" w:eastAsia="zh-CN"/>
                    </w:rPr>
                    <w:t>DW</w:t>
                  </w:r>
                </w:p>
                <w:p w14:paraId="71FBD5A6">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eastAsia" w:cs="Times New Roman"/>
                      <w:b w:val="0"/>
                      <w:bCs/>
                      <w:color w:val="auto"/>
                      <w:sz w:val="21"/>
                      <w:szCs w:val="21"/>
                      <w:vertAlign w:val="baseline"/>
                      <w:lang w:val="en-US" w:eastAsia="zh-CN"/>
                    </w:rPr>
                    <w:t>001</w:t>
                  </w:r>
                </w:p>
              </w:tc>
              <w:tc>
                <w:tcPr>
                  <w:tcW w:w="725" w:type="dxa"/>
                  <w:vMerge w:val="restart"/>
                  <w:noWrap w:val="0"/>
                  <w:vAlign w:val="center"/>
                </w:tcPr>
                <w:p w14:paraId="27935F42">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eastAsia" w:cs="Times New Roman"/>
                      <w:b w:val="0"/>
                      <w:bCs/>
                      <w:color w:val="auto"/>
                      <w:sz w:val="21"/>
                      <w:szCs w:val="21"/>
                      <w:vertAlign w:val="baseline"/>
                      <w:lang w:val="en-US" w:eastAsia="zh-CN"/>
                    </w:rPr>
                    <w:t>/</w:t>
                  </w:r>
                  <w:r>
                    <w:rPr>
                      <w:rFonts w:hint="default" w:ascii="Times New Roman" w:hAnsi="Times New Roman" w:eastAsia="宋体" w:cs="Times New Roman"/>
                      <w:b w:val="0"/>
                      <w:bCs/>
                      <w:color w:val="auto"/>
                      <w:sz w:val="21"/>
                      <w:szCs w:val="21"/>
                      <w:vertAlign w:val="baseline"/>
                      <w:lang w:val="en-US" w:eastAsia="zh-CN"/>
                    </w:rPr>
                    <w:t>,</w:t>
                  </w:r>
                </w:p>
              </w:tc>
              <w:tc>
                <w:tcPr>
                  <w:tcW w:w="660" w:type="dxa"/>
                  <w:vMerge w:val="restart"/>
                  <w:noWrap w:val="0"/>
                  <w:vAlign w:val="center"/>
                </w:tcPr>
                <w:p w14:paraId="4E7ED835">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eastAsia" w:cs="Times New Roman"/>
                      <w:b w:val="0"/>
                      <w:bCs/>
                      <w:color w:val="auto"/>
                      <w:sz w:val="21"/>
                      <w:szCs w:val="21"/>
                      <w:vertAlign w:val="baseline"/>
                      <w:lang w:val="en-US" w:eastAsia="zh-CN"/>
                    </w:rPr>
                    <w:t>/</w:t>
                  </w:r>
                </w:p>
              </w:tc>
              <w:tc>
                <w:tcPr>
                  <w:tcW w:w="960" w:type="dxa"/>
                  <w:vMerge w:val="restart"/>
                  <w:noWrap w:val="0"/>
                  <w:vAlign w:val="center"/>
                </w:tcPr>
                <w:p w14:paraId="3D21436E">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eastAsia" w:cs="Times New Roman"/>
                      <w:snapToGrid/>
                      <w:color w:val="auto"/>
                      <w:spacing w:val="0"/>
                      <w:kern w:val="0"/>
                      <w:position w:val="0"/>
                      <w:sz w:val="21"/>
                      <w:szCs w:val="21"/>
                      <w:lang w:val="en-US" w:eastAsia="zh-CN"/>
                    </w:rPr>
                    <w:t>14067.1</w:t>
                  </w:r>
                </w:p>
              </w:tc>
              <w:tc>
                <w:tcPr>
                  <w:tcW w:w="719" w:type="dxa"/>
                  <w:vMerge w:val="restart"/>
                  <w:noWrap w:val="0"/>
                  <w:vAlign w:val="center"/>
                </w:tcPr>
                <w:p w14:paraId="6C34D5C0">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eastAsia" w:cs="Times New Roman"/>
                      <w:color w:val="auto"/>
                      <w:sz w:val="21"/>
                      <w:szCs w:val="21"/>
                      <w:lang w:eastAsia="zh-CN"/>
                    </w:rPr>
                    <w:t>海孜社区污水处理厂</w:t>
                  </w:r>
                </w:p>
              </w:tc>
              <w:tc>
                <w:tcPr>
                  <w:tcW w:w="712" w:type="dxa"/>
                  <w:vMerge w:val="restart"/>
                  <w:noWrap w:val="0"/>
                  <w:vAlign w:val="center"/>
                </w:tcPr>
                <w:p w14:paraId="5849073B">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eastAsia" w:cs="Times New Roman"/>
                      <w:b w:val="0"/>
                      <w:bCs/>
                      <w:color w:val="auto"/>
                      <w:sz w:val="21"/>
                      <w:szCs w:val="21"/>
                      <w:vertAlign w:val="baseline"/>
                      <w:lang w:val="en-US" w:eastAsia="zh-CN"/>
                    </w:rPr>
                    <w:t>不</w:t>
                  </w:r>
                  <w:r>
                    <w:rPr>
                      <w:rFonts w:hint="default" w:ascii="Times New Roman" w:hAnsi="Times New Roman" w:cs="Times New Roman"/>
                      <w:b w:val="0"/>
                      <w:bCs/>
                      <w:color w:val="auto"/>
                      <w:sz w:val="21"/>
                      <w:szCs w:val="21"/>
                      <w:vertAlign w:val="baseline"/>
                      <w:lang w:val="en-US" w:eastAsia="zh-CN"/>
                    </w:rPr>
                    <w:t>连续</w:t>
                  </w:r>
                </w:p>
              </w:tc>
              <w:tc>
                <w:tcPr>
                  <w:tcW w:w="713" w:type="dxa"/>
                  <w:vMerge w:val="restart"/>
                  <w:noWrap w:val="0"/>
                  <w:vAlign w:val="center"/>
                </w:tcPr>
                <w:p w14:paraId="0409C561">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海孜社区污水处理厂</w:t>
                  </w:r>
                </w:p>
              </w:tc>
              <w:tc>
                <w:tcPr>
                  <w:tcW w:w="836" w:type="dxa"/>
                  <w:noWrap w:val="0"/>
                  <w:vAlign w:val="center"/>
                </w:tcPr>
                <w:p w14:paraId="58506E88">
                  <w:pPr>
                    <w:pStyle w:val="3"/>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pH</w:t>
                  </w:r>
                </w:p>
              </w:tc>
              <w:tc>
                <w:tcPr>
                  <w:tcW w:w="1533" w:type="dxa"/>
                  <w:noWrap w:val="0"/>
                  <w:vAlign w:val="center"/>
                </w:tcPr>
                <w:p w14:paraId="6216CE7C">
                  <w:pPr>
                    <w:pStyle w:val="3"/>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6~9</w:t>
                  </w:r>
                </w:p>
              </w:tc>
            </w:tr>
            <w:tr w14:paraId="4DD7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92" w:type="dxa"/>
                  <w:vMerge w:val="continue"/>
                  <w:noWrap w:val="0"/>
                  <w:vAlign w:val="center"/>
                </w:tcPr>
                <w:p w14:paraId="4AF405CA">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861" w:type="dxa"/>
                  <w:vMerge w:val="continue"/>
                  <w:noWrap w:val="0"/>
                  <w:vAlign w:val="center"/>
                </w:tcPr>
                <w:p w14:paraId="115BEC1A">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25" w:type="dxa"/>
                  <w:vMerge w:val="continue"/>
                  <w:noWrap w:val="0"/>
                  <w:vAlign w:val="center"/>
                </w:tcPr>
                <w:p w14:paraId="687796F4">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660" w:type="dxa"/>
                  <w:vMerge w:val="continue"/>
                  <w:noWrap w:val="0"/>
                  <w:vAlign w:val="center"/>
                </w:tcPr>
                <w:p w14:paraId="54C0B575">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960" w:type="dxa"/>
                  <w:vMerge w:val="continue"/>
                  <w:noWrap w:val="0"/>
                  <w:vAlign w:val="center"/>
                </w:tcPr>
                <w:p w14:paraId="1684465D">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19" w:type="dxa"/>
                  <w:vMerge w:val="continue"/>
                  <w:noWrap w:val="0"/>
                  <w:vAlign w:val="center"/>
                </w:tcPr>
                <w:p w14:paraId="10C6ECA9">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12" w:type="dxa"/>
                  <w:vMerge w:val="continue"/>
                  <w:noWrap w:val="0"/>
                  <w:vAlign w:val="center"/>
                </w:tcPr>
                <w:p w14:paraId="26CD213E">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13" w:type="dxa"/>
                  <w:vMerge w:val="continue"/>
                  <w:noWrap w:val="0"/>
                  <w:vAlign w:val="center"/>
                </w:tcPr>
                <w:p w14:paraId="5A2910B7">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836" w:type="dxa"/>
                  <w:noWrap w:val="0"/>
                  <w:vAlign w:val="center"/>
                </w:tcPr>
                <w:p w14:paraId="1FCEBA8D">
                  <w:pPr>
                    <w:pStyle w:val="3"/>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COD</w:t>
                  </w:r>
                  <w:r>
                    <w:rPr>
                      <w:rFonts w:hint="eastAsia" w:ascii="Times New Roman" w:hAnsi="Times New Roman" w:cs="Times New Roman"/>
                      <w:b w:val="0"/>
                      <w:bCs w:val="0"/>
                      <w:color w:val="auto"/>
                      <w:sz w:val="21"/>
                      <w:szCs w:val="21"/>
                      <w:highlight w:val="none"/>
                      <w:vertAlign w:val="subscript"/>
                      <w:lang w:val="en-US" w:eastAsia="zh-CN"/>
                    </w:rPr>
                    <w:t>cr</w:t>
                  </w:r>
                </w:p>
              </w:tc>
              <w:tc>
                <w:tcPr>
                  <w:tcW w:w="1533" w:type="dxa"/>
                  <w:noWrap w:val="0"/>
                  <w:vAlign w:val="center"/>
                </w:tcPr>
                <w:p w14:paraId="16C3A4C9">
                  <w:pPr>
                    <w:pStyle w:val="3"/>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50</w:t>
                  </w:r>
                </w:p>
              </w:tc>
            </w:tr>
            <w:tr w14:paraId="3493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92" w:type="dxa"/>
                  <w:vMerge w:val="continue"/>
                  <w:noWrap w:val="0"/>
                  <w:vAlign w:val="center"/>
                </w:tcPr>
                <w:p w14:paraId="3E78626B">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861" w:type="dxa"/>
                  <w:vMerge w:val="continue"/>
                  <w:noWrap w:val="0"/>
                  <w:vAlign w:val="center"/>
                </w:tcPr>
                <w:p w14:paraId="79B6A19B">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25" w:type="dxa"/>
                  <w:vMerge w:val="continue"/>
                  <w:noWrap w:val="0"/>
                  <w:vAlign w:val="center"/>
                </w:tcPr>
                <w:p w14:paraId="15767935">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660" w:type="dxa"/>
                  <w:vMerge w:val="continue"/>
                  <w:noWrap w:val="0"/>
                  <w:vAlign w:val="center"/>
                </w:tcPr>
                <w:p w14:paraId="390187D1">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960" w:type="dxa"/>
                  <w:vMerge w:val="continue"/>
                  <w:noWrap w:val="0"/>
                  <w:vAlign w:val="center"/>
                </w:tcPr>
                <w:p w14:paraId="7F1BAE19">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19" w:type="dxa"/>
                  <w:vMerge w:val="continue"/>
                  <w:noWrap w:val="0"/>
                  <w:vAlign w:val="center"/>
                </w:tcPr>
                <w:p w14:paraId="762A1918">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12" w:type="dxa"/>
                  <w:vMerge w:val="continue"/>
                  <w:noWrap w:val="0"/>
                  <w:vAlign w:val="center"/>
                </w:tcPr>
                <w:p w14:paraId="72F57014">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13" w:type="dxa"/>
                  <w:vMerge w:val="continue"/>
                  <w:noWrap w:val="0"/>
                  <w:vAlign w:val="center"/>
                </w:tcPr>
                <w:p w14:paraId="223D8364">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836" w:type="dxa"/>
                  <w:noWrap w:val="0"/>
                  <w:vAlign w:val="center"/>
                </w:tcPr>
                <w:p w14:paraId="26633CDA">
                  <w:pPr>
                    <w:pStyle w:val="3"/>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BOD</w:t>
                  </w:r>
                  <w:r>
                    <w:rPr>
                      <w:rFonts w:hint="default" w:ascii="Times New Roman" w:hAnsi="Times New Roman" w:eastAsia="宋体" w:cs="Times New Roman"/>
                      <w:b w:val="0"/>
                      <w:bCs w:val="0"/>
                      <w:color w:val="auto"/>
                      <w:sz w:val="21"/>
                      <w:szCs w:val="21"/>
                      <w:highlight w:val="none"/>
                      <w:vertAlign w:val="subscript"/>
                      <w:lang w:val="en-US" w:eastAsia="zh-CN"/>
                    </w:rPr>
                    <w:t>5</w:t>
                  </w:r>
                </w:p>
              </w:tc>
              <w:tc>
                <w:tcPr>
                  <w:tcW w:w="1533" w:type="dxa"/>
                  <w:noWrap w:val="0"/>
                  <w:vAlign w:val="center"/>
                </w:tcPr>
                <w:p w14:paraId="372C5B47">
                  <w:pPr>
                    <w:pStyle w:val="3"/>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10</w:t>
                  </w:r>
                </w:p>
              </w:tc>
            </w:tr>
            <w:tr w14:paraId="6EDF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92" w:type="dxa"/>
                  <w:vMerge w:val="continue"/>
                  <w:noWrap w:val="0"/>
                  <w:vAlign w:val="center"/>
                </w:tcPr>
                <w:p w14:paraId="17D22E0A">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861" w:type="dxa"/>
                  <w:vMerge w:val="continue"/>
                  <w:noWrap w:val="0"/>
                  <w:vAlign w:val="center"/>
                </w:tcPr>
                <w:p w14:paraId="67EA789E">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25" w:type="dxa"/>
                  <w:vMerge w:val="continue"/>
                  <w:noWrap w:val="0"/>
                  <w:vAlign w:val="center"/>
                </w:tcPr>
                <w:p w14:paraId="0561F282">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660" w:type="dxa"/>
                  <w:vMerge w:val="continue"/>
                  <w:noWrap w:val="0"/>
                  <w:vAlign w:val="center"/>
                </w:tcPr>
                <w:p w14:paraId="3F70E598">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960" w:type="dxa"/>
                  <w:vMerge w:val="continue"/>
                  <w:noWrap w:val="0"/>
                  <w:vAlign w:val="center"/>
                </w:tcPr>
                <w:p w14:paraId="2F24C06B">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19" w:type="dxa"/>
                  <w:vMerge w:val="continue"/>
                  <w:noWrap w:val="0"/>
                  <w:vAlign w:val="center"/>
                </w:tcPr>
                <w:p w14:paraId="55B54B3A">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12" w:type="dxa"/>
                  <w:vMerge w:val="continue"/>
                  <w:noWrap w:val="0"/>
                  <w:vAlign w:val="center"/>
                </w:tcPr>
                <w:p w14:paraId="4EF84092">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13" w:type="dxa"/>
                  <w:vMerge w:val="continue"/>
                  <w:noWrap w:val="0"/>
                  <w:vAlign w:val="center"/>
                </w:tcPr>
                <w:p w14:paraId="56390509">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836" w:type="dxa"/>
                  <w:noWrap w:val="0"/>
                  <w:vAlign w:val="center"/>
                </w:tcPr>
                <w:p w14:paraId="62741CAC">
                  <w:pPr>
                    <w:pStyle w:val="3"/>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SS</w:t>
                  </w:r>
                </w:p>
              </w:tc>
              <w:tc>
                <w:tcPr>
                  <w:tcW w:w="1533" w:type="dxa"/>
                  <w:noWrap w:val="0"/>
                  <w:vAlign w:val="center"/>
                </w:tcPr>
                <w:p w14:paraId="48D843AF">
                  <w:pPr>
                    <w:pStyle w:val="3"/>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cs="Times New Roman"/>
                      <w:b w:val="0"/>
                      <w:bCs w:val="0"/>
                      <w:color w:val="auto"/>
                      <w:kern w:val="2"/>
                      <w:sz w:val="21"/>
                      <w:szCs w:val="21"/>
                      <w:highlight w:val="none"/>
                      <w:vertAlign w:val="baseline"/>
                      <w:lang w:val="en-US" w:eastAsia="zh-CN" w:bidi="ar-SA"/>
                    </w:rPr>
                    <w:t>10</w:t>
                  </w:r>
                </w:p>
              </w:tc>
            </w:tr>
            <w:tr w14:paraId="7EB2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92" w:type="dxa"/>
                  <w:vMerge w:val="continue"/>
                  <w:noWrap w:val="0"/>
                  <w:vAlign w:val="center"/>
                </w:tcPr>
                <w:p w14:paraId="1A1B1B59">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861" w:type="dxa"/>
                  <w:vMerge w:val="continue"/>
                  <w:noWrap w:val="0"/>
                  <w:vAlign w:val="center"/>
                </w:tcPr>
                <w:p w14:paraId="0D5A9BB6">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25" w:type="dxa"/>
                  <w:vMerge w:val="continue"/>
                  <w:noWrap w:val="0"/>
                  <w:vAlign w:val="center"/>
                </w:tcPr>
                <w:p w14:paraId="590168CF">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660" w:type="dxa"/>
                  <w:vMerge w:val="continue"/>
                  <w:noWrap w:val="0"/>
                  <w:vAlign w:val="center"/>
                </w:tcPr>
                <w:p w14:paraId="53E4EC34">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960" w:type="dxa"/>
                  <w:vMerge w:val="continue"/>
                  <w:noWrap w:val="0"/>
                  <w:vAlign w:val="center"/>
                </w:tcPr>
                <w:p w14:paraId="42E8858A">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19" w:type="dxa"/>
                  <w:vMerge w:val="continue"/>
                  <w:noWrap w:val="0"/>
                  <w:vAlign w:val="center"/>
                </w:tcPr>
                <w:p w14:paraId="0003AEBA">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12" w:type="dxa"/>
                  <w:vMerge w:val="continue"/>
                  <w:noWrap w:val="0"/>
                  <w:vAlign w:val="center"/>
                </w:tcPr>
                <w:p w14:paraId="6CD1D041">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13" w:type="dxa"/>
                  <w:vMerge w:val="continue"/>
                  <w:noWrap w:val="0"/>
                  <w:vAlign w:val="center"/>
                </w:tcPr>
                <w:p w14:paraId="3137F0F1">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836" w:type="dxa"/>
                  <w:noWrap w:val="0"/>
                  <w:vAlign w:val="center"/>
                </w:tcPr>
                <w:p w14:paraId="494C7A37">
                  <w:pPr>
                    <w:pStyle w:val="3"/>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NH</w:t>
                  </w:r>
                  <w:r>
                    <w:rPr>
                      <w:rFonts w:hint="default" w:ascii="Times New Roman" w:hAnsi="Times New Roman" w:eastAsia="宋体" w:cs="Times New Roman"/>
                      <w:b w:val="0"/>
                      <w:bCs w:val="0"/>
                      <w:color w:val="auto"/>
                      <w:sz w:val="21"/>
                      <w:szCs w:val="21"/>
                      <w:vertAlign w:val="subscript"/>
                      <w:lang w:val="en-US" w:eastAsia="zh-CN"/>
                    </w:rPr>
                    <w:t>3</w:t>
                  </w:r>
                  <w:r>
                    <w:rPr>
                      <w:rFonts w:hint="default" w:ascii="Times New Roman" w:hAnsi="Times New Roman" w:eastAsia="宋体" w:cs="Times New Roman"/>
                      <w:b w:val="0"/>
                      <w:bCs w:val="0"/>
                      <w:color w:val="auto"/>
                      <w:sz w:val="21"/>
                      <w:szCs w:val="21"/>
                      <w:vertAlign w:val="baseline"/>
                      <w:lang w:val="en-US" w:eastAsia="zh-CN"/>
                    </w:rPr>
                    <w:t>-N</w:t>
                  </w:r>
                </w:p>
              </w:tc>
              <w:tc>
                <w:tcPr>
                  <w:tcW w:w="1533" w:type="dxa"/>
                  <w:noWrap w:val="0"/>
                  <w:vAlign w:val="center"/>
                </w:tcPr>
                <w:p w14:paraId="60978820">
                  <w:pPr>
                    <w:pStyle w:val="3"/>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8</w:t>
                  </w:r>
                  <w:r>
                    <w:rPr>
                      <w:rFonts w:hint="eastAsia" w:cs="Times New Roman"/>
                      <w:b w:val="0"/>
                      <w:bCs w:val="0"/>
                      <w:color w:val="auto"/>
                      <w:sz w:val="21"/>
                      <w:szCs w:val="21"/>
                      <w:highlight w:val="none"/>
                      <w:vertAlign w:val="baseline"/>
                      <w:lang w:val="en-US" w:eastAsia="zh-CN"/>
                    </w:rPr>
                    <w:t>(</w:t>
                  </w:r>
                  <w:r>
                    <w:rPr>
                      <w:rFonts w:hint="default" w:ascii="Times New Roman" w:hAnsi="Times New Roman" w:eastAsia="宋体" w:cs="Times New Roman"/>
                      <w:b w:val="0"/>
                      <w:bCs w:val="0"/>
                      <w:color w:val="auto"/>
                      <w:sz w:val="21"/>
                      <w:szCs w:val="21"/>
                      <w:highlight w:val="none"/>
                      <w:vertAlign w:val="baseline"/>
                      <w:lang w:val="en-US" w:eastAsia="zh-CN"/>
                    </w:rPr>
                    <w:t>5</w:t>
                  </w:r>
                  <w:r>
                    <w:rPr>
                      <w:rFonts w:hint="eastAsia" w:cs="Times New Roman"/>
                      <w:b w:val="0"/>
                      <w:bCs w:val="0"/>
                      <w:color w:val="auto"/>
                      <w:sz w:val="21"/>
                      <w:szCs w:val="21"/>
                      <w:highlight w:val="none"/>
                      <w:vertAlign w:val="baseline"/>
                      <w:lang w:val="en-US" w:eastAsia="zh-CN"/>
                    </w:rPr>
                    <w:t>)</w:t>
                  </w:r>
                </w:p>
              </w:tc>
            </w:tr>
          </w:tbl>
          <w:p w14:paraId="5526F9E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eastAsia" w:ascii="Times New Roman" w:hAnsi="Times New Roman" w:eastAsia="宋体" w:cs="Times New Roman"/>
                <w:color w:val="auto"/>
                <w:sz w:val="24"/>
                <w:szCs w:val="24"/>
                <w:lang w:val="en-US" w:eastAsia="zh-CN"/>
              </w:rPr>
            </w:pPr>
            <w:r>
              <w:rPr>
                <w:rFonts w:hint="eastAsia"/>
                <w:b/>
                <w:bCs/>
                <w:color w:val="auto"/>
                <w:sz w:val="24"/>
                <w:szCs w:val="24"/>
                <w:lang w:val="en-US" w:eastAsia="zh-CN"/>
              </w:rPr>
              <w:t>监测计划</w:t>
            </w:r>
          </w:p>
          <w:p w14:paraId="402A50E8">
            <w:pPr>
              <w:spacing w:line="360" w:lineRule="auto"/>
              <w:ind w:firstLine="480" w:firstLineChars="200"/>
              <w:rPr>
                <w:color w:val="auto"/>
                <w:sz w:val="24"/>
              </w:rPr>
            </w:pPr>
            <w:r>
              <w:rPr>
                <w:rFonts w:hint="eastAsia"/>
                <w:color w:val="auto"/>
                <w:sz w:val="24"/>
              </w:rPr>
              <w:t>根据《排污单位自行监测技术指南-总则》（HJ819-2017）</w:t>
            </w:r>
            <w:r>
              <w:rPr>
                <w:rFonts w:hint="eastAsia"/>
                <w:color w:val="auto"/>
                <w:sz w:val="24"/>
                <w:lang w:eastAsia="zh-CN"/>
              </w:rPr>
              <w:t>、</w:t>
            </w:r>
            <w:r>
              <w:rPr>
                <w:rFonts w:hint="eastAsia"/>
                <w:color w:val="auto"/>
                <w:sz w:val="24"/>
                <w:lang w:val="en-US" w:eastAsia="zh-CN"/>
              </w:rPr>
              <w:t>《排污许可证申请与核发技术规范 医疗机构》（HJ1105-2020），</w:t>
            </w:r>
            <w:r>
              <w:rPr>
                <w:rFonts w:hint="eastAsia"/>
                <w:color w:val="auto"/>
                <w:sz w:val="24"/>
              </w:rPr>
              <w:t>制定本项目废水监测计划如下：</w:t>
            </w:r>
          </w:p>
          <w:p w14:paraId="2F8656E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b/>
                <w:bCs/>
                <w:color w:val="auto"/>
                <w:sz w:val="24"/>
                <w:szCs w:val="24"/>
                <w:lang w:val="en-US" w:eastAsia="zh-CN"/>
              </w:rPr>
            </w:pPr>
            <w:r>
              <w:rPr>
                <w:rFonts w:hint="default"/>
                <w:b/>
                <w:bCs/>
                <w:color w:val="auto"/>
                <w:sz w:val="24"/>
                <w:szCs w:val="24"/>
                <w:lang w:val="en-US" w:eastAsia="zh-CN"/>
              </w:rPr>
              <w:t>表4.</w:t>
            </w:r>
            <w:r>
              <w:rPr>
                <w:rFonts w:hint="eastAsia"/>
                <w:b/>
                <w:bCs/>
                <w:color w:val="auto"/>
                <w:sz w:val="24"/>
                <w:szCs w:val="24"/>
                <w:lang w:val="en-US" w:eastAsia="zh-CN"/>
              </w:rPr>
              <w:t>7</w:t>
            </w:r>
            <w:r>
              <w:rPr>
                <w:rFonts w:hint="default"/>
                <w:b/>
                <w:bCs/>
                <w:color w:val="auto"/>
                <w:sz w:val="24"/>
                <w:szCs w:val="24"/>
                <w:lang w:val="en-US" w:eastAsia="zh-CN"/>
              </w:rPr>
              <w:t xml:space="preserve"> </w:t>
            </w:r>
            <w:r>
              <w:rPr>
                <w:rFonts w:hint="eastAsia"/>
                <w:b/>
                <w:bCs/>
                <w:color w:val="auto"/>
                <w:sz w:val="24"/>
                <w:szCs w:val="24"/>
                <w:lang w:val="en-US" w:eastAsia="zh-CN"/>
              </w:rPr>
              <w:t xml:space="preserve"> </w:t>
            </w:r>
            <w:r>
              <w:rPr>
                <w:rFonts w:hint="default"/>
                <w:b/>
                <w:bCs/>
                <w:color w:val="auto"/>
                <w:sz w:val="24"/>
                <w:szCs w:val="24"/>
                <w:lang w:val="en-US" w:eastAsia="zh-CN"/>
              </w:rPr>
              <w:t>废</w:t>
            </w:r>
            <w:r>
              <w:rPr>
                <w:rFonts w:hint="eastAsia"/>
                <w:b/>
                <w:bCs/>
                <w:color w:val="auto"/>
                <w:sz w:val="24"/>
                <w:szCs w:val="24"/>
                <w:lang w:val="en-US" w:eastAsia="zh-CN"/>
              </w:rPr>
              <w:t>水污染物监测计划</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4427"/>
              <w:gridCol w:w="2320"/>
            </w:tblGrid>
            <w:tr w14:paraId="27F3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 w:type="pct"/>
                  <w:noWrap w:val="0"/>
                  <w:vAlign w:val="center"/>
                </w:tcPr>
                <w:p w14:paraId="5159F9AB">
                  <w:pPr>
                    <w:adjustRightInd w:val="0"/>
                    <w:snapToGrid w:val="0"/>
                    <w:jc w:val="center"/>
                    <w:rPr>
                      <w:rFonts w:hint="default"/>
                      <w:color w:val="auto"/>
                      <w:lang w:val="en-US" w:eastAsia="zh-CN"/>
                    </w:rPr>
                  </w:pPr>
                  <w:r>
                    <w:rPr>
                      <w:rFonts w:hint="eastAsia"/>
                      <w:color w:val="auto"/>
                      <w:lang w:val="en-US" w:eastAsia="zh-CN"/>
                    </w:rPr>
                    <w:t>监测点位</w:t>
                  </w:r>
                </w:p>
              </w:tc>
              <w:tc>
                <w:tcPr>
                  <w:tcW w:w="2695" w:type="pct"/>
                  <w:noWrap w:val="0"/>
                  <w:vAlign w:val="center"/>
                </w:tcPr>
                <w:p w14:paraId="7B8B8533">
                  <w:pPr>
                    <w:adjustRightInd w:val="0"/>
                    <w:snapToGrid w:val="0"/>
                    <w:jc w:val="center"/>
                    <w:rPr>
                      <w:rFonts w:hint="default"/>
                      <w:color w:val="auto"/>
                      <w:lang w:val="en-US" w:eastAsia="zh-CN"/>
                    </w:rPr>
                  </w:pPr>
                  <w:r>
                    <w:rPr>
                      <w:rFonts w:hint="eastAsia"/>
                      <w:color w:val="auto"/>
                      <w:lang w:val="en-US" w:eastAsia="zh-CN"/>
                    </w:rPr>
                    <w:t>监测因子</w:t>
                  </w:r>
                </w:p>
              </w:tc>
              <w:tc>
                <w:tcPr>
                  <w:tcW w:w="1412" w:type="pct"/>
                  <w:noWrap w:val="0"/>
                  <w:vAlign w:val="center"/>
                </w:tcPr>
                <w:p w14:paraId="1CBDE17C">
                  <w:pPr>
                    <w:adjustRightInd w:val="0"/>
                    <w:snapToGrid w:val="0"/>
                    <w:jc w:val="center"/>
                    <w:rPr>
                      <w:rFonts w:hint="default"/>
                      <w:color w:val="auto"/>
                      <w:lang w:val="en-US" w:eastAsia="zh-CN"/>
                    </w:rPr>
                  </w:pPr>
                  <w:r>
                    <w:rPr>
                      <w:rFonts w:hint="eastAsia"/>
                      <w:color w:val="auto"/>
                      <w:lang w:val="en-US" w:eastAsia="zh-CN"/>
                    </w:rPr>
                    <w:t>监测频次</w:t>
                  </w:r>
                </w:p>
              </w:tc>
            </w:tr>
            <w:tr w14:paraId="3176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91" w:type="pct"/>
                  <w:vMerge w:val="restart"/>
                  <w:noWrap w:val="0"/>
                  <w:vAlign w:val="center"/>
                </w:tcPr>
                <w:p w14:paraId="72307185">
                  <w:pPr>
                    <w:adjustRightInd w:val="0"/>
                    <w:snapToGrid w:val="0"/>
                    <w:jc w:val="center"/>
                    <w:rPr>
                      <w:rFonts w:hint="default"/>
                      <w:color w:val="auto"/>
                      <w:kern w:val="2"/>
                      <w:sz w:val="21"/>
                      <w:szCs w:val="24"/>
                      <w:lang w:val="en-US" w:eastAsia="zh-CN" w:bidi="ar-SA"/>
                    </w:rPr>
                  </w:pPr>
                  <w:r>
                    <w:rPr>
                      <w:rFonts w:hint="eastAsia"/>
                      <w:color w:val="auto"/>
                      <w:lang w:val="en-US" w:eastAsia="zh-CN"/>
                    </w:rPr>
                    <w:t>污水排放口</w:t>
                  </w:r>
                </w:p>
              </w:tc>
              <w:tc>
                <w:tcPr>
                  <w:tcW w:w="2695" w:type="pct"/>
                  <w:noWrap w:val="0"/>
                  <w:vAlign w:val="center"/>
                </w:tcPr>
                <w:p w14:paraId="2785F2C5">
                  <w:pPr>
                    <w:adjustRightInd w:val="0"/>
                    <w:snapToGrid w:val="0"/>
                    <w:jc w:val="center"/>
                    <w:rPr>
                      <w:rFonts w:hint="default"/>
                      <w:color w:val="auto"/>
                      <w:kern w:val="2"/>
                      <w:sz w:val="21"/>
                      <w:szCs w:val="24"/>
                      <w:lang w:val="en-US" w:eastAsia="zh-CN" w:bidi="ar-SA"/>
                    </w:rPr>
                  </w:pPr>
                  <w:r>
                    <w:rPr>
                      <w:rFonts w:hint="default"/>
                      <w:color w:val="auto"/>
                      <w:kern w:val="2"/>
                      <w:sz w:val="21"/>
                      <w:szCs w:val="24"/>
                      <w:lang w:val="en-US" w:eastAsia="zh-CN" w:bidi="ar-SA"/>
                    </w:rPr>
                    <w:t>流量</w:t>
                  </w:r>
                </w:p>
              </w:tc>
              <w:tc>
                <w:tcPr>
                  <w:tcW w:w="1412" w:type="pct"/>
                  <w:noWrap w:val="0"/>
                  <w:vAlign w:val="center"/>
                </w:tcPr>
                <w:p w14:paraId="78859D78">
                  <w:pPr>
                    <w:adjustRightInd w:val="0"/>
                    <w:snapToGrid w:val="0"/>
                    <w:jc w:val="center"/>
                    <w:rPr>
                      <w:rFonts w:hint="default"/>
                      <w:color w:val="auto"/>
                      <w:kern w:val="2"/>
                      <w:sz w:val="21"/>
                      <w:szCs w:val="24"/>
                      <w:lang w:val="en-US" w:eastAsia="zh-CN" w:bidi="ar-SA"/>
                    </w:rPr>
                  </w:pPr>
                  <w:r>
                    <w:rPr>
                      <w:rFonts w:hint="default"/>
                      <w:color w:val="auto"/>
                      <w:kern w:val="2"/>
                      <w:sz w:val="21"/>
                      <w:szCs w:val="24"/>
                      <w:lang w:val="en-US" w:eastAsia="zh-CN" w:bidi="ar-SA"/>
                    </w:rPr>
                    <w:t>自动监测</w:t>
                  </w:r>
                </w:p>
              </w:tc>
            </w:tr>
            <w:tr w14:paraId="5D63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91" w:type="pct"/>
                  <w:vMerge w:val="continue"/>
                  <w:noWrap w:val="0"/>
                  <w:vAlign w:val="center"/>
                </w:tcPr>
                <w:p w14:paraId="3545B74E">
                  <w:pPr>
                    <w:adjustRightInd w:val="0"/>
                    <w:snapToGrid w:val="0"/>
                    <w:jc w:val="center"/>
                    <w:rPr>
                      <w:rFonts w:hint="eastAsia"/>
                      <w:color w:val="auto"/>
                      <w:lang w:val="en-US" w:eastAsia="zh-CN"/>
                    </w:rPr>
                  </w:pPr>
                </w:p>
              </w:tc>
              <w:tc>
                <w:tcPr>
                  <w:tcW w:w="2695" w:type="pct"/>
                  <w:noWrap w:val="0"/>
                  <w:vAlign w:val="center"/>
                </w:tcPr>
                <w:p w14:paraId="1529A4CD">
                  <w:pPr>
                    <w:adjustRightInd w:val="0"/>
                    <w:snapToGrid w:val="0"/>
                    <w:jc w:val="center"/>
                    <w:rPr>
                      <w:rFonts w:hint="default"/>
                      <w:color w:val="auto"/>
                      <w:kern w:val="2"/>
                      <w:sz w:val="21"/>
                      <w:szCs w:val="24"/>
                      <w:lang w:val="en-US" w:eastAsia="zh-CN" w:bidi="ar-SA"/>
                    </w:rPr>
                  </w:pPr>
                  <w:r>
                    <w:rPr>
                      <w:rFonts w:hint="default"/>
                      <w:color w:val="auto"/>
                      <w:kern w:val="2"/>
                      <w:sz w:val="21"/>
                      <w:szCs w:val="24"/>
                      <w:lang w:val="en-US" w:eastAsia="zh-CN" w:bidi="ar-SA"/>
                    </w:rPr>
                    <w:t>pH</w:t>
                  </w:r>
                </w:p>
              </w:tc>
              <w:tc>
                <w:tcPr>
                  <w:tcW w:w="1412" w:type="pct"/>
                  <w:noWrap w:val="0"/>
                  <w:vAlign w:val="center"/>
                </w:tcPr>
                <w:p w14:paraId="7ACEC0F5">
                  <w:pPr>
                    <w:adjustRightInd w:val="0"/>
                    <w:snapToGrid w:val="0"/>
                    <w:jc w:val="center"/>
                    <w:rPr>
                      <w:rFonts w:hint="eastAsia"/>
                      <w:color w:val="auto"/>
                      <w:lang w:val="en-US" w:eastAsia="zh-CN"/>
                    </w:rPr>
                  </w:pPr>
                  <w:r>
                    <w:rPr>
                      <w:rFonts w:hint="eastAsia"/>
                      <w:color w:val="auto"/>
                      <w:lang w:val="en-US" w:eastAsia="zh-CN"/>
                    </w:rPr>
                    <w:t>12小时</w:t>
                  </w:r>
                </w:p>
              </w:tc>
            </w:tr>
            <w:tr w14:paraId="428E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91" w:type="pct"/>
                  <w:vMerge w:val="continue"/>
                  <w:noWrap w:val="0"/>
                  <w:vAlign w:val="center"/>
                </w:tcPr>
                <w:p w14:paraId="0F10B99C">
                  <w:pPr>
                    <w:adjustRightInd w:val="0"/>
                    <w:snapToGrid w:val="0"/>
                    <w:jc w:val="center"/>
                    <w:rPr>
                      <w:rFonts w:hint="eastAsia"/>
                      <w:color w:val="auto"/>
                      <w:lang w:val="en-US" w:eastAsia="zh-CN"/>
                    </w:rPr>
                  </w:pPr>
                </w:p>
              </w:tc>
              <w:tc>
                <w:tcPr>
                  <w:tcW w:w="2695" w:type="pct"/>
                  <w:noWrap w:val="0"/>
                  <w:vAlign w:val="center"/>
                </w:tcPr>
                <w:p w14:paraId="06D7E514">
                  <w:pPr>
                    <w:adjustRightInd w:val="0"/>
                    <w:snapToGrid w:val="0"/>
                    <w:jc w:val="center"/>
                    <w:rPr>
                      <w:rFonts w:hint="default"/>
                      <w:color w:val="auto"/>
                      <w:kern w:val="2"/>
                      <w:sz w:val="21"/>
                      <w:szCs w:val="24"/>
                      <w:lang w:val="en-US" w:eastAsia="zh-CN" w:bidi="ar-SA"/>
                    </w:rPr>
                  </w:pPr>
                  <w:r>
                    <w:rPr>
                      <w:rFonts w:hint="default"/>
                      <w:color w:val="auto"/>
                      <w:kern w:val="2"/>
                      <w:sz w:val="21"/>
                      <w:szCs w:val="24"/>
                      <w:lang w:val="en-US" w:eastAsia="zh-CN" w:bidi="ar-SA"/>
                    </w:rPr>
                    <w:t>化学需氧量、</w:t>
                  </w:r>
                  <w:r>
                    <w:rPr>
                      <w:rFonts w:hint="eastAsia"/>
                      <w:color w:val="auto"/>
                      <w:kern w:val="2"/>
                      <w:sz w:val="21"/>
                      <w:szCs w:val="24"/>
                      <w:lang w:val="en-US" w:eastAsia="zh-CN" w:bidi="ar-SA"/>
                    </w:rPr>
                    <w:t>悬浮物</w:t>
                  </w:r>
                </w:p>
              </w:tc>
              <w:tc>
                <w:tcPr>
                  <w:tcW w:w="1412" w:type="pct"/>
                  <w:noWrap w:val="0"/>
                  <w:vAlign w:val="center"/>
                </w:tcPr>
                <w:p w14:paraId="64ADC984">
                  <w:pPr>
                    <w:adjustRightInd w:val="0"/>
                    <w:snapToGrid w:val="0"/>
                    <w:jc w:val="center"/>
                    <w:rPr>
                      <w:rFonts w:hint="eastAsia"/>
                      <w:color w:val="auto"/>
                      <w:lang w:val="en-US" w:eastAsia="zh-CN"/>
                    </w:rPr>
                  </w:pPr>
                  <w:r>
                    <w:rPr>
                      <w:rFonts w:hint="eastAsia"/>
                      <w:color w:val="auto"/>
                      <w:lang w:val="en-US" w:eastAsia="zh-CN"/>
                    </w:rPr>
                    <w:t>周</w:t>
                  </w:r>
                </w:p>
              </w:tc>
            </w:tr>
            <w:tr w14:paraId="7FB9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91" w:type="pct"/>
                  <w:vMerge w:val="continue"/>
                  <w:noWrap w:val="0"/>
                  <w:vAlign w:val="center"/>
                </w:tcPr>
                <w:p w14:paraId="6D343D6D">
                  <w:pPr>
                    <w:adjustRightInd w:val="0"/>
                    <w:snapToGrid w:val="0"/>
                    <w:jc w:val="center"/>
                    <w:rPr>
                      <w:rFonts w:hint="eastAsia"/>
                      <w:color w:val="auto"/>
                      <w:lang w:val="en-US" w:eastAsia="zh-CN"/>
                    </w:rPr>
                  </w:pPr>
                </w:p>
              </w:tc>
              <w:tc>
                <w:tcPr>
                  <w:tcW w:w="2695" w:type="pct"/>
                  <w:noWrap w:val="0"/>
                  <w:vAlign w:val="center"/>
                </w:tcPr>
                <w:p w14:paraId="6910494C">
                  <w:pPr>
                    <w:adjustRightInd w:val="0"/>
                    <w:snapToGrid w:val="0"/>
                    <w:jc w:val="center"/>
                    <w:rPr>
                      <w:rFonts w:hint="default"/>
                      <w:color w:val="auto"/>
                      <w:kern w:val="2"/>
                      <w:sz w:val="21"/>
                      <w:szCs w:val="24"/>
                      <w:lang w:val="en-US" w:eastAsia="zh-CN" w:bidi="ar-SA"/>
                    </w:rPr>
                  </w:pPr>
                  <w:r>
                    <w:rPr>
                      <w:rFonts w:hint="default"/>
                      <w:color w:val="auto"/>
                      <w:kern w:val="2"/>
                      <w:sz w:val="21"/>
                      <w:szCs w:val="24"/>
                      <w:lang w:val="en-US" w:eastAsia="zh-CN" w:bidi="ar-SA"/>
                    </w:rPr>
                    <w:t>粪大肠菌群数</w:t>
                  </w:r>
                </w:p>
              </w:tc>
              <w:tc>
                <w:tcPr>
                  <w:tcW w:w="1412" w:type="pct"/>
                  <w:noWrap w:val="0"/>
                  <w:vAlign w:val="center"/>
                </w:tcPr>
                <w:p w14:paraId="6C120DFC">
                  <w:pPr>
                    <w:adjustRightInd w:val="0"/>
                    <w:snapToGrid w:val="0"/>
                    <w:jc w:val="center"/>
                    <w:rPr>
                      <w:rFonts w:hint="eastAsia"/>
                      <w:color w:val="auto"/>
                      <w:lang w:val="en-US" w:eastAsia="zh-CN"/>
                    </w:rPr>
                  </w:pPr>
                  <w:r>
                    <w:rPr>
                      <w:rFonts w:hint="eastAsia"/>
                      <w:color w:val="auto"/>
                      <w:lang w:val="en-US" w:eastAsia="zh-CN"/>
                    </w:rPr>
                    <w:t>月</w:t>
                  </w:r>
                </w:p>
              </w:tc>
            </w:tr>
            <w:tr w14:paraId="536B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91" w:type="pct"/>
                  <w:vMerge w:val="continue"/>
                  <w:noWrap w:val="0"/>
                  <w:vAlign w:val="center"/>
                </w:tcPr>
                <w:p w14:paraId="28FEC6AD">
                  <w:pPr>
                    <w:adjustRightInd w:val="0"/>
                    <w:snapToGrid w:val="0"/>
                    <w:jc w:val="center"/>
                    <w:rPr>
                      <w:rFonts w:hint="eastAsia"/>
                      <w:color w:val="auto"/>
                      <w:lang w:val="en-US" w:eastAsia="zh-CN"/>
                    </w:rPr>
                  </w:pPr>
                </w:p>
              </w:tc>
              <w:tc>
                <w:tcPr>
                  <w:tcW w:w="2695" w:type="pct"/>
                  <w:noWrap w:val="0"/>
                  <w:vAlign w:val="center"/>
                </w:tcPr>
                <w:p w14:paraId="7350B0B9">
                  <w:pPr>
                    <w:adjustRightInd w:val="0"/>
                    <w:snapToGrid w:val="0"/>
                    <w:jc w:val="center"/>
                    <w:rPr>
                      <w:rFonts w:hint="default"/>
                      <w:color w:val="auto"/>
                      <w:kern w:val="2"/>
                      <w:sz w:val="21"/>
                      <w:szCs w:val="24"/>
                      <w:lang w:val="en-US" w:eastAsia="zh-CN" w:bidi="ar-SA"/>
                    </w:rPr>
                  </w:pPr>
                  <w:r>
                    <w:rPr>
                      <w:rFonts w:hint="default"/>
                      <w:color w:val="auto"/>
                      <w:kern w:val="2"/>
                      <w:sz w:val="21"/>
                      <w:szCs w:val="24"/>
                      <w:lang w:val="en-US" w:eastAsia="zh-CN" w:bidi="ar-SA"/>
                    </w:rPr>
                    <w:t>五日生化需氧量、动植物油、阴离子表面活性剂、总氰化物</w:t>
                  </w:r>
                </w:p>
              </w:tc>
              <w:tc>
                <w:tcPr>
                  <w:tcW w:w="1412" w:type="pct"/>
                  <w:noWrap w:val="0"/>
                  <w:vAlign w:val="center"/>
                </w:tcPr>
                <w:p w14:paraId="6606C67A">
                  <w:pPr>
                    <w:adjustRightInd w:val="0"/>
                    <w:snapToGrid w:val="0"/>
                    <w:jc w:val="center"/>
                    <w:rPr>
                      <w:rFonts w:hint="eastAsia"/>
                      <w:color w:val="auto"/>
                      <w:lang w:val="en-US" w:eastAsia="zh-CN"/>
                    </w:rPr>
                  </w:pPr>
                  <w:r>
                    <w:rPr>
                      <w:rFonts w:hint="eastAsia"/>
                      <w:color w:val="auto"/>
                      <w:lang w:val="en-US" w:eastAsia="zh-CN"/>
                    </w:rPr>
                    <w:t>季度</w:t>
                  </w:r>
                </w:p>
              </w:tc>
            </w:tr>
            <w:tr w14:paraId="4635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91" w:type="pct"/>
                  <w:vMerge w:val="continue"/>
                  <w:noWrap w:val="0"/>
                  <w:vAlign w:val="center"/>
                </w:tcPr>
                <w:p w14:paraId="2178445E">
                  <w:pPr>
                    <w:adjustRightInd w:val="0"/>
                    <w:snapToGrid w:val="0"/>
                    <w:jc w:val="center"/>
                    <w:rPr>
                      <w:rFonts w:hint="eastAsia"/>
                      <w:color w:val="auto"/>
                      <w:lang w:val="en-US" w:eastAsia="zh-CN"/>
                    </w:rPr>
                  </w:pPr>
                </w:p>
              </w:tc>
              <w:tc>
                <w:tcPr>
                  <w:tcW w:w="2695" w:type="pct"/>
                  <w:noWrap w:val="0"/>
                  <w:vAlign w:val="center"/>
                </w:tcPr>
                <w:p w14:paraId="72B8A06F">
                  <w:pPr>
                    <w:adjustRightInd w:val="0"/>
                    <w:snapToGrid w:val="0"/>
                    <w:jc w:val="center"/>
                    <w:rPr>
                      <w:rFonts w:hint="default"/>
                      <w:color w:val="auto"/>
                      <w:kern w:val="2"/>
                      <w:sz w:val="21"/>
                      <w:szCs w:val="24"/>
                      <w:lang w:val="en-US" w:eastAsia="zh-CN" w:bidi="ar-SA"/>
                    </w:rPr>
                  </w:pPr>
                  <w:r>
                    <w:rPr>
                      <w:rFonts w:hint="default"/>
                      <w:color w:val="auto"/>
                      <w:kern w:val="2"/>
                      <w:sz w:val="21"/>
                      <w:szCs w:val="24"/>
                      <w:lang w:val="en-US" w:eastAsia="zh-CN" w:bidi="ar-SA"/>
                    </w:rPr>
                    <w:t>氨氮</w:t>
                  </w:r>
                </w:p>
              </w:tc>
              <w:tc>
                <w:tcPr>
                  <w:tcW w:w="1412" w:type="pct"/>
                  <w:noWrap w:val="0"/>
                  <w:vAlign w:val="center"/>
                </w:tcPr>
                <w:p w14:paraId="68B822AC">
                  <w:pPr>
                    <w:adjustRightInd w:val="0"/>
                    <w:snapToGrid w:val="0"/>
                    <w:jc w:val="center"/>
                    <w:rPr>
                      <w:rFonts w:hint="default"/>
                      <w:color w:val="auto"/>
                      <w:lang w:val="en-US" w:eastAsia="zh-CN"/>
                    </w:rPr>
                  </w:pPr>
                  <w:r>
                    <w:rPr>
                      <w:rFonts w:hint="eastAsia"/>
                      <w:color w:val="auto"/>
                      <w:lang w:val="en-US" w:eastAsia="zh-CN"/>
                    </w:rPr>
                    <w:t>季度</w:t>
                  </w:r>
                </w:p>
              </w:tc>
            </w:tr>
            <w:tr w14:paraId="1F8C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91" w:type="pct"/>
                  <w:vMerge w:val="continue"/>
                  <w:noWrap w:val="0"/>
                  <w:vAlign w:val="center"/>
                </w:tcPr>
                <w:p w14:paraId="0CAAE5B3">
                  <w:pPr>
                    <w:adjustRightInd w:val="0"/>
                    <w:snapToGrid w:val="0"/>
                    <w:jc w:val="center"/>
                    <w:rPr>
                      <w:rFonts w:hint="eastAsia"/>
                      <w:color w:val="auto"/>
                      <w:lang w:val="en-US" w:eastAsia="zh-CN"/>
                    </w:rPr>
                  </w:pPr>
                </w:p>
              </w:tc>
              <w:tc>
                <w:tcPr>
                  <w:tcW w:w="2695" w:type="pct"/>
                  <w:noWrap w:val="0"/>
                  <w:vAlign w:val="center"/>
                </w:tcPr>
                <w:p w14:paraId="05E3A7AE">
                  <w:pPr>
                    <w:adjustRightInd w:val="0"/>
                    <w:snapToGrid w:val="0"/>
                    <w:jc w:val="center"/>
                    <w:rPr>
                      <w:rFonts w:hint="default"/>
                      <w:color w:val="auto"/>
                      <w:kern w:val="2"/>
                      <w:sz w:val="21"/>
                      <w:szCs w:val="24"/>
                      <w:lang w:val="en-US" w:eastAsia="zh-CN" w:bidi="ar-SA"/>
                    </w:rPr>
                  </w:pPr>
                  <w:r>
                    <w:rPr>
                      <w:rFonts w:hint="eastAsia"/>
                      <w:color w:val="auto"/>
                      <w:kern w:val="2"/>
                      <w:sz w:val="21"/>
                      <w:szCs w:val="24"/>
                      <w:lang w:val="en-US" w:eastAsia="zh-CN" w:bidi="ar-SA"/>
                    </w:rPr>
                    <w:t>总余氯</w:t>
                  </w:r>
                </w:p>
              </w:tc>
              <w:tc>
                <w:tcPr>
                  <w:tcW w:w="1412" w:type="pct"/>
                  <w:noWrap w:val="0"/>
                  <w:vAlign w:val="center"/>
                </w:tcPr>
                <w:p w14:paraId="3834C9BB">
                  <w:pPr>
                    <w:adjustRightInd w:val="0"/>
                    <w:snapToGrid w:val="0"/>
                    <w:jc w:val="center"/>
                    <w:rPr>
                      <w:rFonts w:hint="eastAsia"/>
                      <w:color w:val="auto"/>
                      <w:lang w:val="en-US" w:eastAsia="zh-CN"/>
                    </w:rPr>
                  </w:pPr>
                  <w:r>
                    <w:rPr>
                      <w:rFonts w:hint="eastAsia"/>
                      <w:color w:val="auto"/>
                      <w:lang w:val="en-US" w:eastAsia="zh-CN"/>
                    </w:rPr>
                    <w:t>季度</w:t>
                  </w:r>
                </w:p>
              </w:tc>
            </w:tr>
          </w:tbl>
          <w:p w14:paraId="5105A3E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eastAsia"/>
                <w:b/>
                <w:bCs/>
                <w:color w:val="auto"/>
                <w:sz w:val="24"/>
                <w:szCs w:val="24"/>
                <w:lang w:val="en-US" w:eastAsia="zh-CN"/>
              </w:rPr>
            </w:pPr>
            <w:r>
              <w:rPr>
                <w:rFonts w:hint="eastAsia"/>
                <w:b/>
                <w:bCs/>
                <w:color w:val="auto"/>
                <w:sz w:val="24"/>
                <w:szCs w:val="24"/>
                <w:lang w:val="en-US" w:eastAsia="zh-CN"/>
              </w:rPr>
              <w:t>废水处理工艺：</w:t>
            </w:r>
          </w:p>
          <w:p w14:paraId="4C0D91C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color w:val="auto"/>
                <w:sz w:val="24"/>
                <w:lang w:val="en-US" w:eastAsia="zh-CN"/>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w:t>
            </w:r>
            <w:r>
              <w:rPr>
                <w:rFonts w:hint="eastAsia"/>
                <w:color w:val="auto"/>
                <w:sz w:val="24"/>
                <w:lang w:val="en-US" w:eastAsia="zh-CN"/>
              </w:rPr>
              <w:t>污水处理站可行性分析</w:t>
            </w:r>
          </w:p>
          <w:p w14:paraId="09ACC473">
            <w:pPr>
              <w:pStyle w:val="27"/>
              <w:keepNext w:val="0"/>
              <w:keepLines w:val="0"/>
              <w:pageBreakBefore w:val="0"/>
              <w:widowControl w:val="0"/>
              <w:kinsoku/>
              <w:wordWrap/>
              <w:overflowPunct/>
              <w:topLinePunct w:val="0"/>
              <w:bidi w:val="0"/>
              <w:adjustRightInd w:val="0"/>
              <w:snapToGrid w:val="0"/>
              <w:ind w:firstLine="482"/>
              <w:jc w:val="both"/>
              <w:textAlignment w:val="auto"/>
              <w:rPr>
                <w:rFonts w:hint="eastAsia" w:cs="Times New Roman"/>
                <w:color w:val="auto"/>
                <w:sz w:val="24"/>
                <w:lang w:val="en-US" w:eastAsia="zh-CN"/>
              </w:rPr>
            </w:pPr>
            <w:r>
              <w:rPr>
                <w:rFonts w:hint="eastAsia" w:cs="Times New Roman"/>
                <w:color w:val="auto"/>
                <w:sz w:val="24"/>
                <w:lang w:val="en-US" w:eastAsia="zh-CN"/>
              </w:rPr>
              <w:t>污水处理站工艺流程图</w:t>
            </w:r>
          </w:p>
          <w:p w14:paraId="41BAEE44">
            <w:pPr>
              <w:pStyle w:val="27"/>
              <w:keepNext w:val="0"/>
              <w:keepLines w:val="0"/>
              <w:pageBreakBefore w:val="0"/>
              <w:widowControl w:val="0"/>
              <w:kinsoku/>
              <w:wordWrap/>
              <w:overflowPunct/>
              <w:topLinePunct w:val="0"/>
              <w:autoSpaceDE w:val="0"/>
              <w:autoSpaceDN w:val="0"/>
              <w:bidi w:val="0"/>
              <w:adjustRightInd w:val="0"/>
              <w:snapToGrid w:val="0"/>
              <w:ind w:firstLine="0" w:firstLineChars="0"/>
              <w:jc w:val="both"/>
              <w:textAlignment w:val="auto"/>
              <w:rPr>
                <w:rFonts w:hint="eastAsia" w:cs="Times New Roman"/>
                <w:color w:val="auto"/>
                <w:sz w:val="24"/>
                <w:lang w:val="en-US" w:eastAsia="zh-CN"/>
              </w:rPr>
            </w:pPr>
            <w:r>
              <w:rPr>
                <w:color w:val="auto"/>
              </w:rPr>
              <w:drawing>
                <wp:inline distT="0" distB="0" distL="114300" distR="114300">
                  <wp:extent cx="5215890" cy="878840"/>
                  <wp:effectExtent l="0" t="0" r="3810" b="1651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1"/>
                          <a:stretch>
                            <a:fillRect/>
                          </a:stretch>
                        </pic:blipFill>
                        <pic:spPr>
                          <a:xfrm>
                            <a:off x="0" y="0"/>
                            <a:ext cx="5215890" cy="878840"/>
                          </a:xfrm>
                          <a:prstGeom prst="rect">
                            <a:avLst/>
                          </a:prstGeom>
                          <a:noFill/>
                          <a:ln>
                            <a:noFill/>
                          </a:ln>
                        </pic:spPr>
                      </pic:pic>
                    </a:graphicData>
                  </a:graphic>
                </wp:inline>
              </w:drawing>
            </w:r>
          </w:p>
          <w:p w14:paraId="034AC600">
            <w:pPr>
              <w:pStyle w:val="27"/>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cs="Times New Roman"/>
                <w:b/>
                <w:bCs/>
                <w:color w:val="auto"/>
                <w:sz w:val="24"/>
                <w:lang w:val="en-US" w:eastAsia="zh-CN"/>
              </w:rPr>
            </w:pPr>
            <w:r>
              <w:rPr>
                <w:rFonts w:hint="eastAsia" w:cs="Times New Roman"/>
                <w:b/>
                <w:bCs/>
                <w:color w:val="auto"/>
                <w:sz w:val="24"/>
                <w:lang w:val="en-US" w:eastAsia="zh-CN"/>
              </w:rPr>
              <w:t>图4.2  污水处理站工艺流程图</w:t>
            </w:r>
          </w:p>
          <w:p w14:paraId="7305CC43">
            <w:pPr>
              <w:pStyle w:val="27"/>
              <w:keepNext w:val="0"/>
              <w:keepLines w:val="0"/>
              <w:pageBreakBefore w:val="0"/>
              <w:widowControl w:val="0"/>
              <w:kinsoku/>
              <w:wordWrap/>
              <w:overflowPunct/>
              <w:topLinePunct w:val="0"/>
              <w:bidi w:val="0"/>
              <w:adjustRightInd w:val="0"/>
              <w:snapToGrid w:val="0"/>
              <w:ind w:firstLine="482"/>
              <w:jc w:val="both"/>
              <w:textAlignment w:val="auto"/>
              <w:rPr>
                <w:rFonts w:hint="eastAsia"/>
                <w:b w:val="0"/>
                <w:bCs w:val="0"/>
                <w:color w:val="auto"/>
                <w:sz w:val="24"/>
                <w:lang w:val="en-US" w:eastAsia="zh-CN"/>
              </w:rPr>
            </w:pPr>
            <w:r>
              <w:rPr>
                <w:rFonts w:hint="eastAsia" w:cs="Times New Roman"/>
                <w:b w:val="0"/>
                <w:bCs w:val="0"/>
                <w:color w:val="auto"/>
                <w:sz w:val="24"/>
                <w:lang w:val="en-US" w:eastAsia="zh-CN"/>
              </w:rPr>
              <w:t>本项目参考</w:t>
            </w:r>
            <w:r>
              <w:rPr>
                <w:rFonts w:hint="eastAsia"/>
                <w:b w:val="0"/>
                <w:bCs w:val="0"/>
                <w:color w:val="auto"/>
                <w:sz w:val="24"/>
                <w:lang w:val="en-US" w:eastAsia="zh-CN"/>
              </w:rPr>
              <w:t>《医院污水处理工程技术规范》（HJ2029-2013）中非传染病医院污水处理工艺设计污水处理站。</w:t>
            </w:r>
          </w:p>
          <w:p w14:paraId="1B85C922">
            <w:pPr>
              <w:pStyle w:val="27"/>
              <w:keepNext w:val="0"/>
              <w:keepLines w:val="0"/>
              <w:pageBreakBefore w:val="0"/>
              <w:widowControl w:val="0"/>
              <w:kinsoku/>
              <w:wordWrap/>
              <w:overflowPunct/>
              <w:topLinePunct w:val="0"/>
              <w:bidi w:val="0"/>
              <w:adjustRightInd w:val="0"/>
              <w:snapToGrid w:val="0"/>
              <w:ind w:firstLine="482"/>
              <w:jc w:val="both"/>
              <w:textAlignment w:val="auto"/>
              <w:rPr>
                <w:rFonts w:hint="eastAsia"/>
                <w:b w:val="0"/>
                <w:bCs w:val="0"/>
                <w:color w:val="auto"/>
              </w:rPr>
            </w:pPr>
            <w:r>
              <w:rPr>
                <w:rFonts w:hint="eastAsia"/>
                <w:b w:val="0"/>
                <w:bCs w:val="0"/>
                <w:color w:val="auto"/>
              </w:rPr>
              <w:t>格栅：初步去除污水中的大块悬浮物和漂浮物，如塑料、纸屑等，防止后续处理设施堵塞。</w:t>
            </w:r>
          </w:p>
          <w:p w14:paraId="1DAC4CAA">
            <w:pPr>
              <w:pStyle w:val="27"/>
              <w:keepNext w:val="0"/>
              <w:keepLines w:val="0"/>
              <w:pageBreakBefore w:val="0"/>
              <w:widowControl w:val="0"/>
              <w:kinsoku/>
              <w:wordWrap/>
              <w:overflowPunct/>
              <w:topLinePunct w:val="0"/>
              <w:bidi w:val="0"/>
              <w:adjustRightInd w:val="0"/>
              <w:snapToGrid w:val="0"/>
              <w:ind w:firstLine="482"/>
              <w:jc w:val="both"/>
              <w:textAlignment w:val="auto"/>
              <w:rPr>
                <w:rFonts w:hint="eastAsia"/>
                <w:b w:val="0"/>
                <w:bCs w:val="0"/>
                <w:color w:val="auto"/>
              </w:rPr>
            </w:pPr>
            <w:r>
              <w:rPr>
                <w:rFonts w:hint="eastAsia"/>
                <w:b w:val="0"/>
                <w:bCs w:val="0"/>
                <w:color w:val="auto"/>
              </w:rPr>
              <w:t>调节池：平衡进水的水量和水质波动，使得后续处理单元能够在较为稳定的条件下运行</w:t>
            </w:r>
            <w:r>
              <w:rPr>
                <w:rFonts w:hint="eastAsia"/>
                <w:b w:val="0"/>
                <w:bCs w:val="0"/>
                <w:color w:val="auto"/>
                <w:lang w:eastAsia="zh-CN"/>
              </w:rPr>
              <w:t>，</w:t>
            </w:r>
            <w:r>
              <w:rPr>
                <w:rFonts w:hint="eastAsia"/>
                <w:b w:val="0"/>
                <w:bCs w:val="0"/>
                <w:color w:val="auto"/>
              </w:rPr>
              <w:t>以应对处理系统的短期故障或维护。</w:t>
            </w:r>
          </w:p>
          <w:p w14:paraId="09E10AC6">
            <w:pPr>
              <w:pStyle w:val="27"/>
              <w:keepNext w:val="0"/>
              <w:keepLines w:val="0"/>
              <w:pageBreakBefore w:val="0"/>
              <w:widowControl w:val="0"/>
              <w:kinsoku/>
              <w:wordWrap/>
              <w:overflowPunct/>
              <w:topLinePunct w:val="0"/>
              <w:bidi w:val="0"/>
              <w:adjustRightInd w:val="0"/>
              <w:snapToGrid w:val="0"/>
              <w:ind w:firstLine="482"/>
              <w:jc w:val="both"/>
              <w:textAlignment w:val="auto"/>
              <w:rPr>
                <w:rFonts w:hint="eastAsia" w:eastAsia="宋体"/>
                <w:b w:val="0"/>
                <w:bCs w:val="0"/>
                <w:color w:val="auto"/>
                <w:lang w:eastAsia="zh-CN"/>
              </w:rPr>
            </w:pPr>
            <w:r>
              <w:rPr>
                <w:rFonts w:hint="eastAsia"/>
                <w:b w:val="0"/>
                <w:bCs w:val="0"/>
                <w:color w:val="auto"/>
                <w:lang w:eastAsia="zh-CN"/>
              </w:rPr>
              <w:t>混凝沉淀</w:t>
            </w:r>
            <w:r>
              <w:rPr>
                <w:rFonts w:hint="eastAsia"/>
                <w:b w:val="0"/>
                <w:bCs w:val="0"/>
                <w:color w:val="auto"/>
              </w:rPr>
              <w:t>：通过投加混凝剂，使水中的胶体和细微悬浮物凝聚成较大的絮凝体，并在沉淀池中实现固液分离</w:t>
            </w:r>
            <w:r>
              <w:rPr>
                <w:rFonts w:hint="eastAsia"/>
                <w:b w:val="0"/>
                <w:bCs w:val="0"/>
                <w:color w:val="auto"/>
                <w:lang w:eastAsia="zh-CN"/>
              </w:rPr>
              <w:t>。</w:t>
            </w:r>
          </w:p>
          <w:p w14:paraId="6695448A">
            <w:pPr>
              <w:pStyle w:val="4"/>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color w:val="auto"/>
                <w:lang w:eastAsia="zh-CN"/>
              </w:rPr>
            </w:pPr>
            <w:r>
              <w:rPr>
                <w:rFonts w:hint="eastAsia" w:ascii="Segoe UI" w:hAnsi="Segoe UI" w:cs="Segoe UI"/>
                <w:b w:val="0"/>
                <w:bCs w:val="0"/>
                <w:i w:val="0"/>
                <w:iCs w:val="0"/>
                <w:caps w:val="0"/>
                <w:color w:val="auto"/>
                <w:spacing w:val="0"/>
                <w:sz w:val="24"/>
                <w:szCs w:val="24"/>
                <w:shd w:val="clear" w:fill="FFFFFF"/>
                <w:lang w:eastAsia="zh-CN"/>
              </w:rPr>
              <w:t>污泥处置：由格栅、</w:t>
            </w:r>
            <w:r>
              <w:rPr>
                <w:rFonts w:hint="eastAsia"/>
                <w:b w:val="0"/>
                <w:bCs w:val="0"/>
                <w:color w:val="auto"/>
                <w:lang w:eastAsia="zh-CN"/>
              </w:rPr>
              <w:t>混凝沉淀</w:t>
            </w:r>
            <w:r>
              <w:rPr>
                <w:rFonts w:hint="eastAsia" w:ascii="Segoe UI" w:hAnsi="Segoe UI" w:cs="Segoe UI"/>
                <w:b w:val="0"/>
                <w:bCs w:val="0"/>
                <w:i w:val="0"/>
                <w:iCs w:val="0"/>
                <w:caps w:val="0"/>
                <w:color w:val="auto"/>
                <w:spacing w:val="0"/>
                <w:sz w:val="24"/>
                <w:szCs w:val="24"/>
                <w:shd w:val="clear" w:fill="FFFFFF"/>
                <w:lang w:eastAsia="zh-CN"/>
              </w:rPr>
              <w:t>等池子产生的污泥经浓缩脱水后加入漂白粉进行消毒。</w:t>
            </w:r>
          </w:p>
          <w:p w14:paraId="3B2D7902">
            <w:pPr>
              <w:pStyle w:val="4"/>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color w:val="auto"/>
                <w:lang w:eastAsia="zh-CN"/>
              </w:rPr>
            </w:pPr>
            <w:r>
              <w:rPr>
                <w:rFonts w:hint="eastAsia"/>
                <w:b w:val="0"/>
                <w:bCs w:val="0"/>
                <w:color w:val="auto"/>
              </w:rPr>
              <w:t>消毒池：</w:t>
            </w:r>
            <w:r>
              <w:rPr>
                <w:rFonts w:hint="eastAsia"/>
                <w:b w:val="0"/>
                <w:bCs w:val="0"/>
                <w:color w:val="auto"/>
                <w:lang w:eastAsia="zh-CN"/>
              </w:rPr>
              <w:t>采用次氯酸钠进行消毒，</w:t>
            </w:r>
            <w:r>
              <w:rPr>
                <w:rFonts w:hint="eastAsia"/>
                <w:b w:val="0"/>
                <w:bCs w:val="0"/>
                <w:color w:val="auto"/>
              </w:rPr>
              <w:t>对处理后的污水进行杀菌消毒。</w:t>
            </w:r>
          </w:p>
          <w:p w14:paraId="0A6000A1">
            <w:pPr>
              <w:pStyle w:val="27"/>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2" w:firstLineChars="200"/>
              <w:textAlignment w:val="auto"/>
              <w:rPr>
                <w:rFonts w:hint="default" w:ascii="Times New Roman" w:hAnsi="Times New Roman" w:eastAsia="宋体" w:cs="Times New Roman"/>
                <w:b/>
                <w:bCs/>
                <w:snapToGrid/>
                <w:color w:val="auto"/>
                <w:spacing w:val="0"/>
                <w:kern w:val="0"/>
                <w:position w:val="0"/>
                <w:sz w:val="24"/>
                <w:szCs w:val="24"/>
                <w:lang w:val="en-US" w:eastAsia="zh-CN"/>
              </w:rPr>
            </w:pPr>
            <w:r>
              <w:rPr>
                <w:rFonts w:hint="default" w:ascii="Times New Roman" w:hAnsi="Times New Roman" w:eastAsia="宋体" w:cs="Times New Roman"/>
                <w:b/>
                <w:bCs/>
                <w:snapToGrid/>
                <w:color w:val="auto"/>
                <w:spacing w:val="0"/>
                <w:kern w:val="0"/>
                <w:position w:val="0"/>
                <w:sz w:val="24"/>
                <w:szCs w:val="24"/>
                <w:lang w:val="en-US" w:eastAsia="zh-CN"/>
              </w:rPr>
              <w:t>废水进入海孜社区污水处理厂的可行性分析</w:t>
            </w:r>
          </w:p>
          <w:p w14:paraId="49471FFE">
            <w:pPr>
              <w:pStyle w:val="27"/>
              <w:keepNext w:val="0"/>
              <w:keepLines w:val="0"/>
              <w:pageBreakBefore w:val="0"/>
              <w:widowControl w:val="0"/>
              <w:kinsoku/>
              <w:wordWrap/>
              <w:overflowPunct/>
              <w:topLinePunct w:val="0"/>
              <w:bidi w:val="0"/>
              <w:adjustRightInd w:val="0"/>
              <w:snapToGrid w:val="0"/>
              <w:ind w:firstLine="480"/>
              <w:jc w:val="both"/>
              <w:textAlignment w:val="auto"/>
              <w:rPr>
                <w:rFonts w:hint="eastAsia"/>
                <w:color w:val="auto"/>
              </w:rPr>
            </w:pPr>
            <w:r>
              <w:rPr>
                <w:rFonts w:hint="eastAsia"/>
                <w:color w:val="auto"/>
              </w:rPr>
              <w:t>（1）废水达标排放可行性</w:t>
            </w:r>
          </w:p>
          <w:p w14:paraId="73E60593">
            <w:pPr>
              <w:pStyle w:val="19"/>
              <w:adjustRightInd w:val="0"/>
              <w:snapToGrid w:val="0"/>
              <w:ind w:firstLine="480" w:firstLineChars="200"/>
              <w:jc w:val="both"/>
              <w:rPr>
                <w:color w:val="auto"/>
              </w:rPr>
            </w:pPr>
            <w:r>
              <w:rPr>
                <w:rFonts w:hint="eastAsia"/>
                <w:color w:val="auto"/>
              </w:rPr>
              <w:t>根据工程分析，</w:t>
            </w:r>
            <w:r>
              <w:rPr>
                <w:color w:val="auto"/>
              </w:rPr>
              <w:t>项目</w:t>
            </w:r>
            <w:r>
              <w:rPr>
                <w:rFonts w:hint="eastAsia"/>
                <w:color w:val="auto"/>
              </w:rPr>
              <w:t>废水的排放量</w:t>
            </w:r>
            <w:r>
              <w:rPr>
                <w:color w:val="auto"/>
              </w:rPr>
              <w:t>为</w:t>
            </w:r>
            <w:r>
              <w:rPr>
                <w:rFonts w:hint="eastAsia"/>
                <w:color w:val="auto"/>
                <w:lang w:val="en-US" w:eastAsia="zh-CN"/>
              </w:rPr>
              <w:t>38.54</w:t>
            </w:r>
            <w:r>
              <w:rPr>
                <w:color w:val="auto"/>
              </w:rPr>
              <w:t>t/d</w:t>
            </w:r>
            <w:r>
              <w:rPr>
                <w:rFonts w:hint="eastAsia"/>
                <w:color w:val="auto"/>
              </w:rPr>
              <w:t>（</w:t>
            </w:r>
            <w:r>
              <w:rPr>
                <w:rFonts w:hint="eastAsia" w:cs="Times New Roman"/>
                <w:color w:val="auto"/>
                <w:kern w:val="0"/>
                <w:sz w:val="24"/>
                <w:szCs w:val="24"/>
                <w:lang w:val="en-US" w:eastAsia="zh-CN" w:bidi="ar"/>
              </w:rPr>
              <w:t>14067.1</w:t>
            </w:r>
            <w:r>
              <w:rPr>
                <w:rFonts w:hint="eastAsia"/>
                <w:color w:val="auto"/>
              </w:rPr>
              <w:t>t</w:t>
            </w:r>
            <w:r>
              <w:rPr>
                <w:color w:val="auto"/>
              </w:rPr>
              <w:t>/a</w:t>
            </w:r>
            <w:r>
              <w:rPr>
                <w:rFonts w:hint="eastAsia"/>
                <w:color w:val="auto"/>
              </w:rPr>
              <w:t>）。主要污染物为COD、NH</w:t>
            </w:r>
            <w:r>
              <w:rPr>
                <w:rFonts w:hint="eastAsia"/>
                <w:color w:val="auto"/>
                <w:vertAlign w:val="subscript"/>
              </w:rPr>
              <w:t>3</w:t>
            </w:r>
            <w:r>
              <w:rPr>
                <w:rFonts w:hint="eastAsia"/>
                <w:color w:val="auto"/>
              </w:rPr>
              <w:t>-N、SS、BOD</w:t>
            </w:r>
            <w:r>
              <w:rPr>
                <w:rFonts w:hint="eastAsia"/>
                <w:color w:val="auto"/>
                <w:vertAlign w:val="subscript"/>
              </w:rPr>
              <w:t>5</w:t>
            </w:r>
            <w:r>
              <w:rPr>
                <w:rFonts w:hint="eastAsia"/>
                <w:color w:val="auto"/>
                <w:vertAlign w:val="baseline"/>
                <w:lang w:eastAsia="zh-CN"/>
              </w:rPr>
              <w:t>、</w:t>
            </w:r>
            <w:r>
              <w:rPr>
                <w:rStyle w:val="59"/>
                <w:rFonts w:hint="default"/>
                <w:color w:val="auto"/>
                <w:sz w:val="24"/>
                <w:szCs w:val="24"/>
                <w:lang w:bidi="ar"/>
              </w:rPr>
              <w:t>粪大肠菌群数</w:t>
            </w:r>
            <w:r>
              <w:rPr>
                <w:rFonts w:hint="eastAsia"/>
                <w:color w:val="auto"/>
              </w:rPr>
              <w:t>。项目生活污水经化粪池预处理</w:t>
            </w:r>
            <w:r>
              <w:rPr>
                <w:rFonts w:hint="eastAsia"/>
                <w:color w:val="auto"/>
                <w:lang w:eastAsia="zh-CN"/>
              </w:rPr>
              <w:t>后排入市政管网，生产废水经污水处理站处理</w:t>
            </w:r>
            <w:r>
              <w:rPr>
                <w:rFonts w:hint="eastAsia"/>
                <w:color w:val="auto"/>
              </w:rPr>
              <w:t>后排水满足</w:t>
            </w:r>
            <w:r>
              <w:rPr>
                <w:rFonts w:hint="eastAsia" w:cs="Times New Roman"/>
                <w:color w:val="auto"/>
                <w:sz w:val="24"/>
                <w:szCs w:val="24"/>
                <w:lang w:eastAsia="zh-CN"/>
              </w:rPr>
              <w:t>《</w:t>
            </w:r>
            <w:r>
              <w:rPr>
                <w:rFonts w:hint="default" w:ascii="Times New Roman" w:hAnsi="Times New Roman" w:eastAsia="宋体" w:cs="Times New Roman"/>
                <w:color w:val="auto"/>
                <w:sz w:val="24"/>
              </w:rPr>
              <w:t>医疗机构水污染物排放标准</w:t>
            </w:r>
            <w:r>
              <w:rPr>
                <w:rFonts w:hint="eastAsia" w:cs="Times New Roman"/>
                <w:color w:val="auto"/>
                <w:sz w:val="24"/>
                <w:szCs w:val="24"/>
                <w:lang w:eastAsia="zh-CN"/>
              </w:rPr>
              <w:t>》（</w:t>
            </w:r>
            <w:r>
              <w:rPr>
                <w:rFonts w:hint="default" w:ascii="Times New Roman" w:hAnsi="Times New Roman" w:eastAsia="宋体" w:cs="Times New Roman"/>
                <w:color w:val="auto"/>
                <w:sz w:val="24"/>
              </w:rPr>
              <w:t>GB18466-2005</w:t>
            </w:r>
            <w:r>
              <w:rPr>
                <w:rFonts w:hint="eastAsia" w:cs="Times New Roman"/>
                <w:color w:val="auto"/>
                <w:sz w:val="24"/>
                <w:szCs w:val="24"/>
                <w:lang w:eastAsia="zh-CN"/>
              </w:rPr>
              <w:t>）</w:t>
            </w:r>
            <w:r>
              <w:rPr>
                <w:rFonts w:hint="default" w:ascii="Times New Roman" w:hAnsi="Times New Roman" w:eastAsia="宋体" w:cs="Times New Roman"/>
                <w:color w:val="auto"/>
                <w:sz w:val="24"/>
              </w:rPr>
              <w:t>表2中</w:t>
            </w:r>
            <w:r>
              <w:rPr>
                <w:rFonts w:hint="eastAsia" w:ascii="Times New Roman" w:hAnsi="Times New Roman" w:eastAsia="宋体" w:cs="Times New Roman"/>
                <w:color w:val="auto"/>
                <w:sz w:val="24"/>
                <w:lang w:eastAsia="zh-CN"/>
              </w:rPr>
              <w:t>预处理标准限值</w:t>
            </w:r>
            <w:r>
              <w:rPr>
                <w:rFonts w:hint="eastAsia"/>
                <w:color w:val="auto"/>
              </w:rPr>
              <w:t>，</w:t>
            </w:r>
            <w:r>
              <w:rPr>
                <w:rFonts w:hint="eastAsia" w:cs="Times New Roman"/>
                <w:color w:val="auto"/>
                <w:sz w:val="24"/>
                <w:szCs w:val="24"/>
                <w:lang w:eastAsia="zh-CN"/>
              </w:rPr>
              <w:t>海孜社区污水处理厂</w:t>
            </w:r>
            <w:r>
              <w:rPr>
                <w:rFonts w:hint="default" w:ascii="Times New Roman" w:hAnsi="Times New Roman" w:eastAsia="宋体" w:cs="Times New Roman"/>
                <w:color w:val="auto"/>
                <w:sz w:val="24"/>
                <w:szCs w:val="24"/>
              </w:rPr>
              <w:t>集中处理</w:t>
            </w:r>
            <w:r>
              <w:rPr>
                <w:rFonts w:hint="eastAsia"/>
                <w:color w:val="auto"/>
                <w:kern w:val="0"/>
              </w:rPr>
              <w:t>。</w:t>
            </w:r>
          </w:p>
          <w:p w14:paraId="51EC8C66">
            <w:pPr>
              <w:pStyle w:val="27"/>
              <w:ind w:firstLine="480"/>
              <w:rPr>
                <w:color w:val="auto"/>
              </w:rPr>
            </w:pPr>
            <w:r>
              <w:rPr>
                <w:rFonts w:hint="eastAsia"/>
                <w:color w:val="auto"/>
              </w:rPr>
              <w:t>（2）</w:t>
            </w:r>
            <w:r>
              <w:rPr>
                <w:rFonts w:hint="eastAsia" w:cs="Times New Roman"/>
                <w:color w:val="auto"/>
                <w:sz w:val="24"/>
                <w:szCs w:val="24"/>
                <w:lang w:eastAsia="zh-CN"/>
              </w:rPr>
              <w:t>海孜社区污水处理厂</w:t>
            </w:r>
            <w:r>
              <w:rPr>
                <w:rFonts w:hint="eastAsia"/>
                <w:color w:val="auto"/>
              </w:rPr>
              <w:t>简介</w:t>
            </w:r>
          </w:p>
          <w:p w14:paraId="7663F00A">
            <w:pPr>
              <w:adjustRightInd w:val="0"/>
              <w:snapToGrid w:val="0"/>
              <w:spacing w:line="360" w:lineRule="auto"/>
              <w:ind w:firstLine="480" w:firstLineChars="200"/>
              <w:jc w:val="left"/>
              <w:rPr>
                <w:color w:val="auto"/>
                <w:sz w:val="24"/>
              </w:rPr>
            </w:pPr>
            <w:r>
              <w:rPr>
                <w:rFonts w:hint="eastAsia" w:cs="Times New Roman"/>
                <w:color w:val="auto"/>
                <w:sz w:val="24"/>
                <w:szCs w:val="24"/>
                <w:lang w:eastAsia="zh-CN"/>
              </w:rPr>
              <w:t>海孜社区污水处理厂</w:t>
            </w:r>
            <w:r>
              <w:rPr>
                <w:rFonts w:hint="eastAsia"/>
                <w:color w:val="auto"/>
                <w:sz w:val="24"/>
              </w:rPr>
              <w:t>，坐落于安徽淮北市，设计处理能力为日处理污水0.20万立方米</w:t>
            </w:r>
            <w:r>
              <w:rPr>
                <w:rFonts w:hint="eastAsia"/>
                <w:color w:val="auto"/>
                <w:sz w:val="24"/>
                <w:lang w:eastAsia="zh-CN"/>
              </w:rPr>
              <w:t>，为海孜矿工人村配套设施、主要用来处理海孜矿工人村的小区、学校、医院的废水</w:t>
            </w:r>
            <w:r>
              <w:rPr>
                <w:rFonts w:hint="eastAsia"/>
                <w:color w:val="auto"/>
                <w:sz w:val="24"/>
              </w:rPr>
              <w:t>。主要建设内容包括厂区土建施工，工艺设备、工艺管道安装，电气、自控系统安装，照明，防雷接地，采暖，通风，厂区道路施工及绿化等。海孜矿污水处理</w:t>
            </w:r>
            <w:r>
              <w:rPr>
                <w:rFonts w:hint="eastAsia" w:ascii="宋体" w:hAnsi="宋体" w:eastAsia="宋体" w:cs="宋体"/>
                <w:color w:val="auto"/>
                <w:sz w:val="24"/>
              </w:rPr>
              <w:t>厂(海孜矿工人村污水处理厂)自</w:t>
            </w:r>
            <w:r>
              <w:rPr>
                <w:rFonts w:hint="eastAsia"/>
                <w:color w:val="auto"/>
                <w:sz w:val="24"/>
              </w:rPr>
              <w:t>2011年7月正式投入运行以来，污水处理设备运转良好，日平均处理污水量为0.18万立方米。该项目采用先进的污水处理设备，厂区主体工艺采用BAF曝气生物滤池处理工艺。海孜矿污水处理厂(海孜矿工人村污水处理厂)建成后极大地改善了城市水环境，对治理污染，保护当地流域水质和生态平衡具有十分重要的作用。</w:t>
            </w:r>
          </w:p>
          <w:p w14:paraId="599ED480">
            <w:pPr>
              <w:adjustRightInd w:val="0"/>
              <w:snapToGrid w:val="0"/>
              <w:spacing w:line="360" w:lineRule="auto"/>
              <w:ind w:firstLine="480" w:firstLineChars="200"/>
              <w:jc w:val="left"/>
              <w:rPr>
                <w:rFonts w:hint="eastAsia"/>
                <w:color w:val="auto"/>
                <w:sz w:val="24"/>
              </w:rPr>
            </w:pPr>
            <w:r>
              <w:rPr>
                <w:rFonts w:hint="eastAsia"/>
                <w:color w:val="auto"/>
                <w:sz w:val="24"/>
              </w:rPr>
              <w:t>（3）纳管可行性分析</w:t>
            </w:r>
          </w:p>
          <w:p w14:paraId="1AFFF0F7">
            <w:pPr>
              <w:autoSpaceDE w:val="0"/>
              <w:autoSpaceDN w:val="0"/>
              <w:adjustRightInd w:val="0"/>
              <w:snapToGrid w:val="0"/>
              <w:spacing w:line="360" w:lineRule="auto"/>
              <w:ind w:firstLine="480" w:firstLineChars="200"/>
              <w:rPr>
                <w:rFonts w:hint="eastAsia" w:ascii="Courier New" w:hAnsi="Courier New" w:eastAsia="Courier New" w:cs="Courier New"/>
                <w:color w:val="auto"/>
                <w:sz w:val="24"/>
              </w:rPr>
            </w:pPr>
            <w:r>
              <w:rPr>
                <w:rFonts w:hint="eastAsia" w:ascii="Courier New" w:hAnsi="Courier New" w:eastAsia="Courier New" w:cs="Courier New"/>
                <w:color w:val="auto"/>
                <w:sz w:val="24"/>
              </w:rPr>
              <w:t>① 水质可行性分析</w:t>
            </w:r>
          </w:p>
          <w:p w14:paraId="7076947D">
            <w:pPr>
              <w:autoSpaceDE w:val="0"/>
              <w:autoSpaceDN w:val="0"/>
              <w:adjustRightInd w:val="0"/>
              <w:snapToGrid w:val="0"/>
              <w:spacing w:line="360" w:lineRule="auto"/>
              <w:ind w:firstLine="480" w:firstLineChars="200"/>
              <w:rPr>
                <w:rFonts w:hint="eastAsia" w:eastAsia="Courier New"/>
                <w:color w:val="auto"/>
                <w:sz w:val="24"/>
              </w:rPr>
            </w:pPr>
            <w:r>
              <w:rPr>
                <w:rFonts w:hint="eastAsia" w:ascii="Courier New" w:hAnsi="Courier New" w:eastAsia="Courier New" w:cs="Courier New"/>
                <w:color w:val="auto"/>
                <w:sz w:val="24"/>
              </w:rPr>
              <w:t>由工程分析可知，该项目废水</w:t>
            </w:r>
            <w:r>
              <w:rPr>
                <w:rFonts w:hint="eastAsia"/>
                <w:color w:val="auto"/>
                <w:sz w:val="24"/>
              </w:rPr>
              <w:t>主要污染物为COD、NH</w:t>
            </w:r>
            <w:r>
              <w:rPr>
                <w:rFonts w:hint="eastAsia"/>
                <w:color w:val="auto"/>
                <w:sz w:val="24"/>
                <w:vertAlign w:val="subscript"/>
              </w:rPr>
              <w:t>3</w:t>
            </w:r>
            <w:r>
              <w:rPr>
                <w:rFonts w:hint="eastAsia"/>
                <w:color w:val="auto"/>
                <w:sz w:val="24"/>
              </w:rPr>
              <w:t>-N、SS、BOD</w:t>
            </w:r>
            <w:r>
              <w:rPr>
                <w:rFonts w:hint="eastAsia"/>
                <w:color w:val="auto"/>
                <w:sz w:val="24"/>
                <w:vertAlign w:val="subscript"/>
              </w:rPr>
              <w:t>5</w:t>
            </w:r>
            <w:r>
              <w:rPr>
                <w:rFonts w:hint="eastAsia"/>
                <w:color w:val="auto"/>
                <w:sz w:val="24"/>
                <w:vertAlign w:val="baseline"/>
                <w:lang w:eastAsia="zh-CN"/>
              </w:rPr>
              <w:t>、</w:t>
            </w:r>
            <w:r>
              <w:rPr>
                <w:rStyle w:val="59"/>
                <w:rFonts w:hint="default"/>
                <w:color w:val="auto"/>
                <w:sz w:val="24"/>
                <w:szCs w:val="24"/>
                <w:lang w:bidi="ar"/>
              </w:rPr>
              <w:t>粪大肠菌群数</w:t>
            </w:r>
            <w:r>
              <w:rPr>
                <w:rFonts w:hint="eastAsia" w:ascii="Courier New" w:hAnsi="Courier New" w:eastAsia="Courier New" w:cs="Courier New"/>
                <w:color w:val="auto"/>
                <w:sz w:val="24"/>
              </w:rPr>
              <w:t>，水质简单，水污染为常规因子，在总排口水质可以达到</w:t>
            </w:r>
            <w:r>
              <w:rPr>
                <w:rFonts w:hint="eastAsia" w:cs="Times New Roman"/>
                <w:color w:val="auto"/>
                <w:sz w:val="24"/>
                <w:szCs w:val="24"/>
                <w:lang w:eastAsia="zh-CN"/>
              </w:rPr>
              <w:t>海孜社区污水处理厂</w:t>
            </w:r>
            <w:r>
              <w:rPr>
                <w:rFonts w:hint="eastAsia" w:ascii="Courier New" w:hAnsi="Courier New" w:eastAsia="Courier New" w:cs="Courier New"/>
                <w:color w:val="auto"/>
                <w:sz w:val="24"/>
              </w:rPr>
              <w:t>接管</w:t>
            </w:r>
            <w:r>
              <w:rPr>
                <w:rFonts w:hint="eastAsia" w:ascii="Courier New" w:hAnsi="Courier New" w:cs="Courier New"/>
                <w:color w:val="auto"/>
                <w:sz w:val="24"/>
              </w:rPr>
              <w:t>限值</w:t>
            </w:r>
            <w:r>
              <w:rPr>
                <w:rFonts w:hint="eastAsia" w:ascii="Courier New" w:hAnsi="Courier New" w:eastAsia="Courier New" w:cs="Courier New"/>
                <w:color w:val="auto"/>
                <w:sz w:val="24"/>
              </w:rPr>
              <w:t>要求，不会对区域地表水环境产生不利影响，项目废水水质不会对污水处理厂处理工艺造成冲击。</w:t>
            </w:r>
          </w:p>
          <w:p w14:paraId="554EEDD2">
            <w:pPr>
              <w:autoSpaceDE w:val="0"/>
              <w:autoSpaceDN w:val="0"/>
              <w:adjustRightInd w:val="0"/>
              <w:snapToGrid w:val="0"/>
              <w:spacing w:line="360" w:lineRule="auto"/>
              <w:ind w:firstLine="480" w:firstLineChars="200"/>
              <w:rPr>
                <w:rFonts w:hint="eastAsia"/>
                <w:color w:val="auto"/>
                <w:sz w:val="24"/>
              </w:rPr>
            </w:pPr>
            <w:r>
              <w:rPr>
                <w:rFonts w:hint="eastAsia" w:eastAsia="Courier New"/>
                <w:color w:val="auto"/>
                <w:sz w:val="24"/>
              </w:rPr>
              <w:t>② 水量可行性</w:t>
            </w:r>
            <w:r>
              <w:rPr>
                <w:rFonts w:hint="eastAsia" w:ascii="Courier New" w:hAnsi="Courier New" w:eastAsia="Courier New" w:cs="Courier New"/>
                <w:color w:val="auto"/>
                <w:sz w:val="24"/>
              </w:rPr>
              <w:t>分析</w:t>
            </w:r>
            <w:r>
              <w:rPr>
                <w:rFonts w:hint="eastAsia" w:ascii="Courier New" w:hAnsi="Courier New" w:cs="Courier New"/>
                <w:color w:val="auto"/>
                <w:sz w:val="24"/>
              </w:rPr>
              <w:t xml:space="preserve"> </w:t>
            </w:r>
          </w:p>
          <w:p w14:paraId="545E943D">
            <w:pPr>
              <w:autoSpaceDE w:val="0"/>
              <w:autoSpaceDN w:val="0"/>
              <w:adjustRightInd w:val="0"/>
              <w:snapToGrid w:val="0"/>
              <w:spacing w:line="360" w:lineRule="auto"/>
              <w:ind w:firstLine="480" w:firstLineChars="200"/>
              <w:rPr>
                <w:rFonts w:hint="eastAsia" w:eastAsia="Courier New"/>
                <w:color w:val="auto"/>
                <w:sz w:val="24"/>
              </w:rPr>
            </w:pPr>
            <w:r>
              <w:rPr>
                <w:rFonts w:hint="eastAsia" w:cs="Times New Roman"/>
                <w:color w:val="auto"/>
                <w:sz w:val="24"/>
                <w:szCs w:val="24"/>
                <w:lang w:eastAsia="zh-CN"/>
              </w:rPr>
              <w:t>海孜社区污水处理厂</w:t>
            </w:r>
            <w:r>
              <w:rPr>
                <w:color w:val="auto"/>
                <w:sz w:val="24"/>
              </w:rPr>
              <w:t>设计规模为</w:t>
            </w:r>
            <w:r>
              <w:rPr>
                <w:rFonts w:hint="eastAsia"/>
                <w:color w:val="auto"/>
                <w:sz w:val="24"/>
                <w:lang w:val="en-US" w:eastAsia="zh-CN"/>
              </w:rPr>
              <w:t>0.2</w:t>
            </w:r>
            <w:r>
              <w:rPr>
                <w:color w:val="auto"/>
                <w:sz w:val="24"/>
              </w:rPr>
              <w:t>万m</w:t>
            </w:r>
            <w:r>
              <w:rPr>
                <w:color w:val="auto"/>
                <w:sz w:val="24"/>
                <w:vertAlign w:val="superscript"/>
              </w:rPr>
              <w:t>3</w:t>
            </w:r>
            <w:r>
              <w:rPr>
                <w:color w:val="auto"/>
                <w:sz w:val="24"/>
              </w:rPr>
              <w:t>/d</w:t>
            </w:r>
            <w:r>
              <w:rPr>
                <w:rFonts w:hint="eastAsia"/>
                <w:color w:val="auto"/>
                <w:sz w:val="24"/>
                <w:lang w:eastAsia="zh-CN"/>
              </w:rPr>
              <w:t>，剩余余量</w:t>
            </w:r>
            <w:r>
              <w:rPr>
                <w:rFonts w:hint="eastAsia"/>
                <w:color w:val="auto"/>
                <w:sz w:val="24"/>
                <w:lang w:val="en-US" w:eastAsia="zh-CN"/>
              </w:rPr>
              <w:t>200t/d</w:t>
            </w:r>
            <w:r>
              <w:rPr>
                <w:rFonts w:hint="eastAsia" w:eastAsia="Courier New"/>
                <w:color w:val="auto"/>
                <w:sz w:val="24"/>
              </w:rPr>
              <w:t>。项目废水量</w:t>
            </w:r>
            <w:r>
              <w:rPr>
                <w:rFonts w:hint="eastAsia"/>
                <w:color w:val="auto"/>
                <w:sz w:val="24"/>
              </w:rPr>
              <w:t>为</w:t>
            </w:r>
            <w:r>
              <w:rPr>
                <w:rFonts w:hint="eastAsia"/>
                <w:color w:val="auto"/>
                <w:sz w:val="24"/>
                <w:lang w:val="en-US" w:eastAsia="zh-CN"/>
              </w:rPr>
              <w:t>38.54</w:t>
            </w:r>
            <w:r>
              <w:rPr>
                <w:rFonts w:hint="eastAsia" w:eastAsia="Courier New"/>
                <w:color w:val="auto"/>
                <w:sz w:val="24"/>
              </w:rPr>
              <w:t>t/d，占</w:t>
            </w:r>
            <w:r>
              <w:rPr>
                <w:rFonts w:hint="eastAsia" w:eastAsia="宋体"/>
                <w:color w:val="auto"/>
                <w:sz w:val="24"/>
                <w:lang w:eastAsia="zh-CN"/>
              </w:rPr>
              <w:t>海孜社区污水处理厂</w:t>
            </w:r>
            <w:r>
              <w:rPr>
                <w:color w:val="auto"/>
                <w:sz w:val="24"/>
              </w:rPr>
              <w:t>污水处理量</w:t>
            </w:r>
            <w:r>
              <w:rPr>
                <w:rFonts w:hint="eastAsia" w:eastAsia="Courier New"/>
                <w:color w:val="auto"/>
                <w:sz w:val="24"/>
              </w:rPr>
              <w:t>的</w:t>
            </w:r>
            <w:r>
              <w:rPr>
                <w:rFonts w:hint="eastAsia" w:eastAsia="宋体"/>
                <w:color w:val="auto"/>
                <w:sz w:val="24"/>
                <w:lang w:val="en-US" w:eastAsia="zh-CN"/>
              </w:rPr>
              <w:t>19.27</w:t>
            </w:r>
            <w:r>
              <w:rPr>
                <w:rFonts w:hint="eastAsia" w:eastAsia="Courier New"/>
                <w:color w:val="auto"/>
                <w:sz w:val="24"/>
              </w:rPr>
              <w:t>%</w:t>
            </w:r>
            <w:r>
              <w:rPr>
                <w:rFonts w:hint="eastAsia"/>
                <w:color w:val="auto"/>
                <w:sz w:val="24"/>
              </w:rPr>
              <w:t>。</w:t>
            </w:r>
            <w:r>
              <w:rPr>
                <w:rFonts w:hint="eastAsia" w:eastAsia="Courier New"/>
                <w:color w:val="auto"/>
                <w:sz w:val="24"/>
              </w:rPr>
              <w:t>项目建成后，</w:t>
            </w:r>
            <w:r>
              <w:rPr>
                <w:rFonts w:hint="eastAsia" w:cs="Times New Roman"/>
                <w:color w:val="auto"/>
                <w:sz w:val="24"/>
                <w:szCs w:val="24"/>
                <w:lang w:eastAsia="zh-CN"/>
              </w:rPr>
              <w:t>海孜社区污水处理厂</w:t>
            </w:r>
            <w:r>
              <w:rPr>
                <w:rFonts w:hint="eastAsia" w:eastAsia="Courier New"/>
                <w:color w:val="auto"/>
                <w:sz w:val="24"/>
              </w:rPr>
              <w:t>完全有能力接收本项目废水，在水量上不会对污水处理厂造成冲击，可确保本项目接管处理的废水得到有效处理。</w:t>
            </w:r>
          </w:p>
          <w:p w14:paraId="5AA43B9E">
            <w:pPr>
              <w:autoSpaceDE w:val="0"/>
              <w:autoSpaceDN w:val="0"/>
              <w:adjustRightInd w:val="0"/>
              <w:snapToGrid w:val="0"/>
              <w:spacing w:line="360" w:lineRule="auto"/>
              <w:ind w:firstLine="480" w:firstLineChars="200"/>
              <w:rPr>
                <w:rFonts w:hint="eastAsia" w:eastAsia="Courier New"/>
                <w:color w:val="auto"/>
                <w:sz w:val="24"/>
              </w:rPr>
            </w:pPr>
            <w:r>
              <w:rPr>
                <w:rFonts w:hint="eastAsia" w:eastAsia="Courier New"/>
                <w:color w:val="auto"/>
                <w:sz w:val="24"/>
              </w:rPr>
              <w:t>③ 管道范围可行性</w:t>
            </w:r>
          </w:p>
          <w:p w14:paraId="2E95AE29">
            <w:pPr>
              <w:adjustRightInd w:val="0"/>
              <w:snapToGrid w:val="0"/>
              <w:spacing w:line="360" w:lineRule="auto"/>
              <w:ind w:firstLine="480" w:firstLineChars="200"/>
              <w:rPr>
                <w:rFonts w:hint="eastAsia"/>
                <w:color w:val="auto"/>
                <w:sz w:val="24"/>
              </w:rPr>
            </w:pPr>
            <w:r>
              <w:rPr>
                <w:rFonts w:hint="eastAsia"/>
                <w:color w:val="auto"/>
                <w:sz w:val="24"/>
              </w:rPr>
              <w:t>根据对项目厂区雨污水管网的建设调查和分析，目前雨污分流式污水主干管网的建设已基本实现了全覆盖。根据管网敷设范围，项目处于其收水范围内，目前已接通。</w:t>
            </w:r>
          </w:p>
          <w:p w14:paraId="48BC84B4">
            <w:pPr>
              <w:pStyle w:val="10"/>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eastAsia"/>
                <w:b/>
                <w:bCs/>
                <w:color w:val="auto"/>
                <w:sz w:val="24"/>
                <w:szCs w:val="24"/>
              </w:rPr>
            </w:pPr>
            <w:r>
              <w:rPr>
                <w:rFonts w:hint="eastAsia"/>
                <w:color w:val="auto"/>
                <w:sz w:val="24"/>
                <w:szCs w:val="24"/>
              </w:rPr>
              <w:t>综上，本项目外排废水水质、水量均满足</w:t>
            </w:r>
            <w:r>
              <w:rPr>
                <w:rFonts w:hint="eastAsia" w:cs="Times New Roman"/>
                <w:color w:val="auto"/>
                <w:sz w:val="24"/>
                <w:szCs w:val="24"/>
                <w:lang w:eastAsia="zh-CN"/>
              </w:rPr>
              <w:t>海孜社区污水处理厂</w:t>
            </w:r>
            <w:r>
              <w:rPr>
                <w:rFonts w:hint="eastAsia"/>
                <w:color w:val="auto"/>
                <w:sz w:val="24"/>
                <w:szCs w:val="24"/>
              </w:rPr>
              <w:t>接管要求，不会对污水处理厂造成冲击负荷</w:t>
            </w:r>
            <w:r>
              <w:rPr>
                <w:color w:val="auto"/>
                <w:sz w:val="24"/>
                <w:szCs w:val="24"/>
              </w:rPr>
              <w:t>，不会降低项目区现有水环境功能</w:t>
            </w:r>
            <w:r>
              <w:rPr>
                <w:rFonts w:hint="eastAsia"/>
                <w:color w:val="auto"/>
                <w:sz w:val="24"/>
                <w:szCs w:val="24"/>
              </w:rPr>
              <w:t>。因此本项目污水进入</w:t>
            </w:r>
            <w:r>
              <w:rPr>
                <w:rFonts w:hint="eastAsia" w:eastAsia="宋体"/>
                <w:color w:val="auto"/>
                <w:sz w:val="24"/>
                <w:lang w:eastAsia="zh-CN"/>
              </w:rPr>
              <w:t>海孜社区污水处理厂</w:t>
            </w:r>
            <w:r>
              <w:rPr>
                <w:rFonts w:hint="eastAsia"/>
                <w:color w:val="auto"/>
                <w:sz w:val="24"/>
                <w:szCs w:val="24"/>
              </w:rPr>
              <w:t>处理是可行的。</w:t>
            </w:r>
          </w:p>
          <w:p w14:paraId="20818F6F">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default" w:ascii="Times New Roman" w:hAnsi="Times New Roman" w:eastAsia="宋体" w:cs="Times New Roman"/>
                <w:b/>
                <w:bCs/>
                <w:snapToGrid/>
                <w:color w:val="auto"/>
                <w:spacing w:val="0"/>
                <w:kern w:val="0"/>
                <w:position w:val="0"/>
                <w:sz w:val="24"/>
                <w:szCs w:val="24"/>
              </w:rPr>
            </w:pPr>
            <w:r>
              <w:rPr>
                <w:rFonts w:hint="eastAsia" w:ascii="Times New Roman" w:hAnsi="Times New Roman" w:eastAsia="宋体" w:cs="Times New Roman"/>
                <w:b/>
                <w:bCs/>
                <w:snapToGrid/>
                <w:color w:val="auto"/>
                <w:spacing w:val="0"/>
                <w:kern w:val="0"/>
                <w:position w:val="0"/>
                <w:sz w:val="24"/>
                <w:szCs w:val="24"/>
                <w:lang w:val="en-US" w:eastAsia="zh-CN"/>
              </w:rPr>
              <w:t>3、</w:t>
            </w:r>
            <w:r>
              <w:rPr>
                <w:rFonts w:hint="default" w:ascii="Times New Roman" w:hAnsi="Times New Roman" w:eastAsia="宋体" w:cs="Times New Roman"/>
                <w:b/>
                <w:bCs/>
                <w:snapToGrid/>
                <w:color w:val="auto"/>
                <w:spacing w:val="0"/>
                <w:kern w:val="0"/>
                <w:position w:val="0"/>
                <w:sz w:val="24"/>
                <w:szCs w:val="24"/>
              </w:rPr>
              <w:t>噪声</w:t>
            </w:r>
          </w:p>
          <w:p w14:paraId="7E6CA17D">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本项目主要室外噪声源包括综合污水处理站、空调控制系统机组运行噪声等，</w:t>
            </w:r>
            <w:r>
              <w:rPr>
                <w:rFonts w:hint="default" w:ascii="Times New Roman" w:hAnsi="Times New Roman" w:eastAsia="宋体" w:cs="Times New Roman"/>
                <w:snapToGrid/>
                <w:color w:val="auto"/>
                <w:spacing w:val="0"/>
                <w:kern w:val="0"/>
                <w:position w:val="0"/>
                <w:sz w:val="24"/>
                <w:szCs w:val="24"/>
                <w:lang w:val="en-US" w:eastAsia="zh-CN"/>
              </w:rPr>
              <w:t>噪声级为</w:t>
            </w:r>
            <w:r>
              <w:rPr>
                <w:rFonts w:hint="eastAsia" w:ascii="Times New Roman" w:hAnsi="Times New Roman" w:eastAsia="宋体" w:cs="Times New Roman"/>
                <w:snapToGrid/>
                <w:color w:val="auto"/>
                <w:spacing w:val="0"/>
                <w:kern w:val="0"/>
                <w:position w:val="0"/>
                <w:sz w:val="24"/>
                <w:szCs w:val="24"/>
                <w:lang w:val="en-US" w:eastAsia="zh-CN"/>
              </w:rPr>
              <w:t>80</w:t>
            </w:r>
            <w:r>
              <w:rPr>
                <w:rFonts w:hint="default" w:ascii="Times New Roman" w:hAnsi="Times New Roman" w:eastAsia="宋体" w:cs="Times New Roman"/>
                <w:snapToGrid/>
                <w:color w:val="auto"/>
                <w:spacing w:val="0"/>
                <w:kern w:val="0"/>
                <w:position w:val="0"/>
                <w:sz w:val="24"/>
                <w:szCs w:val="24"/>
                <w:lang w:val="en-US" w:eastAsia="zh-CN"/>
              </w:rPr>
              <w:t>～90 dB (A)</w:t>
            </w:r>
            <w:r>
              <w:rPr>
                <w:rFonts w:hint="eastAsia" w:ascii="Times New Roman" w:hAnsi="Times New Roman" w:eastAsia="宋体" w:cs="Times New Roman"/>
                <w:snapToGrid/>
                <w:color w:val="auto"/>
                <w:spacing w:val="0"/>
                <w:kern w:val="0"/>
                <w:position w:val="0"/>
                <w:sz w:val="24"/>
                <w:szCs w:val="24"/>
                <w:lang w:val="en-US" w:eastAsia="zh-CN"/>
              </w:rPr>
              <w:t>。</w:t>
            </w:r>
            <w:r>
              <w:rPr>
                <w:rFonts w:hint="eastAsia"/>
                <w:color w:val="auto"/>
                <w:sz w:val="24"/>
                <w:szCs w:val="24"/>
                <w:lang w:val="en-US" w:eastAsia="zh-CN"/>
              </w:rPr>
              <w:t>项目采取合理布局、隔声减振等措施</w:t>
            </w:r>
            <w:r>
              <w:rPr>
                <w:rFonts w:hint="eastAsia"/>
                <w:color w:val="auto"/>
                <w:sz w:val="24"/>
                <w:szCs w:val="24"/>
              </w:rPr>
              <w:t>。</w:t>
            </w:r>
            <w:r>
              <w:rPr>
                <w:rFonts w:hint="eastAsia" w:ascii="宋体" w:hAnsi="宋体" w:cs="宋体"/>
                <w:color w:val="auto"/>
                <w:kern w:val="0"/>
                <w:sz w:val="24"/>
                <w:szCs w:val="24"/>
                <w:lang w:val="en-US" w:eastAsia="zh-CN" w:bidi="ar"/>
              </w:rPr>
              <w:t>项目已建成且稳定运行多年，噪声现状检测时医院正常运营，故噪声预测采用实测值，具体检测结果如下：</w:t>
            </w:r>
          </w:p>
          <w:p w14:paraId="63495E0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b/>
                <w:bCs/>
                <w:color w:val="auto"/>
                <w:sz w:val="24"/>
                <w:szCs w:val="24"/>
                <w:vertAlign w:val="baseline"/>
                <w:lang w:val="en-US" w:eastAsia="zh-CN"/>
              </w:rPr>
            </w:pPr>
            <w:r>
              <w:rPr>
                <w:rFonts w:hint="eastAsia"/>
                <w:b/>
                <w:bCs/>
                <w:color w:val="auto"/>
                <w:sz w:val="24"/>
                <w:szCs w:val="24"/>
                <w:lang w:val="en-US" w:eastAsia="zh-CN"/>
              </w:rPr>
              <w:t>表4.8  声环境检测结果一览表 单位：dB（A）</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3236"/>
              <w:gridCol w:w="1692"/>
              <w:gridCol w:w="2055"/>
            </w:tblGrid>
            <w:tr w14:paraId="5D5F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00" w:type="pct"/>
                  <w:gridSpan w:val="4"/>
                  <w:tcBorders>
                    <w:tl2br w:val="nil"/>
                    <w:tr2bl w:val="nil"/>
                  </w:tcBorders>
                  <w:noWrap w:val="0"/>
                  <w:vAlign w:val="center"/>
                </w:tcPr>
                <w:p w14:paraId="74FE2941">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 xml:space="preserve"> </w:t>
                  </w:r>
                  <w:r>
                    <w:rPr>
                      <w:rFonts w:hint="default" w:ascii="Times New Roman" w:hAnsi="Times New Roman" w:cs="Times New Roman" w:eastAsiaTheme="minorEastAsia"/>
                      <w:b w:val="0"/>
                      <w:bCs w:val="0"/>
                      <w:color w:val="auto"/>
                      <w:sz w:val="21"/>
                      <w:szCs w:val="21"/>
                      <w:lang w:val="en-US" w:eastAsia="zh-CN"/>
                    </w:rPr>
                    <w:t>噪声检测概况</w:t>
                  </w:r>
                </w:p>
              </w:tc>
            </w:tr>
            <w:tr w14:paraId="3F29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9" w:type="pct"/>
                  <w:tcBorders>
                    <w:tl2br w:val="nil"/>
                    <w:tr2bl w:val="nil"/>
                  </w:tcBorders>
                  <w:noWrap w:val="0"/>
                  <w:vAlign w:val="center"/>
                </w:tcPr>
                <w:p w14:paraId="7E3908B2">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eastAsiaTheme="minorEastAsia"/>
                      <w:b w:val="0"/>
                      <w:bCs w:val="0"/>
                      <w:color w:val="auto"/>
                      <w:kern w:val="2"/>
                      <w:sz w:val="21"/>
                      <w:szCs w:val="21"/>
                      <w:lang w:val="en-US" w:eastAsia="zh-CN" w:bidi="ar"/>
                    </w:rPr>
                  </w:pPr>
                  <w:r>
                    <w:rPr>
                      <w:rFonts w:hint="default" w:ascii="Times New Roman" w:hAnsi="Times New Roman" w:cs="Times New Roman" w:eastAsiaTheme="minorEastAsia"/>
                      <w:b w:val="0"/>
                      <w:bCs w:val="0"/>
                      <w:color w:val="auto"/>
                      <w:sz w:val="21"/>
                      <w:szCs w:val="21"/>
                      <w:lang w:val="en-US" w:eastAsia="zh-CN" w:bidi="ar"/>
                    </w:rPr>
                    <w:t>气象条件</w:t>
                  </w:r>
                </w:p>
              </w:tc>
              <w:tc>
                <w:tcPr>
                  <w:tcW w:w="1970" w:type="pct"/>
                  <w:tcBorders>
                    <w:tl2br w:val="nil"/>
                    <w:tr2bl w:val="nil"/>
                  </w:tcBorders>
                  <w:noWrap w:val="0"/>
                  <w:vAlign w:val="center"/>
                </w:tcPr>
                <w:p w14:paraId="4E3E345A">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 xml:space="preserve">晴 </w:t>
                  </w:r>
                  <w:r>
                    <w:rPr>
                      <w:rFonts w:hint="default" w:ascii="Times New Roman" w:hAnsi="Times New Roman" w:cs="Times New Roman" w:eastAsiaTheme="minorEastAsia"/>
                      <w:b w:val="0"/>
                      <w:bCs w:val="0"/>
                      <w:color w:val="auto"/>
                      <w:sz w:val="21"/>
                      <w:szCs w:val="21"/>
                      <w:lang w:val="en-US" w:eastAsia="zh-CN"/>
                    </w:rPr>
                    <w:t xml:space="preserve">     风速</w:t>
                  </w:r>
                  <w:r>
                    <w:rPr>
                      <w:rFonts w:hint="eastAsia" w:ascii="Times New Roman" w:hAnsi="Times New Roman" w:cs="Times New Roman" w:eastAsiaTheme="minorEastAsia"/>
                      <w:b w:val="0"/>
                      <w:bCs w:val="0"/>
                      <w:color w:val="auto"/>
                      <w:sz w:val="21"/>
                      <w:szCs w:val="21"/>
                      <w:lang w:val="en-US" w:eastAsia="zh-CN"/>
                    </w:rPr>
                    <w:t xml:space="preserve"> 1.9 </w:t>
                  </w:r>
                  <w:r>
                    <w:rPr>
                      <w:rFonts w:hint="default" w:ascii="Times New Roman" w:hAnsi="Times New Roman" w:cs="Times New Roman" w:eastAsiaTheme="minorEastAsia"/>
                      <w:b w:val="0"/>
                      <w:bCs w:val="0"/>
                      <w:color w:val="auto"/>
                      <w:sz w:val="21"/>
                      <w:szCs w:val="21"/>
                      <w:lang w:val="en-US" w:eastAsia="zh-CN"/>
                    </w:rPr>
                    <w:t>m/s</w:t>
                  </w:r>
                </w:p>
              </w:tc>
              <w:tc>
                <w:tcPr>
                  <w:tcW w:w="1030" w:type="pct"/>
                  <w:tcBorders>
                    <w:tl2br w:val="nil"/>
                    <w:tr2bl w:val="nil"/>
                  </w:tcBorders>
                  <w:noWrap w:val="0"/>
                  <w:vAlign w:val="center"/>
                </w:tcPr>
                <w:p w14:paraId="4E3E3C40">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bidi="ar"/>
                    </w:rPr>
                    <w:t>检测频次</w:t>
                  </w:r>
                </w:p>
              </w:tc>
              <w:tc>
                <w:tcPr>
                  <w:tcW w:w="1250" w:type="pct"/>
                  <w:tcBorders>
                    <w:tl2br w:val="nil"/>
                    <w:tr2bl w:val="nil"/>
                  </w:tcBorders>
                  <w:noWrap w:val="0"/>
                  <w:vAlign w:val="center"/>
                </w:tcPr>
                <w:p w14:paraId="1662240F">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eastAsiaTheme="minorEastAsia"/>
                      <w:b w:val="0"/>
                      <w:bCs w:val="0"/>
                      <w:color w:val="auto"/>
                      <w:sz w:val="21"/>
                      <w:szCs w:val="21"/>
                      <w:lang w:val="en-US" w:eastAsia="zh-CN" w:bidi="ar"/>
                    </w:rPr>
                  </w:pPr>
                  <w:r>
                    <w:rPr>
                      <w:rFonts w:hint="eastAsia" w:ascii="Times New Roman" w:hAnsi="Times New Roman"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sz w:val="21"/>
                      <w:szCs w:val="21"/>
                      <w:lang w:val="en-US" w:eastAsia="zh-CN"/>
                    </w:rPr>
                    <w:t>次/天，共</w:t>
                  </w:r>
                  <w:r>
                    <w:rPr>
                      <w:rFonts w:hint="eastAsia" w:ascii="Times New Roman" w:hAnsi="Times New Roman"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sz w:val="21"/>
                      <w:szCs w:val="21"/>
                      <w:lang w:val="en-US" w:eastAsia="zh-CN"/>
                    </w:rPr>
                    <w:t>天</w:t>
                  </w:r>
                </w:p>
              </w:tc>
            </w:tr>
            <w:tr w14:paraId="2F7E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9" w:type="pct"/>
                  <w:tcBorders>
                    <w:tl2br w:val="nil"/>
                    <w:tr2bl w:val="nil"/>
                  </w:tcBorders>
                  <w:noWrap w:val="0"/>
                  <w:vAlign w:val="center"/>
                </w:tcPr>
                <w:p w14:paraId="51D7947E">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eastAsiaTheme="minorEastAsia"/>
                      <w:b w:val="0"/>
                      <w:bCs w:val="0"/>
                      <w:color w:val="auto"/>
                      <w:kern w:val="2"/>
                      <w:sz w:val="21"/>
                      <w:szCs w:val="21"/>
                      <w:lang w:val="en-US" w:eastAsia="zh-CN" w:bidi="ar"/>
                    </w:rPr>
                  </w:pPr>
                  <w:r>
                    <w:rPr>
                      <w:rFonts w:hint="default" w:ascii="Times New Roman" w:hAnsi="Times New Roman" w:cs="Times New Roman" w:eastAsiaTheme="minorEastAsia"/>
                      <w:b w:val="0"/>
                      <w:bCs w:val="0"/>
                      <w:color w:val="auto"/>
                      <w:sz w:val="21"/>
                      <w:szCs w:val="21"/>
                      <w:lang w:val="en-US" w:eastAsia="zh-CN" w:bidi="ar"/>
                    </w:rPr>
                    <w:t>仪器校正</w:t>
                  </w:r>
                </w:p>
              </w:tc>
              <w:tc>
                <w:tcPr>
                  <w:tcW w:w="1970" w:type="pct"/>
                  <w:tcBorders>
                    <w:tl2br w:val="nil"/>
                    <w:tr2bl w:val="nil"/>
                  </w:tcBorders>
                  <w:noWrap w:val="0"/>
                  <w:vAlign w:val="center"/>
                </w:tcPr>
                <w:p w14:paraId="49EEBEDD">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测前校</w:t>
                  </w:r>
                  <w:r>
                    <w:rPr>
                      <w:rFonts w:hint="eastAsia" w:ascii="Times New Roman" w:hAnsi="Times New Roman" w:cs="Times New Roman" w:eastAsiaTheme="minorEastAsia"/>
                      <w:b w:val="0"/>
                      <w:bCs w:val="0"/>
                      <w:color w:val="auto"/>
                      <w:sz w:val="21"/>
                      <w:szCs w:val="21"/>
                      <w:lang w:val="en-US" w:eastAsia="zh-CN"/>
                    </w:rPr>
                    <w:t>准</w:t>
                  </w:r>
                  <w:r>
                    <w:rPr>
                      <w:rFonts w:hint="default" w:ascii="Times New Roman" w:hAnsi="Times New Roman" w:cs="Times New Roman" w:eastAsiaTheme="minorEastAsia"/>
                      <w:b w:val="0"/>
                      <w:bCs w:val="0"/>
                      <w:color w:val="auto"/>
                      <w:sz w:val="21"/>
                      <w:szCs w:val="21"/>
                      <w:lang w:val="en-US" w:eastAsia="zh-CN"/>
                    </w:rPr>
                    <w:t>值9</w:t>
                  </w:r>
                  <w:r>
                    <w:rPr>
                      <w:rFonts w:hint="eastAsia" w:ascii="Times New Roman" w:hAnsi="Times New Roman" w:cs="Times New Roman" w:eastAsiaTheme="minorEastAsia"/>
                      <w:b w:val="0"/>
                      <w:bCs w:val="0"/>
                      <w:color w:val="auto"/>
                      <w:sz w:val="21"/>
                      <w:szCs w:val="21"/>
                      <w:lang w:val="en-US" w:eastAsia="zh-CN"/>
                    </w:rPr>
                    <w:t>3.8</w:t>
                  </w:r>
                  <w:r>
                    <w:rPr>
                      <w:rFonts w:hint="default" w:ascii="Times New Roman" w:hAnsi="Times New Roman" w:cs="Times New Roman" w:eastAsiaTheme="minorEastAsia"/>
                      <w:b w:val="0"/>
                      <w:bCs w:val="0"/>
                      <w:color w:val="auto"/>
                      <w:sz w:val="21"/>
                      <w:szCs w:val="21"/>
                      <w:lang w:val="en-US" w:eastAsia="zh-CN"/>
                    </w:rPr>
                    <w:t>dB 测后校</w:t>
                  </w:r>
                  <w:r>
                    <w:rPr>
                      <w:rFonts w:hint="eastAsia" w:ascii="Times New Roman" w:hAnsi="Times New Roman" w:cs="Times New Roman" w:eastAsiaTheme="minorEastAsia"/>
                      <w:b w:val="0"/>
                      <w:bCs w:val="0"/>
                      <w:color w:val="auto"/>
                      <w:sz w:val="21"/>
                      <w:szCs w:val="21"/>
                      <w:lang w:val="en-US" w:eastAsia="zh-CN"/>
                    </w:rPr>
                    <w:t>准值</w:t>
                  </w:r>
                  <w:r>
                    <w:rPr>
                      <w:rFonts w:hint="default" w:ascii="Times New Roman" w:hAnsi="Times New Roman" w:cs="Times New Roman" w:eastAsiaTheme="minorEastAsia"/>
                      <w:b w:val="0"/>
                      <w:bCs w:val="0"/>
                      <w:color w:val="auto"/>
                      <w:sz w:val="21"/>
                      <w:szCs w:val="21"/>
                      <w:lang w:val="en-US" w:eastAsia="zh-CN"/>
                    </w:rPr>
                    <w:t>9</w:t>
                  </w:r>
                  <w:r>
                    <w:rPr>
                      <w:rFonts w:hint="eastAsia" w:ascii="Times New Roman" w:hAnsi="Times New Roman" w:cs="Times New Roman" w:eastAsiaTheme="minorEastAsia"/>
                      <w:b w:val="0"/>
                      <w:bCs w:val="0"/>
                      <w:color w:val="auto"/>
                      <w:sz w:val="21"/>
                      <w:szCs w:val="21"/>
                      <w:lang w:val="en-US" w:eastAsia="zh-CN"/>
                    </w:rPr>
                    <w:t>3.8</w:t>
                  </w:r>
                  <w:r>
                    <w:rPr>
                      <w:rFonts w:hint="default" w:ascii="Times New Roman" w:hAnsi="Times New Roman" w:cs="Times New Roman" w:eastAsiaTheme="minorEastAsia"/>
                      <w:b w:val="0"/>
                      <w:bCs w:val="0"/>
                      <w:color w:val="auto"/>
                      <w:sz w:val="21"/>
                      <w:szCs w:val="21"/>
                      <w:lang w:val="en-US" w:eastAsia="zh-CN"/>
                    </w:rPr>
                    <w:t>dB</w:t>
                  </w:r>
                </w:p>
              </w:tc>
              <w:tc>
                <w:tcPr>
                  <w:tcW w:w="1030" w:type="pct"/>
                  <w:tcBorders>
                    <w:tl2br w:val="nil"/>
                    <w:tr2bl w:val="nil"/>
                  </w:tcBorders>
                  <w:noWrap w:val="0"/>
                  <w:vAlign w:val="center"/>
                </w:tcPr>
                <w:p w14:paraId="42CE5744">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bidi="ar"/>
                    </w:rPr>
                    <w:t>仪器</w:t>
                  </w:r>
                  <w:r>
                    <w:rPr>
                      <w:rFonts w:hint="default" w:ascii="Times New Roman" w:hAnsi="Times New Roman" w:cs="Times New Roman" w:eastAsiaTheme="minorEastAsia"/>
                      <w:b w:val="0"/>
                      <w:bCs w:val="0"/>
                      <w:color w:val="auto"/>
                      <w:sz w:val="21"/>
                      <w:szCs w:val="21"/>
                      <w:lang w:bidi="ar"/>
                    </w:rPr>
                    <w:t>校准</w:t>
                  </w:r>
                </w:p>
              </w:tc>
              <w:tc>
                <w:tcPr>
                  <w:tcW w:w="1250" w:type="pct"/>
                  <w:tcBorders>
                    <w:tl2br w:val="nil"/>
                    <w:tr2bl w:val="nil"/>
                  </w:tcBorders>
                  <w:noWrap w:val="0"/>
                  <w:vAlign w:val="center"/>
                </w:tcPr>
                <w:p w14:paraId="68BC0E27">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eastAsiaTheme="minorEastAsia"/>
                      <w:b w:val="0"/>
                      <w:bCs w:val="0"/>
                      <w:color w:val="auto"/>
                      <w:sz w:val="21"/>
                      <w:szCs w:val="21"/>
                      <w:lang w:bidi="ar"/>
                    </w:rPr>
                  </w:pPr>
                  <w:r>
                    <w:rPr>
                      <w:rFonts w:hint="default" w:ascii="Times New Roman" w:hAnsi="Times New Roman" w:cs="Times New Roman" w:eastAsiaTheme="minorEastAsia"/>
                      <w:b w:val="0"/>
                      <w:bCs w:val="0"/>
                      <w:color w:val="auto"/>
                      <w:sz w:val="21"/>
                      <w:szCs w:val="21"/>
                      <w:lang w:bidi="ar"/>
                    </w:rPr>
                    <w:t>合格</w:t>
                  </w:r>
                </w:p>
              </w:tc>
            </w:tr>
            <w:tr w14:paraId="58ED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00" w:type="pct"/>
                  <w:gridSpan w:val="4"/>
                  <w:tcBorders>
                    <w:tl2br w:val="nil"/>
                    <w:tr2bl w:val="nil"/>
                  </w:tcBorders>
                  <w:noWrap w:val="0"/>
                  <w:vAlign w:val="center"/>
                </w:tcPr>
                <w:p w14:paraId="3D93DC1D">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eastAsiaTheme="minorEastAsia"/>
                      <w:b w:val="0"/>
                      <w:bCs w:val="0"/>
                      <w:color w:val="auto"/>
                      <w:kern w:val="2"/>
                      <w:sz w:val="21"/>
                      <w:szCs w:val="21"/>
                      <w:lang w:val="en-US" w:eastAsia="zh-CN" w:bidi="ar-SA"/>
                    </w:rPr>
                  </w:pPr>
                  <w:r>
                    <w:rPr>
                      <w:rFonts w:hint="eastAsia" w:cs="Times New Roman" w:eastAsiaTheme="minorEastAsia"/>
                      <w:b w:val="0"/>
                      <w:bCs w:val="0"/>
                      <w:color w:val="auto"/>
                      <w:kern w:val="2"/>
                      <w:sz w:val="21"/>
                      <w:szCs w:val="21"/>
                      <w:lang w:val="en-US" w:eastAsia="zh-CN" w:bidi="ar-SA"/>
                    </w:rPr>
                    <w:t>检测结果</w:t>
                  </w:r>
                </w:p>
              </w:tc>
            </w:tr>
            <w:tr w14:paraId="39EB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9" w:type="pct"/>
                  <w:tcBorders>
                    <w:tl2br w:val="nil"/>
                    <w:tr2bl w:val="nil"/>
                  </w:tcBorders>
                  <w:noWrap w:val="0"/>
                  <w:vAlign w:val="center"/>
                </w:tcPr>
                <w:p w14:paraId="4CCB96E8">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bidi="ar"/>
                    </w:rPr>
                    <w:t>编号</w:t>
                  </w:r>
                </w:p>
              </w:tc>
              <w:tc>
                <w:tcPr>
                  <w:tcW w:w="1970" w:type="pct"/>
                  <w:tcBorders>
                    <w:tl2br w:val="nil"/>
                    <w:tr2bl w:val="nil"/>
                  </w:tcBorders>
                  <w:noWrap w:val="0"/>
                  <w:vAlign w:val="center"/>
                </w:tcPr>
                <w:p w14:paraId="14CB6E89">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bidi="ar"/>
                    </w:rPr>
                    <w:t>测点位置</w:t>
                  </w:r>
                </w:p>
              </w:tc>
              <w:tc>
                <w:tcPr>
                  <w:tcW w:w="1030" w:type="pct"/>
                  <w:tcBorders>
                    <w:tl2br w:val="nil"/>
                    <w:tr2bl w:val="nil"/>
                  </w:tcBorders>
                  <w:noWrap w:val="0"/>
                  <w:vAlign w:val="center"/>
                </w:tcPr>
                <w:p w14:paraId="24FE2F26">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eastAsiaTheme="minorEastAsia"/>
                      <w:b w:val="0"/>
                      <w:bCs w:val="0"/>
                      <w:color w:val="auto"/>
                      <w:spacing w:val="-20"/>
                      <w:kern w:val="0"/>
                      <w:sz w:val="21"/>
                      <w:szCs w:val="21"/>
                      <w:lang w:val="en-US" w:eastAsia="zh-CN" w:bidi="ar-SA"/>
                    </w:rPr>
                  </w:pPr>
                  <w:r>
                    <w:rPr>
                      <w:rFonts w:hint="default" w:ascii="Times New Roman" w:hAnsi="Times New Roman" w:cs="Times New Roman"/>
                      <w:b w:val="0"/>
                      <w:bCs w:val="0"/>
                      <w:color w:val="auto"/>
                      <w:sz w:val="21"/>
                      <w:szCs w:val="21"/>
                      <w:lang w:val="en-US" w:eastAsia="zh-CN" w:bidi="ar"/>
                    </w:rPr>
                    <w:t>昼间</w:t>
                  </w:r>
                  <w:r>
                    <w:rPr>
                      <w:rFonts w:hint="eastAsia" w:ascii="Times New Roman" w:hAnsi="Times New Roman" w:cs="Times New Roman"/>
                      <w:b w:val="0"/>
                      <w:bCs w:val="0"/>
                      <w:color w:val="auto"/>
                      <w:sz w:val="21"/>
                      <w:szCs w:val="21"/>
                      <w:lang w:val="en-US" w:eastAsia="zh-CN" w:bidi="ar"/>
                    </w:rPr>
                    <w:t xml:space="preserve"> </w:t>
                  </w:r>
                  <w:r>
                    <w:rPr>
                      <w:rFonts w:hint="default" w:ascii="Times New Roman" w:hAnsi="Times New Roman" w:cs="Times New Roman"/>
                      <w:b w:val="0"/>
                      <w:bCs w:val="0"/>
                      <w:color w:val="auto"/>
                      <w:sz w:val="21"/>
                      <w:szCs w:val="21"/>
                      <w:lang w:val="en-US" w:eastAsia="zh-CN" w:bidi="ar"/>
                    </w:rPr>
                    <w:t>Leq</w:t>
                  </w:r>
                  <w:r>
                    <w:rPr>
                      <w:rFonts w:hint="eastAsia" w:ascii="Times New Roman" w:hAnsi="Times New Roman" w:cs="Times New Roman"/>
                      <w:b w:val="0"/>
                      <w:bCs w:val="0"/>
                      <w:color w:val="auto"/>
                      <w:sz w:val="21"/>
                      <w:szCs w:val="21"/>
                      <w:lang w:val="en-US" w:eastAsia="zh-CN" w:bidi="ar"/>
                    </w:rPr>
                    <w:t xml:space="preserve"> </w:t>
                  </w:r>
                  <w:r>
                    <w:rPr>
                      <w:rFonts w:hint="default" w:ascii="Times New Roman" w:hAnsi="Times New Roman" w:cs="Times New Roman"/>
                      <w:b w:val="0"/>
                      <w:bCs w:val="0"/>
                      <w:color w:val="auto"/>
                      <w:sz w:val="21"/>
                      <w:szCs w:val="21"/>
                      <w:lang w:val="en-US" w:eastAsia="zh-CN" w:bidi="ar"/>
                    </w:rPr>
                    <w:t>dB(A)</w:t>
                  </w:r>
                </w:p>
              </w:tc>
              <w:tc>
                <w:tcPr>
                  <w:tcW w:w="1250" w:type="pct"/>
                  <w:tcBorders>
                    <w:tl2br w:val="nil"/>
                    <w:tr2bl w:val="nil"/>
                  </w:tcBorders>
                  <w:noWrap w:val="0"/>
                  <w:vAlign w:val="center"/>
                </w:tcPr>
                <w:p w14:paraId="0536615B">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eastAsiaTheme="minorEastAsia"/>
                      <w:b w:val="0"/>
                      <w:bCs w:val="0"/>
                      <w:color w:val="auto"/>
                      <w:spacing w:val="-20"/>
                      <w:kern w:val="0"/>
                      <w:sz w:val="21"/>
                      <w:szCs w:val="21"/>
                      <w:lang w:eastAsia="zh-CN"/>
                    </w:rPr>
                  </w:pPr>
                  <w:r>
                    <w:rPr>
                      <w:rFonts w:hint="default" w:ascii="Times New Roman" w:hAnsi="Times New Roman" w:cs="Times New Roman"/>
                      <w:b w:val="0"/>
                      <w:bCs w:val="0"/>
                      <w:color w:val="auto"/>
                      <w:sz w:val="21"/>
                      <w:szCs w:val="21"/>
                      <w:lang w:val="en-US" w:eastAsia="zh-CN" w:bidi="ar"/>
                    </w:rPr>
                    <w:t>夜间</w:t>
                  </w:r>
                  <w:r>
                    <w:rPr>
                      <w:rFonts w:hint="eastAsia" w:ascii="Times New Roman" w:hAnsi="Times New Roman" w:cs="Times New Roman"/>
                      <w:b w:val="0"/>
                      <w:bCs w:val="0"/>
                      <w:color w:val="auto"/>
                      <w:sz w:val="21"/>
                      <w:szCs w:val="21"/>
                      <w:lang w:val="en-US" w:eastAsia="zh-CN" w:bidi="ar"/>
                    </w:rPr>
                    <w:t xml:space="preserve"> </w:t>
                  </w:r>
                  <w:r>
                    <w:rPr>
                      <w:rFonts w:hint="default" w:ascii="Times New Roman" w:hAnsi="Times New Roman" w:cs="Times New Roman"/>
                      <w:b w:val="0"/>
                      <w:bCs w:val="0"/>
                      <w:color w:val="auto"/>
                      <w:sz w:val="21"/>
                      <w:szCs w:val="21"/>
                      <w:lang w:val="en-US" w:eastAsia="zh-CN" w:bidi="ar"/>
                    </w:rPr>
                    <w:t>Leq</w:t>
                  </w:r>
                  <w:r>
                    <w:rPr>
                      <w:rFonts w:hint="eastAsia" w:ascii="Times New Roman" w:hAnsi="Times New Roman" w:cs="Times New Roman"/>
                      <w:b w:val="0"/>
                      <w:bCs w:val="0"/>
                      <w:color w:val="auto"/>
                      <w:sz w:val="21"/>
                      <w:szCs w:val="21"/>
                      <w:lang w:val="en-US" w:eastAsia="zh-CN" w:bidi="ar"/>
                    </w:rPr>
                    <w:t xml:space="preserve"> </w:t>
                  </w:r>
                  <w:r>
                    <w:rPr>
                      <w:rFonts w:hint="default" w:ascii="Times New Roman" w:hAnsi="Times New Roman" w:cs="Times New Roman"/>
                      <w:b w:val="0"/>
                      <w:bCs w:val="0"/>
                      <w:color w:val="auto"/>
                      <w:sz w:val="21"/>
                      <w:szCs w:val="21"/>
                      <w:lang w:val="en-US" w:eastAsia="zh-CN" w:bidi="ar"/>
                    </w:rPr>
                    <w:t>dB(A)</w:t>
                  </w:r>
                </w:p>
              </w:tc>
            </w:tr>
            <w:tr w14:paraId="4288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9" w:type="pct"/>
                  <w:tcBorders>
                    <w:tl2br w:val="nil"/>
                    <w:tr2bl w:val="nil"/>
                  </w:tcBorders>
                  <w:noWrap w:val="0"/>
                  <w:vAlign w:val="center"/>
                </w:tcPr>
                <w:p w14:paraId="229968E7">
                  <w:pPr>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N1</w:t>
                  </w:r>
                </w:p>
              </w:tc>
              <w:tc>
                <w:tcPr>
                  <w:tcW w:w="1970" w:type="pct"/>
                  <w:tcBorders>
                    <w:tl2br w:val="nil"/>
                    <w:tr2bl w:val="nil"/>
                  </w:tcBorders>
                  <w:noWrap w:val="0"/>
                  <w:vAlign w:val="center"/>
                </w:tcPr>
                <w:p w14:paraId="29B0A78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eastAsia="宋体" w:cs="Times New Roman"/>
                      <w:color w:val="auto"/>
                      <w:sz w:val="21"/>
                      <w:szCs w:val="21"/>
                      <w:lang w:eastAsia="zh-CN"/>
                    </w:rPr>
                    <w:t>东厂界</w:t>
                  </w:r>
                  <w:r>
                    <w:rPr>
                      <w:rFonts w:hint="eastAsia" w:ascii="Times New Roman" w:hAnsi="Times New Roman" w:eastAsia="宋体" w:cs="Times New Roman"/>
                      <w:b w:val="0"/>
                      <w:bCs w:val="0"/>
                      <w:color w:val="auto"/>
                      <w:sz w:val="21"/>
                      <w:szCs w:val="21"/>
                      <w:lang w:eastAsia="zh-CN" w:bidi="ar"/>
                    </w:rPr>
                    <w:t>外</w:t>
                  </w:r>
                  <w:r>
                    <w:rPr>
                      <w:rFonts w:hint="eastAsia" w:ascii="Times New Roman" w:hAnsi="Times New Roman" w:eastAsia="宋体" w:cs="Times New Roman"/>
                      <w:b w:val="0"/>
                      <w:bCs w:val="0"/>
                      <w:color w:val="auto"/>
                      <w:sz w:val="21"/>
                      <w:szCs w:val="21"/>
                      <w:lang w:val="en-US" w:eastAsia="zh-CN" w:bidi="ar"/>
                    </w:rPr>
                    <w:t>1米</w:t>
                  </w:r>
                  <w:r>
                    <w:rPr>
                      <w:rFonts w:hint="eastAsia" w:ascii="Times New Roman" w:hAnsi="Times New Roman" w:cs="Times New Roman"/>
                      <w:b w:val="0"/>
                      <w:bCs w:val="0"/>
                      <w:color w:val="auto"/>
                      <w:sz w:val="21"/>
                      <w:szCs w:val="21"/>
                      <w:lang w:val="en-US" w:eastAsia="zh-CN" w:bidi="ar"/>
                    </w:rPr>
                    <w:t>、</w:t>
                  </w:r>
                  <w:r>
                    <w:rPr>
                      <w:rFonts w:hint="eastAsia" w:ascii="Times New Roman" w:hAnsi="Times New Roman" w:eastAsia="宋体" w:cs="Times New Roman"/>
                      <w:b w:val="0"/>
                      <w:bCs w:val="0"/>
                      <w:color w:val="auto"/>
                      <w:sz w:val="21"/>
                      <w:szCs w:val="21"/>
                      <w:lang w:val="en-US" w:eastAsia="zh-CN" w:bidi="ar"/>
                    </w:rPr>
                    <w:t>高于围墙0.5米</w:t>
                  </w:r>
                </w:p>
              </w:tc>
              <w:tc>
                <w:tcPr>
                  <w:tcW w:w="1030" w:type="pct"/>
                  <w:tcBorders>
                    <w:tl2br w:val="nil"/>
                    <w:tr2bl w:val="nil"/>
                  </w:tcBorders>
                  <w:noWrap w:val="0"/>
                  <w:vAlign w:val="center"/>
                </w:tcPr>
                <w:p w14:paraId="2A19FBE0">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ascii="Times New Roman" w:hAnsi="Times New Roman" w:cs="Times New Roman"/>
                      <w:b w:val="0"/>
                      <w:bCs w:val="0"/>
                      <w:color w:val="auto"/>
                      <w:sz w:val="21"/>
                      <w:szCs w:val="21"/>
                      <w:lang w:val="en-US" w:eastAsia="zh-CN" w:bidi="ar"/>
                    </w:rPr>
                    <w:t>53</w:t>
                  </w:r>
                </w:p>
              </w:tc>
              <w:tc>
                <w:tcPr>
                  <w:tcW w:w="1250" w:type="pct"/>
                  <w:tcBorders>
                    <w:tl2br w:val="nil"/>
                    <w:tr2bl w:val="nil"/>
                  </w:tcBorders>
                  <w:noWrap w:val="0"/>
                  <w:vAlign w:val="center"/>
                </w:tcPr>
                <w:p w14:paraId="634607A7">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ascii="Times New Roman" w:hAnsi="Times New Roman" w:cs="Times New Roman"/>
                      <w:b w:val="0"/>
                      <w:bCs w:val="0"/>
                      <w:color w:val="auto"/>
                      <w:sz w:val="21"/>
                      <w:szCs w:val="21"/>
                      <w:lang w:val="en-US" w:eastAsia="zh-CN" w:bidi="ar"/>
                    </w:rPr>
                    <w:t>39</w:t>
                  </w:r>
                </w:p>
              </w:tc>
            </w:tr>
            <w:tr w14:paraId="49F6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9" w:type="pct"/>
                  <w:tcBorders>
                    <w:tl2br w:val="nil"/>
                    <w:tr2bl w:val="nil"/>
                  </w:tcBorders>
                  <w:noWrap w:val="0"/>
                  <w:vAlign w:val="center"/>
                </w:tcPr>
                <w:p w14:paraId="1AE8CA99">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lang w:val="en-US" w:eastAsia="zh-CN"/>
                    </w:rPr>
                    <w:t>N2</w:t>
                  </w:r>
                </w:p>
              </w:tc>
              <w:tc>
                <w:tcPr>
                  <w:tcW w:w="1970" w:type="pct"/>
                  <w:tcBorders>
                    <w:tl2br w:val="nil"/>
                    <w:tr2bl w:val="nil"/>
                  </w:tcBorders>
                  <w:noWrap w:val="0"/>
                  <w:vAlign w:val="center"/>
                </w:tcPr>
                <w:p w14:paraId="0CAABAD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eastAsia="宋体" w:cs="Times New Roman"/>
                      <w:color w:val="auto"/>
                      <w:sz w:val="21"/>
                      <w:szCs w:val="21"/>
                      <w:lang w:eastAsia="zh-CN"/>
                    </w:rPr>
                    <w:t>南厂界</w:t>
                  </w:r>
                  <w:r>
                    <w:rPr>
                      <w:rFonts w:hint="eastAsia" w:ascii="Times New Roman" w:hAnsi="Times New Roman" w:eastAsia="宋体" w:cs="Times New Roman"/>
                      <w:b w:val="0"/>
                      <w:bCs w:val="0"/>
                      <w:color w:val="auto"/>
                      <w:sz w:val="21"/>
                      <w:szCs w:val="21"/>
                      <w:lang w:eastAsia="zh-CN" w:bidi="ar"/>
                    </w:rPr>
                    <w:t>外</w:t>
                  </w:r>
                  <w:r>
                    <w:rPr>
                      <w:rFonts w:hint="eastAsia" w:ascii="Times New Roman" w:hAnsi="Times New Roman" w:eastAsia="宋体" w:cs="Times New Roman"/>
                      <w:b w:val="0"/>
                      <w:bCs w:val="0"/>
                      <w:color w:val="auto"/>
                      <w:sz w:val="21"/>
                      <w:szCs w:val="21"/>
                      <w:lang w:val="en-US" w:eastAsia="zh-CN" w:bidi="ar"/>
                    </w:rPr>
                    <w:t>1米</w:t>
                  </w:r>
                  <w:r>
                    <w:rPr>
                      <w:rFonts w:hint="eastAsia" w:ascii="Times New Roman" w:hAnsi="Times New Roman" w:cs="Times New Roman"/>
                      <w:b w:val="0"/>
                      <w:bCs w:val="0"/>
                      <w:color w:val="auto"/>
                      <w:sz w:val="21"/>
                      <w:szCs w:val="21"/>
                      <w:lang w:val="en-US" w:eastAsia="zh-CN" w:bidi="ar"/>
                    </w:rPr>
                    <w:t>、</w:t>
                  </w:r>
                  <w:r>
                    <w:rPr>
                      <w:rFonts w:hint="eastAsia" w:ascii="Times New Roman" w:hAnsi="Times New Roman" w:eastAsia="宋体" w:cs="Times New Roman"/>
                      <w:b w:val="0"/>
                      <w:bCs w:val="0"/>
                      <w:color w:val="auto"/>
                      <w:sz w:val="21"/>
                      <w:szCs w:val="21"/>
                      <w:lang w:val="en-US" w:eastAsia="zh-CN" w:bidi="ar"/>
                    </w:rPr>
                    <w:t>高于围墙0.5米</w:t>
                  </w:r>
                </w:p>
              </w:tc>
              <w:tc>
                <w:tcPr>
                  <w:tcW w:w="1030" w:type="pct"/>
                  <w:tcBorders>
                    <w:tl2br w:val="nil"/>
                    <w:tr2bl w:val="nil"/>
                  </w:tcBorders>
                  <w:noWrap w:val="0"/>
                  <w:vAlign w:val="center"/>
                </w:tcPr>
                <w:p w14:paraId="1467CFBC">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kern w:val="2"/>
                      <w:sz w:val="21"/>
                      <w:szCs w:val="21"/>
                      <w:lang w:val="en-US" w:eastAsia="zh-CN" w:bidi="ar-SA"/>
                    </w:rPr>
                    <w:t>56</w:t>
                  </w:r>
                </w:p>
              </w:tc>
              <w:tc>
                <w:tcPr>
                  <w:tcW w:w="1250" w:type="pct"/>
                  <w:tcBorders>
                    <w:tl2br w:val="nil"/>
                    <w:tr2bl w:val="nil"/>
                  </w:tcBorders>
                  <w:noWrap w:val="0"/>
                  <w:vAlign w:val="center"/>
                </w:tcPr>
                <w:p w14:paraId="768948E3">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ascii="Times New Roman" w:hAnsi="Times New Roman" w:cs="Times New Roman"/>
                      <w:b w:val="0"/>
                      <w:bCs w:val="0"/>
                      <w:color w:val="auto"/>
                      <w:sz w:val="21"/>
                      <w:szCs w:val="21"/>
                      <w:lang w:val="en-US" w:eastAsia="zh-CN"/>
                    </w:rPr>
                    <w:t>41</w:t>
                  </w:r>
                </w:p>
              </w:tc>
            </w:tr>
            <w:tr w14:paraId="23F2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9" w:type="pct"/>
                  <w:tcBorders>
                    <w:tl2br w:val="nil"/>
                    <w:tr2bl w:val="nil"/>
                  </w:tcBorders>
                  <w:noWrap w:val="0"/>
                  <w:vAlign w:val="center"/>
                </w:tcPr>
                <w:p w14:paraId="157DB48B">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lang w:val="en-US" w:eastAsia="zh-CN"/>
                    </w:rPr>
                    <w:t>N3</w:t>
                  </w:r>
                </w:p>
              </w:tc>
              <w:tc>
                <w:tcPr>
                  <w:tcW w:w="1970" w:type="pct"/>
                  <w:tcBorders>
                    <w:tl2br w:val="nil"/>
                    <w:tr2bl w:val="nil"/>
                  </w:tcBorders>
                  <w:noWrap w:val="0"/>
                  <w:vAlign w:val="center"/>
                </w:tcPr>
                <w:p w14:paraId="6B8003C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eastAsia="宋体" w:cs="Times New Roman"/>
                      <w:color w:val="auto"/>
                      <w:sz w:val="21"/>
                      <w:szCs w:val="21"/>
                      <w:lang w:eastAsia="zh-CN"/>
                    </w:rPr>
                    <w:t>西厂界</w:t>
                  </w:r>
                  <w:r>
                    <w:rPr>
                      <w:rFonts w:hint="eastAsia" w:ascii="Times New Roman" w:hAnsi="Times New Roman" w:eastAsia="宋体" w:cs="Times New Roman"/>
                      <w:b w:val="0"/>
                      <w:bCs w:val="0"/>
                      <w:color w:val="auto"/>
                      <w:sz w:val="21"/>
                      <w:szCs w:val="21"/>
                      <w:lang w:eastAsia="zh-CN" w:bidi="ar"/>
                    </w:rPr>
                    <w:t>外</w:t>
                  </w:r>
                  <w:r>
                    <w:rPr>
                      <w:rFonts w:hint="eastAsia" w:ascii="Times New Roman" w:hAnsi="Times New Roman" w:eastAsia="宋体" w:cs="Times New Roman"/>
                      <w:b w:val="0"/>
                      <w:bCs w:val="0"/>
                      <w:color w:val="auto"/>
                      <w:sz w:val="21"/>
                      <w:szCs w:val="21"/>
                      <w:lang w:val="en-US" w:eastAsia="zh-CN" w:bidi="ar"/>
                    </w:rPr>
                    <w:t>1米</w:t>
                  </w:r>
                  <w:r>
                    <w:rPr>
                      <w:rFonts w:hint="eastAsia" w:ascii="Times New Roman" w:hAnsi="Times New Roman" w:cs="Times New Roman"/>
                      <w:b w:val="0"/>
                      <w:bCs w:val="0"/>
                      <w:color w:val="auto"/>
                      <w:sz w:val="21"/>
                      <w:szCs w:val="21"/>
                      <w:lang w:val="en-US" w:eastAsia="zh-CN" w:bidi="ar"/>
                    </w:rPr>
                    <w:t>、</w:t>
                  </w:r>
                  <w:r>
                    <w:rPr>
                      <w:rFonts w:hint="eastAsia" w:ascii="Times New Roman" w:hAnsi="Times New Roman" w:eastAsia="宋体" w:cs="Times New Roman"/>
                      <w:b w:val="0"/>
                      <w:bCs w:val="0"/>
                      <w:color w:val="auto"/>
                      <w:sz w:val="21"/>
                      <w:szCs w:val="21"/>
                      <w:lang w:val="en-US" w:eastAsia="zh-CN" w:bidi="ar"/>
                    </w:rPr>
                    <w:t>高于围墙0.5米</w:t>
                  </w:r>
                </w:p>
              </w:tc>
              <w:tc>
                <w:tcPr>
                  <w:tcW w:w="1030" w:type="pct"/>
                  <w:tcBorders>
                    <w:tl2br w:val="nil"/>
                    <w:tr2bl w:val="nil"/>
                  </w:tcBorders>
                  <w:noWrap w:val="0"/>
                  <w:vAlign w:val="center"/>
                </w:tcPr>
                <w:p w14:paraId="47DD4952">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kern w:val="2"/>
                      <w:sz w:val="21"/>
                      <w:szCs w:val="21"/>
                      <w:lang w:val="en-US" w:eastAsia="zh-CN" w:bidi="ar-SA"/>
                    </w:rPr>
                    <w:t>53</w:t>
                  </w:r>
                </w:p>
              </w:tc>
              <w:tc>
                <w:tcPr>
                  <w:tcW w:w="1250" w:type="pct"/>
                  <w:tcBorders>
                    <w:tl2br w:val="nil"/>
                    <w:tr2bl w:val="nil"/>
                  </w:tcBorders>
                  <w:noWrap w:val="0"/>
                  <w:vAlign w:val="center"/>
                </w:tcPr>
                <w:p w14:paraId="1F4A922B">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ascii="Times New Roman" w:hAnsi="Times New Roman" w:cs="Times New Roman"/>
                      <w:b w:val="0"/>
                      <w:bCs w:val="0"/>
                      <w:color w:val="auto"/>
                      <w:sz w:val="21"/>
                      <w:szCs w:val="21"/>
                      <w:lang w:val="en-US" w:eastAsia="zh-CN"/>
                    </w:rPr>
                    <w:t>37</w:t>
                  </w:r>
                </w:p>
              </w:tc>
            </w:tr>
            <w:tr w14:paraId="23D08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9" w:type="pct"/>
                  <w:tcBorders>
                    <w:tl2br w:val="nil"/>
                    <w:tr2bl w:val="nil"/>
                  </w:tcBorders>
                  <w:noWrap w:val="0"/>
                  <w:vAlign w:val="center"/>
                </w:tcPr>
                <w:p w14:paraId="07324A94">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lang w:val="en-US" w:eastAsia="zh-CN"/>
                    </w:rPr>
                    <w:t>N4</w:t>
                  </w:r>
                </w:p>
              </w:tc>
              <w:tc>
                <w:tcPr>
                  <w:tcW w:w="1970" w:type="pct"/>
                  <w:tcBorders>
                    <w:tl2br w:val="nil"/>
                    <w:tr2bl w:val="nil"/>
                  </w:tcBorders>
                  <w:noWrap w:val="0"/>
                  <w:vAlign w:val="center"/>
                </w:tcPr>
                <w:p w14:paraId="1415DD1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eastAsiaTheme="minorEastAsia"/>
                      <w:b w:val="0"/>
                      <w:bCs w:val="0"/>
                      <w:color w:val="auto"/>
                      <w:sz w:val="21"/>
                      <w:szCs w:val="21"/>
                      <w:lang w:val="en-US" w:eastAsia="zh-CN"/>
                    </w:rPr>
                  </w:pPr>
                  <w:r>
                    <w:rPr>
                      <w:rFonts w:hint="default" w:ascii="Times New Roman" w:hAnsi="Times New Roman" w:eastAsia="宋体" w:cs="Times New Roman"/>
                      <w:color w:val="auto"/>
                      <w:sz w:val="21"/>
                      <w:szCs w:val="21"/>
                      <w:lang w:eastAsia="zh-CN"/>
                    </w:rPr>
                    <w:t>北厂界</w:t>
                  </w:r>
                  <w:r>
                    <w:rPr>
                      <w:rFonts w:hint="eastAsia" w:ascii="Times New Roman" w:hAnsi="Times New Roman" w:eastAsia="宋体" w:cs="Times New Roman"/>
                      <w:b w:val="0"/>
                      <w:bCs w:val="0"/>
                      <w:color w:val="auto"/>
                      <w:sz w:val="21"/>
                      <w:szCs w:val="21"/>
                      <w:lang w:eastAsia="zh-CN" w:bidi="ar"/>
                    </w:rPr>
                    <w:t>外</w:t>
                  </w:r>
                  <w:r>
                    <w:rPr>
                      <w:rFonts w:hint="eastAsia" w:ascii="Times New Roman" w:hAnsi="Times New Roman" w:eastAsia="宋体" w:cs="Times New Roman"/>
                      <w:b w:val="0"/>
                      <w:bCs w:val="0"/>
                      <w:color w:val="auto"/>
                      <w:sz w:val="21"/>
                      <w:szCs w:val="21"/>
                      <w:lang w:val="en-US" w:eastAsia="zh-CN" w:bidi="ar"/>
                    </w:rPr>
                    <w:t>1米</w:t>
                  </w:r>
                  <w:r>
                    <w:rPr>
                      <w:rFonts w:hint="eastAsia" w:ascii="Times New Roman" w:hAnsi="Times New Roman" w:cs="Times New Roman"/>
                      <w:b w:val="0"/>
                      <w:bCs w:val="0"/>
                      <w:color w:val="auto"/>
                      <w:sz w:val="21"/>
                      <w:szCs w:val="21"/>
                      <w:lang w:val="en-US" w:eastAsia="zh-CN" w:bidi="ar"/>
                    </w:rPr>
                    <w:t>、</w:t>
                  </w:r>
                  <w:r>
                    <w:rPr>
                      <w:rFonts w:hint="eastAsia" w:ascii="Times New Roman" w:hAnsi="Times New Roman" w:eastAsia="宋体" w:cs="Times New Roman"/>
                      <w:b w:val="0"/>
                      <w:bCs w:val="0"/>
                      <w:color w:val="auto"/>
                      <w:sz w:val="21"/>
                      <w:szCs w:val="21"/>
                      <w:lang w:val="en-US" w:eastAsia="zh-CN" w:bidi="ar"/>
                    </w:rPr>
                    <w:t>高于围墙0.5米</w:t>
                  </w:r>
                </w:p>
              </w:tc>
              <w:tc>
                <w:tcPr>
                  <w:tcW w:w="1030" w:type="pct"/>
                  <w:tcBorders>
                    <w:tl2br w:val="nil"/>
                    <w:tr2bl w:val="nil"/>
                  </w:tcBorders>
                  <w:noWrap w:val="0"/>
                  <w:vAlign w:val="center"/>
                </w:tcPr>
                <w:p w14:paraId="494E93DB">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kern w:val="2"/>
                      <w:sz w:val="21"/>
                      <w:szCs w:val="21"/>
                      <w:lang w:val="en-US" w:eastAsia="zh-CN" w:bidi="ar-SA"/>
                    </w:rPr>
                    <w:t>54</w:t>
                  </w:r>
                </w:p>
              </w:tc>
              <w:tc>
                <w:tcPr>
                  <w:tcW w:w="1250" w:type="pct"/>
                  <w:tcBorders>
                    <w:tl2br w:val="nil"/>
                    <w:tr2bl w:val="nil"/>
                  </w:tcBorders>
                  <w:noWrap w:val="0"/>
                  <w:vAlign w:val="center"/>
                </w:tcPr>
                <w:p w14:paraId="2928C5AD">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ascii="Times New Roman" w:hAnsi="Times New Roman" w:cs="Times New Roman"/>
                      <w:b w:val="0"/>
                      <w:bCs w:val="0"/>
                      <w:color w:val="auto"/>
                      <w:sz w:val="21"/>
                      <w:szCs w:val="21"/>
                      <w:lang w:val="en-US" w:eastAsia="zh-CN"/>
                    </w:rPr>
                    <w:t>42</w:t>
                  </w:r>
                </w:p>
              </w:tc>
            </w:tr>
            <w:tr w14:paraId="6BF6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9" w:type="pct"/>
                  <w:tcBorders>
                    <w:tl2br w:val="nil"/>
                    <w:tr2bl w:val="nil"/>
                  </w:tcBorders>
                  <w:noWrap w:val="0"/>
                  <w:vAlign w:val="center"/>
                </w:tcPr>
                <w:p w14:paraId="73F4F52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color w:val="auto"/>
                      <w:sz w:val="21"/>
                      <w:szCs w:val="21"/>
                      <w:lang w:val="en-US" w:eastAsia="zh-CN"/>
                    </w:rPr>
                    <w:t>N</w:t>
                  </w:r>
                  <w:r>
                    <w:rPr>
                      <w:rFonts w:hint="eastAsia" w:ascii="Times New Roman" w:hAnsi="Times New Roman" w:cs="Times New Roman"/>
                      <w:color w:val="auto"/>
                      <w:sz w:val="21"/>
                      <w:szCs w:val="21"/>
                      <w:lang w:val="en-US" w:eastAsia="zh-CN"/>
                    </w:rPr>
                    <w:t>5</w:t>
                  </w:r>
                </w:p>
              </w:tc>
              <w:tc>
                <w:tcPr>
                  <w:tcW w:w="1970" w:type="pct"/>
                  <w:tcBorders>
                    <w:tl2br w:val="nil"/>
                    <w:tr2bl w:val="nil"/>
                  </w:tcBorders>
                  <w:noWrap w:val="0"/>
                  <w:vAlign w:val="center"/>
                </w:tcPr>
                <w:p w14:paraId="08E0A19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eastAsia="宋体" w:cs="Times New Roman"/>
                      <w:color w:val="auto"/>
                      <w:sz w:val="21"/>
                      <w:szCs w:val="21"/>
                      <w:lang w:eastAsia="zh-CN"/>
                    </w:rPr>
                    <w:t>海孜小区</w:t>
                  </w:r>
                </w:p>
              </w:tc>
              <w:tc>
                <w:tcPr>
                  <w:tcW w:w="1030" w:type="pct"/>
                  <w:tcBorders>
                    <w:tl2br w:val="nil"/>
                    <w:tr2bl w:val="nil"/>
                  </w:tcBorders>
                  <w:noWrap w:val="0"/>
                  <w:vAlign w:val="center"/>
                </w:tcPr>
                <w:p w14:paraId="1F938E53">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kern w:val="2"/>
                      <w:sz w:val="21"/>
                      <w:szCs w:val="21"/>
                      <w:lang w:val="en-US" w:eastAsia="zh-CN" w:bidi="ar-SA"/>
                    </w:rPr>
                    <w:t>55</w:t>
                  </w:r>
                </w:p>
              </w:tc>
              <w:tc>
                <w:tcPr>
                  <w:tcW w:w="1250" w:type="pct"/>
                  <w:tcBorders>
                    <w:tl2br w:val="nil"/>
                    <w:tr2bl w:val="nil"/>
                  </w:tcBorders>
                  <w:noWrap w:val="0"/>
                  <w:vAlign w:val="center"/>
                </w:tcPr>
                <w:p w14:paraId="69D8EFEF">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ascii="Times New Roman" w:hAnsi="Times New Roman" w:cs="Times New Roman"/>
                      <w:b w:val="0"/>
                      <w:bCs w:val="0"/>
                      <w:color w:val="auto"/>
                      <w:sz w:val="21"/>
                      <w:szCs w:val="21"/>
                      <w:lang w:val="en-US" w:eastAsia="zh-CN"/>
                    </w:rPr>
                    <w:t>42</w:t>
                  </w:r>
                </w:p>
              </w:tc>
            </w:tr>
          </w:tbl>
          <w:p w14:paraId="5C56729E">
            <w:pPr>
              <w:pStyle w:val="6"/>
              <w:keepNext w:val="0"/>
              <w:keepLines w:val="0"/>
              <w:pageBreakBefore w:val="0"/>
              <w:widowControl w:val="0"/>
              <w:kinsoku/>
              <w:wordWrap/>
              <w:overflowPunct/>
              <w:topLinePunct w:val="0"/>
              <w:autoSpaceDE/>
              <w:autoSpaceDN/>
              <w:bidi w:val="0"/>
              <w:adjustRightInd/>
              <w:snapToGrid w:val="0"/>
              <w:spacing w:before="157" w:beforeLines="50" w:after="0" w:line="360" w:lineRule="auto"/>
              <w:ind w:left="0" w:leftChars="0" w:firstLine="480" w:firstLineChars="200"/>
              <w:textAlignment w:val="auto"/>
              <w:rPr>
                <w:rFonts w:hint="default"/>
                <w:color w:val="auto"/>
                <w:sz w:val="24"/>
                <w:szCs w:val="24"/>
                <w:lang w:val="en-US" w:eastAsia="zh-CN"/>
              </w:rPr>
            </w:pPr>
            <w:r>
              <w:rPr>
                <w:rFonts w:hint="default" w:ascii="Times New Roman" w:hAnsi="Times New Roman" w:cs="Times New Roman"/>
                <w:snapToGrid/>
                <w:color w:val="auto"/>
                <w:spacing w:val="0"/>
                <w:kern w:val="0"/>
                <w:position w:val="0"/>
                <w:sz w:val="24"/>
                <w:szCs w:val="24"/>
              </w:rPr>
              <w:t>由上表可见，东侧、</w:t>
            </w:r>
            <w:r>
              <w:rPr>
                <w:rFonts w:hint="default" w:ascii="Times New Roman" w:hAnsi="Times New Roman" w:cs="Times New Roman"/>
                <w:snapToGrid/>
                <w:color w:val="auto"/>
                <w:spacing w:val="0"/>
                <w:kern w:val="0"/>
                <w:position w:val="0"/>
                <w:sz w:val="24"/>
                <w:szCs w:val="24"/>
                <w:lang w:eastAsia="zh-CN"/>
              </w:rPr>
              <w:t>南</w:t>
            </w:r>
            <w:r>
              <w:rPr>
                <w:rFonts w:hint="default" w:ascii="Times New Roman" w:hAnsi="Times New Roman" w:cs="Times New Roman"/>
                <w:snapToGrid/>
                <w:color w:val="auto"/>
                <w:spacing w:val="0"/>
                <w:kern w:val="0"/>
                <w:position w:val="0"/>
                <w:sz w:val="24"/>
                <w:szCs w:val="24"/>
              </w:rPr>
              <w:t>侧</w:t>
            </w:r>
            <w:r>
              <w:rPr>
                <w:rFonts w:hint="default" w:ascii="Times New Roman" w:hAnsi="Times New Roman" w:cs="Times New Roman"/>
                <w:snapToGrid/>
                <w:color w:val="auto"/>
                <w:spacing w:val="0"/>
                <w:kern w:val="0"/>
                <w:position w:val="0"/>
                <w:sz w:val="24"/>
                <w:szCs w:val="24"/>
                <w:lang w:eastAsia="zh-CN"/>
              </w:rPr>
              <w:t>、西侧、北侧</w:t>
            </w:r>
            <w:r>
              <w:rPr>
                <w:rFonts w:hint="default" w:ascii="Times New Roman" w:hAnsi="Times New Roman" w:cs="Times New Roman"/>
                <w:snapToGrid/>
                <w:color w:val="auto"/>
                <w:spacing w:val="0"/>
                <w:kern w:val="0"/>
                <w:position w:val="0"/>
                <w:sz w:val="24"/>
                <w:szCs w:val="24"/>
              </w:rPr>
              <w:t>厂界噪声排放</w:t>
            </w:r>
            <w:r>
              <w:rPr>
                <w:rFonts w:hint="eastAsia" w:cs="Times New Roman"/>
                <w:snapToGrid/>
                <w:color w:val="auto"/>
                <w:spacing w:val="0"/>
                <w:kern w:val="0"/>
                <w:position w:val="0"/>
                <w:sz w:val="24"/>
                <w:szCs w:val="24"/>
                <w:lang w:eastAsia="zh-CN"/>
              </w:rPr>
              <w:t>满足</w:t>
            </w:r>
            <w:r>
              <w:rPr>
                <w:rFonts w:hint="default" w:ascii="Times New Roman" w:hAnsi="Times New Roman" w:cs="Times New Roman"/>
                <w:snapToGrid/>
                <w:color w:val="auto"/>
                <w:spacing w:val="0"/>
                <w:kern w:val="0"/>
                <w:position w:val="0"/>
                <w:sz w:val="24"/>
                <w:szCs w:val="24"/>
              </w:rPr>
              <w:t>《工业企业厂界环境噪声排放标准》（GB12348-2008）中</w:t>
            </w:r>
            <w:r>
              <w:rPr>
                <w:rFonts w:hint="eastAsia" w:cs="Times New Roman"/>
                <w:snapToGrid/>
                <w:color w:val="auto"/>
                <w:spacing w:val="0"/>
                <w:kern w:val="0"/>
                <w:position w:val="0"/>
                <w:sz w:val="24"/>
                <w:szCs w:val="24"/>
                <w:lang w:val="en-US" w:eastAsia="zh-CN"/>
              </w:rPr>
              <w:t>2</w:t>
            </w:r>
            <w:r>
              <w:rPr>
                <w:rFonts w:hint="default" w:ascii="Times New Roman" w:hAnsi="Times New Roman" w:cs="Times New Roman"/>
                <w:snapToGrid/>
                <w:color w:val="auto"/>
                <w:spacing w:val="0"/>
                <w:kern w:val="0"/>
                <w:position w:val="0"/>
                <w:sz w:val="24"/>
                <w:szCs w:val="24"/>
              </w:rPr>
              <w:t>类标准要求</w:t>
            </w:r>
            <w:r>
              <w:rPr>
                <w:rFonts w:hint="default" w:ascii="Times New Roman" w:hAnsi="Times New Roman" w:cs="Times New Roman"/>
                <w:snapToGrid/>
                <w:color w:val="auto"/>
                <w:spacing w:val="0"/>
                <w:kern w:val="0"/>
                <w:position w:val="0"/>
                <w:sz w:val="24"/>
                <w:szCs w:val="24"/>
                <w:lang w:eastAsia="zh-CN"/>
              </w:rPr>
              <w:t>（昼间：</w:t>
            </w:r>
            <w:r>
              <w:rPr>
                <w:rFonts w:hint="eastAsia" w:cs="Times New Roman"/>
                <w:snapToGrid/>
                <w:color w:val="auto"/>
                <w:spacing w:val="0"/>
                <w:kern w:val="0"/>
                <w:position w:val="0"/>
                <w:sz w:val="24"/>
                <w:szCs w:val="24"/>
                <w:lang w:val="en-US" w:eastAsia="zh-CN"/>
              </w:rPr>
              <w:t>60</w:t>
            </w:r>
            <w:r>
              <w:rPr>
                <w:rFonts w:hint="default" w:ascii="Times New Roman" w:hAnsi="Times New Roman" w:cs="Times New Roman"/>
                <w:snapToGrid/>
                <w:color w:val="auto"/>
                <w:spacing w:val="0"/>
                <w:kern w:val="0"/>
                <w:position w:val="0"/>
                <w:sz w:val="24"/>
                <w:szCs w:val="24"/>
                <w:lang w:val="en-US" w:eastAsia="zh-CN"/>
              </w:rPr>
              <w:t>dB（A）；夜间</w:t>
            </w:r>
            <w:r>
              <w:rPr>
                <w:rFonts w:hint="eastAsia" w:ascii="Times New Roman" w:hAnsi="Times New Roman" w:cs="Times New Roman"/>
                <w:snapToGrid/>
                <w:color w:val="auto"/>
                <w:spacing w:val="0"/>
                <w:kern w:val="0"/>
                <w:position w:val="0"/>
                <w:sz w:val="24"/>
                <w:szCs w:val="24"/>
                <w:lang w:val="en-US" w:eastAsia="zh-CN"/>
              </w:rPr>
              <w:t>5</w:t>
            </w:r>
            <w:r>
              <w:rPr>
                <w:rFonts w:hint="eastAsia" w:cs="Times New Roman"/>
                <w:snapToGrid/>
                <w:color w:val="auto"/>
                <w:spacing w:val="0"/>
                <w:kern w:val="0"/>
                <w:position w:val="0"/>
                <w:sz w:val="24"/>
                <w:szCs w:val="24"/>
                <w:lang w:val="en-US" w:eastAsia="zh-CN"/>
              </w:rPr>
              <w:t>0</w:t>
            </w:r>
            <w:r>
              <w:rPr>
                <w:rFonts w:hint="default" w:ascii="Times New Roman" w:hAnsi="Times New Roman" w:cs="Times New Roman"/>
                <w:snapToGrid/>
                <w:color w:val="auto"/>
                <w:spacing w:val="0"/>
                <w:kern w:val="0"/>
                <w:position w:val="0"/>
                <w:sz w:val="24"/>
                <w:szCs w:val="24"/>
                <w:lang w:val="en-US" w:eastAsia="zh-CN"/>
              </w:rPr>
              <w:t>dB（A）</w:t>
            </w:r>
            <w:r>
              <w:rPr>
                <w:rFonts w:hint="default" w:ascii="Times New Roman" w:hAnsi="Times New Roman" w:cs="Times New Roman"/>
                <w:snapToGrid/>
                <w:color w:val="auto"/>
                <w:spacing w:val="0"/>
                <w:kern w:val="0"/>
                <w:position w:val="0"/>
                <w:sz w:val="24"/>
                <w:szCs w:val="24"/>
                <w:lang w:eastAsia="zh-CN"/>
              </w:rPr>
              <w:t>）</w:t>
            </w:r>
            <w:r>
              <w:rPr>
                <w:rFonts w:hint="default" w:ascii="Times New Roman" w:hAnsi="Times New Roman" w:eastAsia="宋体" w:cs="Times New Roman"/>
                <w:color w:val="auto"/>
                <w:sz w:val="21"/>
                <w:szCs w:val="21"/>
                <w:lang w:eastAsia="zh-CN"/>
              </w:rPr>
              <w:t>海孜小区</w:t>
            </w:r>
            <w:r>
              <w:rPr>
                <w:rFonts w:hint="default"/>
                <w:color w:val="auto"/>
                <w:sz w:val="24"/>
                <w:szCs w:val="24"/>
                <w:lang w:val="en-US" w:eastAsia="zh-CN"/>
              </w:rPr>
              <w:t>监测点昼</w:t>
            </w:r>
            <w:r>
              <w:rPr>
                <w:rFonts w:hint="eastAsia"/>
                <w:color w:val="auto"/>
                <w:sz w:val="24"/>
                <w:szCs w:val="24"/>
                <w:lang w:val="en-US" w:eastAsia="zh-CN"/>
              </w:rPr>
              <w:t>间、夜间</w:t>
            </w:r>
            <w:r>
              <w:rPr>
                <w:rFonts w:hint="default"/>
                <w:color w:val="auto"/>
                <w:sz w:val="24"/>
                <w:szCs w:val="24"/>
                <w:lang w:val="en-US" w:eastAsia="zh-CN"/>
              </w:rPr>
              <w:t>噪声值符合《声环境质量标准》（GB3096-2008）中的</w:t>
            </w:r>
            <w:r>
              <w:rPr>
                <w:rFonts w:hint="eastAsia"/>
                <w:color w:val="auto"/>
                <w:sz w:val="24"/>
                <w:szCs w:val="24"/>
                <w:lang w:val="en-US" w:eastAsia="zh-CN"/>
              </w:rPr>
              <w:t>2</w:t>
            </w:r>
            <w:r>
              <w:rPr>
                <w:rFonts w:hint="default"/>
                <w:color w:val="auto"/>
                <w:sz w:val="24"/>
                <w:szCs w:val="24"/>
                <w:lang w:val="en-US" w:eastAsia="zh-CN"/>
              </w:rPr>
              <w:t>类标准</w:t>
            </w:r>
            <w:r>
              <w:rPr>
                <w:rFonts w:hint="eastAsia"/>
                <w:color w:val="auto"/>
                <w:sz w:val="24"/>
                <w:szCs w:val="24"/>
                <w:lang w:eastAsia="zh-CN"/>
              </w:rPr>
              <w:t>。</w:t>
            </w:r>
          </w:p>
          <w:p w14:paraId="2FD555EE">
            <w:pPr>
              <w:keepNext w:val="0"/>
              <w:keepLines w:val="0"/>
              <w:pageBreakBefore w:val="0"/>
              <w:widowControl w:val="0"/>
              <w:tabs>
                <w:tab w:val="left" w:pos="1380"/>
                <w:tab w:val="left" w:pos="1860"/>
                <w:tab w:val="center" w:pos="4535"/>
                <w:tab w:val="left" w:pos="5985"/>
                <w:tab w:val="left" w:pos="7740"/>
              </w:tabs>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napToGrid/>
                <w:color w:val="auto"/>
                <w:spacing w:val="0"/>
                <w:kern w:val="0"/>
                <w:position w:val="0"/>
                <w:sz w:val="24"/>
                <w:szCs w:val="24"/>
                <w:highlight w:val="none"/>
              </w:rPr>
            </w:pPr>
            <w:r>
              <w:rPr>
                <w:rFonts w:hint="default" w:ascii="Times New Roman" w:hAnsi="Times New Roman" w:eastAsia="宋体" w:cs="Times New Roman"/>
                <w:b w:val="0"/>
                <w:bCs w:val="0"/>
                <w:snapToGrid/>
                <w:color w:val="auto"/>
                <w:spacing w:val="0"/>
                <w:kern w:val="0"/>
                <w:position w:val="0"/>
                <w:sz w:val="24"/>
                <w:szCs w:val="24"/>
                <w:highlight w:val="none"/>
                <w:lang w:val="en-US" w:eastAsia="zh-CN"/>
              </w:rPr>
              <w:t>因此，本项目噪声源噪声值经厂房隔声和距离</w:t>
            </w:r>
            <w:r>
              <w:rPr>
                <w:rFonts w:hint="eastAsia" w:cs="Times New Roman"/>
                <w:b w:val="0"/>
                <w:bCs w:val="0"/>
                <w:snapToGrid/>
                <w:color w:val="auto"/>
                <w:spacing w:val="0"/>
                <w:kern w:val="0"/>
                <w:position w:val="0"/>
                <w:sz w:val="24"/>
                <w:szCs w:val="24"/>
                <w:highlight w:val="none"/>
                <w:lang w:val="en-US" w:eastAsia="zh-CN"/>
              </w:rPr>
              <w:t>减振</w:t>
            </w:r>
            <w:r>
              <w:rPr>
                <w:rFonts w:hint="default" w:ascii="Times New Roman" w:hAnsi="Times New Roman" w:eastAsia="宋体" w:cs="Times New Roman"/>
                <w:b w:val="0"/>
                <w:bCs w:val="0"/>
                <w:snapToGrid/>
                <w:color w:val="auto"/>
                <w:spacing w:val="0"/>
                <w:kern w:val="0"/>
                <w:position w:val="0"/>
                <w:sz w:val="24"/>
                <w:szCs w:val="24"/>
                <w:highlight w:val="none"/>
                <w:lang w:val="en-US" w:eastAsia="zh-CN"/>
              </w:rPr>
              <w:t>降噪措施后，可保证厂界噪声达标排放，</w:t>
            </w:r>
            <w:r>
              <w:rPr>
                <w:rFonts w:hint="default" w:ascii="Times New Roman" w:hAnsi="Times New Roman" w:eastAsia="宋体" w:cs="Times New Roman"/>
                <w:snapToGrid/>
                <w:color w:val="auto"/>
                <w:spacing w:val="0"/>
                <w:kern w:val="0"/>
                <w:position w:val="0"/>
                <w:sz w:val="24"/>
                <w:szCs w:val="24"/>
                <w:highlight w:val="none"/>
              </w:rPr>
              <w:t>对</w:t>
            </w:r>
            <w:r>
              <w:rPr>
                <w:rFonts w:hint="default" w:ascii="Times New Roman" w:hAnsi="Times New Roman" w:eastAsia="宋体" w:cs="Times New Roman"/>
                <w:snapToGrid/>
                <w:color w:val="auto"/>
                <w:spacing w:val="0"/>
                <w:kern w:val="0"/>
                <w:position w:val="0"/>
                <w:sz w:val="24"/>
                <w:szCs w:val="24"/>
                <w:highlight w:val="none"/>
                <w:lang w:eastAsia="zh-CN"/>
              </w:rPr>
              <w:t>区域</w:t>
            </w:r>
            <w:r>
              <w:rPr>
                <w:rFonts w:hint="default" w:ascii="Times New Roman" w:hAnsi="Times New Roman" w:eastAsia="宋体" w:cs="Times New Roman"/>
                <w:snapToGrid/>
                <w:color w:val="auto"/>
                <w:spacing w:val="0"/>
                <w:kern w:val="0"/>
                <w:position w:val="0"/>
                <w:sz w:val="24"/>
                <w:szCs w:val="24"/>
                <w:highlight w:val="none"/>
              </w:rPr>
              <w:t>环境的影响</w:t>
            </w:r>
            <w:r>
              <w:rPr>
                <w:rFonts w:hint="default" w:ascii="Times New Roman" w:hAnsi="Times New Roman" w:eastAsia="宋体" w:cs="Times New Roman"/>
                <w:snapToGrid/>
                <w:color w:val="auto"/>
                <w:spacing w:val="0"/>
                <w:kern w:val="0"/>
                <w:position w:val="0"/>
                <w:sz w:val="24"/>
                <w:szCs w:val="24"/>
                <w:highlight w:val="none"/>
                <w:lang w:eastAsia="zh-CN"/>
              </w:rPr>
              <w:t>较小</w:t>
            </w:r>
            <w:r>
              <w:rPr>
                <w:rFonts w:hint="default" w:ascii="Times New Roman" w:hAnsi="Times New Roman" w:eastAsia="宋体" w:cs="Times New Roman"/>
                <w:snapToGrid/>
                <w:color w:val="auto"/>
                <w:spacing w:val="0"/>
                <w:kern w:val="0"/>
                <w:position w:val="0"/>
                <w:sz w:val="24"/>
                <w:szCs w:val="24"/>
                <w:highlight w:val="none"/>
              </w:rPr>
              <w:t>。</w:t>
            </w:r>
          </w:p>
          <w:p w14:paraId="1B1B7F63">
            <w:pPr>
              <w:pStyle w:val="43"/>
              <w:keepNext w:val="0"/>
              <w:keepLines w:val="0"/>
              <w:pageBreakBefore w:val="0"/>
              <w:widowControl w:val="0"/>
              <w:kinsoku/>
              <w:wordWrap/>
              <w:overflowPunct/>
              <w:topLinePunct w:val="0"/>
              <w:autoSpaceDE/>
              <w:autoSpaceDN/>
              <w:bidi w:val="0"/>
              <w:adjustRightInd w:val="0"/>
              <w:snapToGrid w:val="0"/>
              <w:spacing w:line="336" w:lineRule="auto"/>
              <w:ind w:left="0" w:leftChars="0" w:firstLine="0" w:firstLineChars="0"/>
              <w:textAlignment w:val="auto"/>
              <w:rPr>
                <w:rFonts w:hint="default" w:ascii="Times New Roman" w:hAnsi="Times New Roman" w:eastAsia="宋体" w:cs="Times New Roman"/>
                <w:color w:val="auto"/>
                <w:sz w:val="24"/>
                <w:szCs w:val="24"/>
                <w:lang w:val="en-US" w:eastAsia="zh-CN"/>
              </w:rPr>
            </w:pPr>
          </w:p>
        </w:tc>
      </w:tr>
    </w:tbl>
    <w:p w14:paraId="02B8F2BE">
      <w:pPr>
        <w:pStyle w:val="4"/>
        <w:rPr>
          <w:rFonts w:hint="eastAsia"/>
          <w:color w:val="auto"/>
        </w:rPr>
        <w:sectPr>
          <w:pgSz w:w="11907" w:h="16840"/>
          <w:pgMar w:top="1701" w:right="1531" w:bottom="1701" w:left="1531" w:header="851" w:footer="851" w:gutter="0"/>
          <w:pgNumType w:fmt="decimal"/>
          <w:cols w:space="720" w:num="1"/>
          <w:docGrid w:linePitch="312" w:charSpace="0"/>
        </w:sectPr>
      </w:pPr>
    </w:p>
    <w:tbl>
      <w:tblPr>
        <w:tblStyle w:val="23"/>
        <w:tblW w:w="89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8484"/>
      </w:tblGrid>
      <w:tr w14:paraId="167587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21" w:hRule="atLeast"/>
          <w:jc w:val="center"/>
        </w:trPr>
        <w:tc>
          <w:tcPr>
            <w:tcW w:w="507" w:type="dxa"/>
            <w:tcBorders>
              <w:tl2br w:val="nil"/>
              <w:tr2bl w:val="nil"/>
            </w:tcBorders>
            <w:noWrap w:val="0"/>
            <w:vAlign w:val="center"/>
          </w:tcPr>
          <w:p w14:paraId="059EB586">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运营</w:t>
            </w:r>
          </w:p>
          <w:p w14:paraId="58C3F3EA">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期环</w:t>
            </w:r>
          </w:p>
          <w:p w14:paraId="2DF08713">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境影</w:t>
            </w:r>
          </w:p>
          <w:p w14:paraId="38624FA0">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响和</w:t>
            </w:r>
          </w:p>
          <w:p w14:paraId="6263BBB0">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保护</w:t>
            </w:r>
          </w:p>
          <w:p w14:paraId="74389BDE">
            <w:pPr>
              <w:pStyle w:val="27"/>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vertAlign w:val="baseline"/>
              </w:rPr>
            </w:pPr>
            <w:r>
              <w:rPr>
                <w:rFonts w:hint="default" w:ascii="Times New Roman" w:hAnsi="Times New Roman" w:eastAsia="宋体" w:cs="Times New Roman"/>
                <w:b w:val="0"/>
                <w:bCs w:val="0"/>
                <w:snapToGrid/>
                <w:color w:val="auto"/>
                <w:spacing w:val="0"/>
                <w:kern w:val="0"/>
                <w:position w:val="0"/>
                <w:sz w:val="24"/>
                <w:szCs w:val="24"/>
              </w:rPr>
              <w:t>措施</w:t>
            </w:r>
          </w:p>
        </w:tc>
        <w:tc>
          <w:tcPr>
            <w:tcW w:w="8484" w:type="dxa"/>
            <w:tcBorders>
              <w:tl2br w:val="nil"/>
              <w:tr2bl w:val="nil"/>
            </w:tcBorders>
            <w:noWrap w:val="0"/>
            <w:vAlign w:val="center"/>
          </w:tcPr>
          <w:p w14:paraId="2DF9663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b/>
                <w:bCs/>
                <w:snapToGrid/>
                <w:color w:val="auto"/>
                <w:spacing w:val="0"/>
                <w:kern w:val="0"/>
                <w:position w:val="0"/>
                <w:sz w:val="24"/>
                <w:szCs w:val="24"/>
                <w:lang w:val="en-US" w:eastAsia="zh-CN"/>
              </w:rPr>
            </w:pPr>
            <w:r>
              <w:rPr>
                <w:rFonts w:hint="default" w:ascii="Times New Roman" w:hAnsi="Times New Roman" w:cs="Times New Roman"/>
                <w:b/>
                <w:bCs/>
                <w:snapToGrid/>
                <w:color w:val="auto"/>
                <w:spacing w:val="0"/>
                <w:kern w:val="0"/>
                <w:position w:val="0"/>
                <w:sz w:val="24"/>
                <w:szCs w:val="24"/>
                <w:lang w:val="en-US" w:eastAsia="zh-CN"/>
              </w:rPr>
              <w:t>监测计划</w:t>
            </w:r>
          </w:p>
          <w:p w14:paraId="3B7F4B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
                <w:bCs/>
                <w:snapToGrid/>
                <w:color w:val="auto"/>
                <w:spacing w:val="0"/>
                <w:kern w:val="0"/>
                <w:position w:val="0"/>
                <w:sz w:val="24"/>
                <w:szCs w:val="24"/>
                <w:lang w:val="en-US" w:eastAsia="zh-CN"/>
              </w:rPr>
            </w:pPr>
            <w:r>
              <w:rPr>
                <w:rFonts w:hint="default" w:ascii="Times New Roman" w:hAnsi="Times New Roman" w:cs="Times New Roman"/>
                <w:b w:val="0"/>
                <w:bCs w:val="0"/>
                <w:snapToGrid/>
                <w:color w:val="auto"/>
                <w:spacing w:val="0"/>
                <w:kern w:val="0"/>
                <w:position w:val="0"/>
                <w:sz w:val="24"/>
                <w:szCs w:val="24"/>
                <w:lang w:val="en-US" w:eastAsia="zh-CN"/>
              </w:rPr>
              <w:t>根据《排污许可证申请与核发技术规范</w:t>
            </w:r>
            <w:r>
              <w:rPr>
                <w:rFonts w:hint="eastAsia"/>
                <w:color w:val="auto"/>
                <w:lang w:val="en-US" w:eastAsia="zh-CN"/>
              </w:rPr>
              <w:t xml:space="preserve"> </w:t>
            </w:r>
            <w:r>
              <w:rPr>
                <w:rFonts w:hint="default" w:ascii="Times New Roman" w:hAnsi="Times New Roman" w:cs="Times New Roman"/>
                <w:b w:val="0"/>
                <w:bCs w:val="0"/>
                <w:snapToGrid/>
                <w:color w:val="auto"/>
                <w:spacing w:val="0"/>
                <w:kern w:val="0"/>
                <w:position w:val="0"/>
                <w:sz w:val="24"/>
                <w:szCs w:val="24"/>
                <w:lang w:val="en-US" w:eastAsia="zh-CN"/>
              </w:rPr>
              <w:t>工业噪声》（HJ1301-2023），制定本项目噪声监测计划如下：</w:t>
            </w:r>
          </w:p>
          <w:p w14:paraId="4E2F2B4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b/>
                <w:bCs/>
                <w:snapToGrid/>
                <w:color w:val="auto"/>
                <w:spacing w:val="0"/>
                <w:kern w:val="0"/>
                <w:position w:val="0"/>
                <w:sz w:val="24"/>
                <w:szCs w:val="24"/>
                <w:lang w:val="en-US" w:eastAsia="zh-CN"/>
              </w:rPr>
            </w:pPr>
            <w:r>
              <w:rPr>
                <w:rFonts w:hint="default" w:ascii="Times New Roman" w:hAnsi="Times New Roman" w:cs="Times New Roman"/>
                <w:b/>
                <w:bCs/>
                <w:snapToGrid/>
                <w:color w:val="auto"/>
                <w:spacing w:val="0"/>
                <w:kern w:val="0"/>
                <w:position w:val="0"/>
                <w:sz w:val="24"/>
                <w:szCs w:val="24"/>
                <w:lang w:val="en-US" w:eastAsia="zh-CN"/>
              </w:rPr>
              <w:t>表4.</w:t>
            </w:r>
            <w:r>
              <w:rPr>
                <w:rFonts w:hint="eastAsia" w:cs="Times New Roman"/>
                <w:b/>
                <w:bCs/>
                <w:snapToGrid/>
                <w:color w:val="auto"/>
                <w:spacing w:val="0"/>
                <w:kern w:val="0"/>
                <w:position w:val="0"/>
                <w:sz w:val="24"/>
                <w:szCs w:val="24"/>
                <w:lang w:val="en-US" w:eastAsia="zh-CN"/>
              </w:rPr>
              <w:t xml:space="preserve">10 </w:t>
            </w:r>
            <w:r>
              <w:rPr>
                <w:rFonts w:hint="default" w:ascii="Times New Roman" w:hAnsi="Times New Roman" w:cs="Times New Roman"/>
                <w:b/>
                <w:bCs/>
                <w:snapToGrid/>
                <w:color w:val="auto"/>
                <w:spacing w:val="0"/>
                <w:kern w:val="0"/>
                <w:position w:val="0"/>
                <w:sz w:val="24"/>
                <w:szCs w:val="24"/>
                <w:lang w:val="en-US" w:eastAsia="zh-CN"/>
              </w:rPr>
              <w:t xml:space="preserve"> 噪声监测一览表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1508"/>
              <w:gridCol w:w="2554"/>
              <w:gridCol w:w="2755"/>
            </w:tblGrid>
            <w:tr w14:paraId="12A9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pct"/>
                  <w:noWrap w:val="0"/>
                  <w:vAlign w:val="center"/>
                </w:tcPr>
                <w:p w14:paraId="6D126A7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类别</w:t>
                  </w:r>
                </w:p>
              </w:tc>
              <w:tc>
                <w:tcPr>
                  <w:tcW w:w="913" w:type="pct"/>
                  <w:noWrap w:val="0"/>
                  <w:vAlign w:val="center"/>
                </w:tcPr>
                <w:p w14:paraId="48EA55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监测点位</w:t>
                  </w:r>
                </w:p>
              </w:tc>
              <w:tc>
                <w:tcPr>
                  <w:tcW w:w="1546" w:type="pct"/>
                  <w:noWrap w:val="0"/>
                  <w:vAlign w:val="center"/>
                </w:tcPr>
                <w:p w14:paraId="1A625E9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监测项目</w:t>
                  </w:r>
                </w:p>
              </w:tc>
              <w:tc>
                <w:tcPr>
                  <w:tcW w:w="1667" w:type="pct"/>
                  <w:noWrap w:val="0"/>
                  <w:vAlign w:val="center"/>
                </w:tcPr>
                <w:p w14:paraId="155D409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监测频率</w:t>
                  </w:r>
                </w:p>
              </w:tc>
            </w:tr>
            <w:tr w14:paraId="5D42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pct"/>
                  <w:noWrap w:val="0"/>
                  <w:vAlign w:val="center"/>
                </w:tcPr>
                <w:p w14:paraId="4F8FE13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厂界噪声</w:t>
                  </w:r>
                </w:p>
              </w:tc>
              <w:tc>
                <w:tcPr>
                  <w:tcW w:w="913" w:type="pct"/>
                  <w:noWrap w:val="0"/>
                  <w:vAlign w:val="center"/>
                </w:tcPr>
                <w:p w14:paraId="754526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厂界</w:t>
                  </w:r>
                </w:p>
              </w:tc>
              <w:tc>
                <w:tcPr>
                  <w:tcW w:w="1546" w:type="pct"/>
                  <w:noWrap w:val="0"/>
                  <w:vAlign w:val="center"/>
                </w:tcPr>
                <w:p w14:paraId="3C4BE54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等效连续A声级</w:t>
                  </w:r>
                </w:p>
              </w:tc>
              <w:tc>
                <w:tcPr>
                  <w:tcW w:w="1667" w:type="pct"/>
                  <w:noWrap w:val="0"/>
                  <w:vAlign w:val="center"/>
                </w:tcPr>
                <w:p w14:paraId="037ED78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1次/季度</w:t>
                  </w:r>
                </w:p>
              </w:tc>
            </w:tr>
          </w:tbl>
          <w:p w14:paraId="36297D76">
            <w:pPr>
              <w:pStyle w:val="47"/>
              <w:keepNext w:val="0"/>
              <w:keepLines w:val="0"/>
              <w:pageBreakBefore w:val="0"/>
              <w:widowControl w:val="0"/>
              <w:kinsoku/>
              <w:wordWrap/>
              <w:overflowPunct/>
              <w:topLinePunct w:val="0"/>
              <w:autoSpaceDE/>
              <w:autoSpaceDN/>
              <w:bidi w:val="0"/>
              <w:adjustRightInd w:val="0"/>
              <w:snapToGrid w:val="0"/>
              <w:spacing w:before="157" w:beforeLines="50" w:beforeAutospacing="0" w:afterAutospacing="0" w:line="360" w:lineRule="auto"/>
              <w:ind w:left="0" w:leftChars="0" w:firstLine="0" w:firstLineChars="0"/>
              <w:jc w:val="both"/>
              <w:textAlignment w:val="auto"/>
              <w:rPr>
                <w:rFonts w:hint="default" w:ascii="Times New Roman" w:hAnsi="Times New Roman" w:cs="Times New Roman"/>
                <w:b/>
                <w:bCs/>
                <w:snapToGrid/>
                <w:color w:val="auto"/>
                <w:spacing w:val="0"/>
                <w:kern w:val="0"/>
                <w:position w:val="0"/>
                <w:sz w:val="24"/>
                <w:szCs w:val="24"/>
                <w:lang w:val="en-US" w:eastAsia="zh-CN"/>
              </w:rPr>
            </w:pPr>
            <w:r>
              <w:rPr>
                <w:rFonts w:hint="default" w:ascii="Times New Roman" w:hAnsi="Times New Roman" w:eastAsia="宋体" w:cs="Times New Roman"/>
                <w:b/>
                <w:bCs/>
                <w:snapToGrid/>
                <w:color w:val="auto"/>
                <w:spacing w:val="0"/>
                <w:kern w:val="0"/>
                <w:position w:val="0"/>
                <w:sz w:val="24"/>
                <w:szCs w:val="24"/>
                <w:lang w:val="en-US" w:eastAsia="zh-CN"/>
              </w:rPr>
              <w:t>4、</w:t>
            </w:r>
            <w:r>
              <w:rPr>
                <w:rFonts w:hint="default" w:ascii="Times New Roman" w:hAnsi="Times New Roman" w:eastAsia="宋体" w:cs="Times New Roman"/>
                <w:b/>
                <w:bCs/>
                <w:snapToGrid/>
                <w:color w:val="auto"/>
                <w:spacing w:val="0"/>
                <w:kern w:val="0"/>
                <w:position w:val="0"/>
                <w:sz w:val="24"/>
                <w:szCs w:val="24"/>
              </w:rPr>
              <w:t>固</w:t>
            </w:r>
            <w:r>
              <w:rPr>
                <w:rFonts w:hint="default" w:ascii="Times New Roman" w:hAnsi="Times New Roman" w:eastAsia="宋体" w:cs="Times New Roman"/>
                <w:b/>
                <w:bCs/>
                <w:snapToGrid/>
                <w:color w:val="auto"/>
                <w:spacing w:val="0"/>
                <w:kern w:val="0"/>
                <w:position w:val="0"/>
                <w:sz w:val="24"/>
                <w:szCs w:val="24"/>
                <w:lang w:eastAsia="zh-CN"/>
              </w:rPr>
              <w:t>体</w:t>
            </w:r>
            <w:r>
              <w:rPr>
                <w:rFonts w:hint="default" w:ascii="Times New Roman" w:hAnsi="Times New Roman" w:eastAsia="宋体" w:cs="Times New Roman"/>
                <w:b/>
                <w:bCs/>
                <w:snapToGrid/>
                <w:color w:val="auto"/>
                <w:spacing w:val="0"/>
                <w:kern w:val="0"/>
                <w:position w:val="0"/>
                <w:sz w:val="24"/>
                <w:szCs w:val="24"/>
              </w:rPr>
              <w:t>废</w:t>
            </w:r>
            <w:r>
              <w:rPr>
                <w:rFonts w:hint="default" w:ascii="Times New Roman" w:hAnsi="Times New Roman" w:eastAsia="宋体" w:cs="Times New Roman"/>
                <w:b/>
                <w:bCs/>
                <w:snapToGrid/>
                <w:color w:val="auto"/>
                <w:spacing w:val="0"/>
                <w:kern w:val="0"/>
                <w:position w:val="0"/>
                <w:sz w:val="24"/>
                <w:szCs w:val="24"/>
                <w:lang w:eastAsia="zh-CN"/>
              </w:rPr>
              <w:t>物</w:t>
            </w:r>
          </w:p>
          <w:p w14:paraId="475BCB61">
            <w:pPr>
              <w:pStyle w:val="47"/>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eastAsia="zh-CN"/>
              </w:rPr>
              <w:t>本项目固废主要包括一般工业固废、危险废物和生活垃圾。</w:t>
            </w:r>
          </w:p>
          <w:p w14:paraId="1F64B67C">
            <w:pPr>
              <w:pStyle w:val="47"/>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eastAsia="zh-CN"/>
              </w:rPr>
              <w:t>（</w:t>
            </w:r>
            <w:r>
              <w:rPr>
                <w:rFonts w:hint="eastAsia"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lang w:eastAsia="zh-CN"/>
              </w:rPr>
              <w:t>）生活垃圾</w:t>
            </w:r>
          </w:p>
          <w:p w14:paraId="211BAA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b w:val="0"/>
                <w:bCs w:val="0"/>
                <w:color w:val="auto"/>
                <w:sz w:val="24"/>
                <w:szCs w:val="24"/>
                <w:lang w:val="en-US" w:eastAsia="zh-CN"/>
              </w:rPr>
            </w:pPr>
            <w:r>
              <w:rPr>
                <w:rFonts w:hint="eastAsia" w:cs="Times New Roman"/>
                <w:b w:val="0"/>
                <w:bCs w:val="0"/>
                <w:color w:val="auto"/>
                <w:sz w:val="24"/>
                <w:szCs w:val="24"/>
                <w:lang w:val="en-US" w:eastAsia="zh-CN"/>
              </w:rPr>
              <w:t>医院生活垃圾主要来自于门诊病患、住院病人、陪同家属及医院医护、办公人员日常产生的垃圾，主要是剩菜剩饭、果皮果核、罐头盒、手纸(巾)及各类包装材料等。项目实施后门诊每日看病人数约为100人次/d，本项目设置99张床位，医院职工70人。门诊病人产生生活垃圾按0.1kg/人·d计，则门诊生活垃圾10kg/d；医院职工产生生活垃圾按0.5kg/人·d计，则本项目职工生活垃圾 35kg/d；病房区生活垃圾按1.0kg/床位.d，床位周转率按100%计，则病房区生活垃圾产生量为99kg/d。共计产生生活垃圾144kg/d（52.56t/a）。</w:t>
            </w:r>
          </w:p>
          <w:p w14:paraId="4D66352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（2）</w:t>
            </w:r>
            <w:r>
              <w:rPr>
                <w:rFonts w:hint="default" w:ascii="Times New Roman" w:hAnsi="Times New Roman" w:eastAsia="宋体" w:cs="Times New Roman"/>
                <w:b w:val="0"/>
                <w:bCs w:val="0"/>
                <w:color w:val="auto"/>
                <w:sz w:val="24"/>
                <w:szCs w:val="24"/>
                <w:lang w:val="en-US" w:eastAsia="zh-CN"/>
              </w:rPr>
              <w:t>危险废物</w:t>
            </w:r>
          </w:p>
          <w:p w14:paraId="39EBFD18">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w:t>
            </w:r>
            <w:r>
              <w:rPr>
                <w:rFonts w:hint="eastAsia" w:cs="Times New Roman"/>
                <w:color w:val="auto"/>
                <w:sz w:val="24"/>
                <w:szCs w:val="24"/>
                <w:lang w:val="en-US" w:eastAsia="zh-CN"/>
              </w:rPr>
              <w:t xml:space="preserve"> </w:t>
            </w:r>
            <w:r>
              <w:rPr>
                <w:rFonts w:hint="eastAsia" w:ascii="Times New Roman" w:hAnsi="Times New Roman" w:eastAsia="宋体" w:cs="Times New Roman"/>
                <w:color w:val="auto"/>
                <w:sz w:val="24"/>
                <w:lang w:eastAsia="zh-CN"/>
              </w:rPr>
              <w:t>污水处理站</w:t>
            </w:r>
            <w:r>
              <w:rPr>
                <w:rFonts w:hint="default" w:ascii="Times New Roman" w:hAnsi="Times New Roman" w:eastAsia="宋体" w:cs="Times New Roman"/>
                <w:color w:val="auto"/>
                <w:sz w:val="24"/>
              </w:rPr>
              <w:t>污泥</w:t>
            </w:r>
            <w:r>
              <w:rPr>
                <w:rFonts w:hint="eastAsia" w:cs="Times New Roman"/>
                <w:color w:val="auto"/>
                <w:sz w:val="24"/>
                <w:lang w:eastAsia="zh-CN"/>
              </w:rPr>
              <w:t>和栅渣</w:t>
            </w:r>
          </w:p>
          <w:p w14:paraId="20CBFB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olor w:val="auto"/>
                <w:sz w:val="24"/>
                <w:lang w:val="en-US" w:eastAsia="zh-CN"/>
              </w:rPr>
            </w:pPr>
            <w:r>
              <w:rPr>
                <w:rFonts w:hint="default" w:ascii="Times New Roman" w:hAnsi="Times New Roman" w:eastAsia="宋体"/>
                <w:color w:val="auto"/>
                <w:sz w:val="24"/>
                <w:lang w:val="en-US" w:eastAsia="zh-CN"/>
              </w:rPr>
              <w:t xml:space="preserve">根据《医疗机构水污染物排放标准》（GB18466-2005）的术语解释：“污泥 </w:t>
            </w:r>
          </w:p>
          <w:p w14:paraId="1CF1D6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olor w:val="auto"/>
                <w:sz w:val="24"/>
                <w:lang w:val="en-US" w:eastAsia="zh-CN"/>
              </w:rPr>
            </w:pPr>
            <w:r>
              <w:rPr>
                <w:rFonts w:hint="default" w:ascii="Times New Roman" w:hAnsi="Times New Roman" w:eastAsia="宋体"/>
                <w:color w:val="auto"/>
                <w:sz w:val="24"/>
                <w:lang w:val="en-US" w:eastAsia="zh-CN"/>
              </w:rPr>
              <w:t>指医疗机构污水处理过程中产生的栅渣、沉淀污泥和化粪池污泥。”该标准 4.3污泥控制与处置中明确：“栅渣、化粪池和污水处理站污泥属危险废物，应按危险废物进行处理和处置。”根据《医疗废物分类目录》（202</w:t>
            </w:r>
            <w:r>
              <w:rPr>
                <w:rFonts w:hint="eastAsia"/>
                <w:color w:val="auto"/>
                <w:sz w:val="24"/>
                <w:lang w:val="en-US" w:eastAsia="zh-CN"/>
              </w:rPr>
              <w:t>5</w:t>
            </w:r>
            <w:r>
              <w:rPr>
                <w:rFonts w:hint="default" w:ascii="Times New Roman" w:hAnsi="Times New Roman" w:eastAsia="宋体"/>
                <w:color w:val="auto"/>
                <w:sz w:val="24"/>
                <w:lang w:val="en-US" w:eastAsia="zh-CN"/>
              </w:rPr>
              <w:t>年版）规定：感染性废物，特征为携带病原微生物具有引发感染性疾病传播危险的医疗废物，常见组分或者废物名称为被病人血液、体液、排泄物污染的物品。综上所述，医疗机构污水处理站污泥应列入危险废物管理，废物类别为HW01医疗废物，废物代码为841-001-01，为感染性废物。</w:t>
            </w:r>
          </w:p>
          <w:p w14:paraId="38690B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olor w:val="auto"/>
                <w:sz w:val="24"/>
                <w:lang w:val="en-US" w:eastAsia="zh-CN"/>
              </w:rPr>
            </w:pPr>
            <w:r>
              <w:rPr>
                <w:rFonts w:hint="default" w:ascii="Times New Roman" w:hAnsi="Times New Roman" w:eastAsia="宋体"/>
                <w:color w:val="auto"/>
                <w:sz w:val="24"/>
                <w:lang w:val="en-US" w:eastAsia="zh-CN"/>
              </w:rPr>
              <w:t xml:space="preserve">医院污水处理系统污泥的产生量与原水的悬浮固体及处理工艺有关。污水处理站污泥与栅渣采用漂白粉消毒后收集暂存于危废暂存间，定期委托相关具有资质的单位处置。根据工程经验，污水处理站剩余污泥绝干量按照下式计算： </w:t>
            </w:r>
          </w:p>
          <w:p w14:paraId="41EF922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olor w:val="auto"/>
                <w:sz w:val="24"/>
                <w:lang w:val="en-US" w:eastAsia="zh-CN"/>
              </w:rPr>
            </w:pPr>
            <w:r>
              <w:rPr>
                <w:rFonts w:hint="default" w:ascii="Times New Roman" w:hAnsi="Times New Roman" w:eastAsia="宋体"/>
                <w:color w:val="auto"/>
                <w:sz w:val="24"/>
                <w:lang w:val="en-US" w:eastAsia="zh-CN"/>
              </w:rPr>
              <w:t>Y=Y</w:t>
            </w:r>
            <w:r>
              <w:rPr>
                <w:rFonts w:hint="default" w:ascii="Times New Roman" w:hAnsi="Times New Roman" w:eastAsia="宋体"/>
                <w:color w:val="auto"/>
                <w:sz w:val="24"/>
                <w:vertAlign w:val="subscript"/>
                <w:lang w:val="en-US" w:eastAsia="zh-CN"/>
              </w:rPr>
              <w:t>T</w:t>
            </w:r>
            <w:r>
              <w:rPr>
                <w:rFonts w:hint="default" w:ascii="Times New Roman" w:hAnsi="Times New Roman" w:eastAsia="宋体"/>
                <w:color w:val="auto"/>
                <w:sz w:val="24"/>
                <w:lang w:val="en-US" w:eastAsia="zh-CN"/>
              </w:rPr>
              <w:t>×Q×Lr</w:t>
            </w:r>
          </w:p>
          <w:p w14:paraId="30783DFA">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jc w:val="both"/>
              <w:textAlignment w:val="auto"/>
              <w:rPr>
                <w:rFonts w:hint="default" w:ascii="Times New Roman" w:hAnsi="Times New Roman" w:eastAsia="宋体"/>
                <w:color w:val="auto"/>
                <w:sz w:val="24"/>
                <w:lang w:val="en-US" w:eastAsia="zh-CN"/>
              </w:rPr>
            </w:pPr>
            <w:r>
              <w:rPr>
                <w:rFonts w:hint="default" w:ascii="Times New Roman" w:hAnsi="Times New Roman" w:eastAsia="宋体"/>
                <w:color w:val="auto"/>
                <w:sz w:val="24"/>
                <w:lang w:val="en-US" w:eastAsia="zh-CN"/>
              </w:rPr>
              <w:t>式中：Y——绝干污泥产量，g/d；</w:t>
            </w:r>
          </w:p>
          <w:p w14:paraId="6857F1BF">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jc w:val="both"/>
              <w:textAlignment w:val="auto"/>
              <w:rPr>
                <w:rFonts w:hint="default" w:ascii="Times New Roman" w:hAnsi="Times New Roman" w:eastAsia="宋体"/>
                <w:color w:val="auto"/>
                <w:sz w:val="24"/>
                <w:lang w:val="en-US" w:eastAsia="zh-CN"/>
              </w:rPr>
            </w:pPr>
            <w:r>
              <w:rPr>
                <w:rFonts w:hint="default" w:ascii="Times New Roman" w:hAnsi="Times New Roman" w:eastAsia="宋体"/>
                <w:color w:val="auto"/>
                <w:sz w:val="24"/>
                <w:lang w:val="en-US" w:eastAsia="zh-CN"/>
              </w:rPr>
              <w:t>Q——处理量，本项目污水处理站处理量为</w:t>
            </w:r>
            <w:r>
              <w:rPr>
                <w:rFonts w:hint="eastAsia"/>
                <w:color w:val="auto"/>
                <w:sz w:val="24"/>
                <w:lang w:val="en-US" w:eastAsia="zh-CN"/>
              </w:rPr>
              <w:t>38.54</w:t>
            </w:r>
            <w:r>
              <w:rPr>
                <w:rFonts w:hint="default" w:ascii="Times New Roman" w:hAnsi="Times New Roman" w:eastAsia="宋体"/>
                <w:color w:val="auto"/>
                <w:sz w:val="24"/>
                <w:lang w:val="en-US" w:eastAsia="zh-CN"/>
              </w:rPr>
              <w:t>m</w:t>
            </w:r>
            <w:r>
              <w:rPr>
                <w:rFonts w:hint="default" w:ascii="Times New Roman" w:hAnsi="Times New Roman" w:eastAsia="宋体"/>
                <w:color w:val="auto"/>
                <w:sz w:val="24"/>
                <w:vertAlign w:val="superscript"/>
                <w:lang w:val="en-US" w:eastAsia="zh-CN"/>
              </w:rPr>
              <w:t>3</w:t>
            </w:r>
            <w:r>
              <w:rPr>
                <w:rFonts w:hint="default" w:ascii="Times New Roman" w:hAnsi="Times New Roman" w:eastAsia="宋体"/>
                <w:color w:val="auto"/>
                <w:sz w:val="24"/>
                <w:lang w:val="en-US" w:eastAsia="zh-CN"/>
              </w:rPr>
              <w:t>/d；</w:t>
            </w:r>
          </w:p>
          <w:p w14:paraId="12ED0B23">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jc w:val="both"/>
              <w:textAlignment w:val="auto"/>
              <w:rPr>
                <w:rFonts w:hint="default" w:ascii="Times New Roman" w:hAnsi="Times New Roman" w:eastAsia="宋体"/>
                <w:color w:val="auto"/>
                <w:sz w:val="24"/>
                <w:lang w:val="en-US" w:eastAsia="zh-CN"/>
              </w:rPr>
            </w:pPr>
            <w:r>
              <w:rPr>
                <w:rFonts w:hint="default" w:ascii="Times New Roman" w:hAnsi="Times New Roman" w:eastAsia="宋体"/>
                <w:color w:val="auto"/>
                <w:sz w:val="24"/>
                <w:lang w:val="en-US" w:eastAsia="zh-CN"/>
              </w:rPr>
              <w:t>Lr——去除的BOD</w:t>
            </w:r>
            <w:r>
              <w:rPr>
                <w:rFonts w:hint="default" w:ascii="Times New Roman" w:hAnsi="Times New Roman" w:eastAsia="宋体"/>
                <w:color w:val="auto"/>
                <w:sz w:val="24"/>
                <w:vertAlign w:val="subscript"/>
                <w:lang w:val="en-US" w:eastAsia="zh-CN"/>
              </w:rPr>
              <w:t>5</w:t>
            </w:r>
            <w:r>
              <w:rPr>
                <w:rFonts w:hint="default" w:ascii="Times New Roman" w:hAnsi="Times New Roman" w:eastAsia="宋体"/>
                <w:color w:val="auto"/>
                <w:sz w:val="24"/>
                <w:lang w:val="en-US" w:eastAsia="zh-CN"/>
              </w:rPr>
              <w:t>浓度，本项目为</w:t>
            </w:r>
            <w:r>
              <w:rPr>
                <w:rFonts w:hint="eastAsia"/>
                <w:color w:val="auto"/>
                <w:sz w:val="24"/>
                <w:lang w:val="en-US" w:eastAsia="zh-CN"/>
              </w:rPr>
              <w:t>100</w:t>
            </w:r>
            <w:r>
              <w:rPr>
                <w:rFonts w:hint="default" w:ascii="Times New Roman" w:hAnsi="Times New Roman" w:eastAsia="宋体"/>
                <w:color w:val="auto"/>
                <w:sz w:val="24"/>
                <w:lang w:val="en-US" w:eastAsia="zh-CN"/>
              </w:rPr>
              <w:t>mg/L；</w:t>
            </w:r>
          </w:p>
          <w:p w14:paraId="673EDE00">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jc w:val="both"/>
              <w:textAlignment w:val="auto"/>
              <w:rPr>
                <w:rFonts w:hint="default" w:ascii="Times New Roman" w:hAnsi="Times New Roman" w:eastAsia="宋体"/>
                <w:color w:val="auto"/>
                <w:sz w:val="24"/>
                <w:lang w:val="en-US" w:eastAsia="zh-CN"/>
              </w:rPr>
            </w:pPr>
            <w:r>
              <w:rPr>
                <w:rFonts w:hint="default" w:ascii="Times New Roman" w:hAnsi="Times New Roman" w:eastAsia="宋体"/>
                <w:color w:val="auto"/>
                <w:sz w:val="24"/>
                <w:lang w:val="en-US" w:eastAsia="zh-CN"/>
              </w:rPr>
              <w:t>Y</w:t>
            </w:r>
            <w:r>
              <w:rPr>
                <w:rFonts w:hint="default" w:ascii="Times New Roman" w:hAnsi="Times New Roman" w:eastAsia="宋体"/>
                <w:color w:val="auto"/>
                <w:sz w:val="24"/>
                <w:vertAlign w:val="subscript"/>
                <w:lang w:val="en-US" w:eastAsia="zh-CN"/>
              </w:rPr>
              <w:t>T</w:t>
            </w:r>
            <w:r>
              <w:rPr>
                <w:rFonts w:hint="default" w:ascii="Times New Roman" w:hAnsi="Times New Roman" w:eastAsia="宋体"/>
                <w:color w:val="auto"/>
                <w:sz w:val="24"/>
                <w:lang w:val="en-US" w:eastAsia="zh-CN"/>
              </w:rPr>
              <w:t>——污泥产量系数，0.4~0.8，本报告取0.6。</w:t>
            </w:r>
          </w:p>
          <w:p w14:paraId="526BB9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olor w:val="auto"/>
                <w:sz w:val="24"/>
                <w:lang w:val="en-US" w:eastAsia="zh-CN"/>
              </w:rPr>
            </w:pPr>
            <w:r>
              <w:rPr>
                <w:rFonts w:hint="default" w:ascii="Times New Roman" w:hAnsi="Times New Roman" w:eastAsia="宋体"/>
                <w:color w:val="auto"/>
                <w:sz w:val="24"/>
                <w:lang w:val="en-US" w:eastAsia="zh-CN"/>
              </w:rPr>
              <w:t>根据以上公式计算该项目污水处理站剩余污泥绝干量为</w:t>
            </w:r>
            <w:r>
              <w:rPr>
                <w:rFonts w:hint="eastAsia"/>
                <w:color w:val="auto"/>
                <w:sz w:val="24"/>
                <w:lang w:val="en-US" w:eastAsia="zh-CN"/>
              </w:rPr>
              <w:t>2.31</w:t>
            </w:r>
            <w:r>
              <w:rPr>
                <w:rFonts w:hint="default" w:ascii="Times New Roman" w:hAnsi="Times New Roman" w:eastAsia="宋体"/>
                <w:color w:val="auto"/>
                <w:sz w:val="24"/>
                <w:lang w:val="en-US" w:eastAsia="zh-CN"/>
              </w:rPr>
              <w:t>kg/d（</w:t>
            </w:r>
            <w:r>
              <w:rPr>
                <w:rFonts w:hint="eastAsia"/>
                <w:color w:val="auto"/>
                <w:sz w:val="24"/>
                <w:lang w:val="en-US" w:eastAsia="zh-CN"/>
              </w:rPr>
              <w:t>0.843</w:t>
            </w:r>
            <w:r>
              <w:rPr>
                <w:rFonts w:hint="default" w:ascii="Times New Roman" w:hAnsi="Times New Roman" w:eastAsia="宋体"/>
                <w:color w:val="auto"/>
                <w:sz w:val="24"/>
                <w:lang w:val="en-US" w:eastAsia="zh-CN"/>
              </w:rPr>
              <w:t>t/a）。剩余污泥含水率在99%以上，经脱水后含水率达到70%以下，计算含水率70%的污泥产生量</w:t>
            </w:r>
            <w:r>
              <w:rPr>
                <w:rFonts w:hint="eastAsia"/>
                <w:color w:val="auto"/>
                <w:sz w:val="24"/>
                <w:lang w:val="en-US" w:eastAsia="zh-CN"/>
              </w:rPr>
              <w:t>2.81</w:t>
            </w:r>
            <w:r>
              <w:rPr>
                <w:rFonts w:hint="default" w:ascii="Times New Roman" w:hAnsi="Times New Roman" w:eastAsia="宋体"/>
                <w:color w:val="auto"/>
                <w:sz w:val="24"/>
                <w:lang w:val="en-US" w:eastAsia="zh-CN"/>
              </w:rPr>
              <w:t>t/a。</w:t>
            </w:r>
          </w:p>
          <w:p w14:paraId="3468D2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olor w:val="auto"/>
                <w:sz w:val="24"/>
                <w:lang w:val="en-US" w:eastAsia="zh-CN"/>
              </w:rPr>
            </w:pPr>
            <w:r>
              <w:rPr>
                <w:rFonts w:hint="default" w:ascii="Times New Roman" w:hAnsi="Times New Roman" w:eastAsia="宋体"/>
                <w:color w:val="auto"/>
                <w:sz w:val="24"/>
                <w:lang w:val="en-US" w:eastAsia="zh-CN"/>
              </w:rPr>
              <w:t>根据类比现状医院的工程数据，项目运营期栅渣和化粪池沉渣产生量约</w:t>
            </w:r>
            <w:r>
              <w:rPr>
                <w:rFonts w:hint="eastAsia"/>
                <w:color w:val="auto"/>
                <w:sz w:val="24"/>
                <w:lang w:val="en-US" w:eastAsia="zh-CN"/>
              </w:rPr>
              <w:t>0.6</w:t>
            </w:r>
            <w:r>
              <w:rPr>
                <w:rFonts w:hint="default" w:ascii="Times New Roman" w:hAnsi="Times New Roman" w:eastAsia="宋体"/>
                <w:color w:val="auto"/>
                <w:sz w:val="24"/>
                <w:lang w:val="en-US" w:eastAsia="zh-CN"/>
              </w:rPr>
              <w:t>t/a，则污水处理站污泥、栅渣和化粪池沉渣合计外运量约</w:t>
            </w:r>
            <w:r>
              <w:rPr>
                <w:rFonts w:hint="eastAsia"/>
                <w:color w:val="auto"/>
                <w:sz w:val="24"/>
                <w:lang w:val="en-US" w:eastAsia="zh-CN"/>
              </w:rPr>
              <w:t>3.41</w:t>
            </w:r>
            <w:r>
              <w:rPr>
                <w:rFonts w:hint="default" w:ascii="Times New Roman" w:hAnsi="Times New Roman" w:eastAsia="宋体"/>
                <w:color w:val="auto"/>
                <w:sz w:val="24"/>
                <w:lang w:val="en-US" w:eastAsia="zh-CN"/>
              </w:rPr>
              <w:t>t/a。污水处理污泥与栅渣定期清掏并在贮泥池中进行消毒，采用漂白粉消毒，漂白粉投加量约为泥量的10~15%，污泥消毒后经叠螺机脱水暂存于污泥暂存间，交由有资质单位处理。</w:t>
            </w:r>
          </w:p>
          <w:p w14:paraId="1F42FF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rPr>
            </w:pPr>
            <w:r>
              <w:rPr>
                <w:rFonts w:hint="default" w:ascii="宋体" w:hAnsi="宋体" w:eastAsia="宋体" w:cs="宋体"/>
                <w:color w:val="auto"/>
                <w:kern w:val="0"/>
                <w:sz w:val="24"/>
                <w:szCs w:val="24"/>
                <w:lang w:val="en-US" w:eastAsia="zh-CN" w:bidi="ar"/>
              </w:rPr>
              <w:t>②</w:t>
            </w:r>
            <w:r>
              <w:rPr>
                <w:rFonts w:hint="eastAsia" w:ascii="宋体" w:hAnsi="宋体" w:eastAsia="宋体" w:cs="宋体"/>
                <w:color w:val="auto"/>
                <w:kern w:val="0"/>
                <w:sz w:val="24"/>
                <w:szCs w:val="24"/>
                <w:lang w:val="en-US" w:eastAsia="zh-CN" w:bidi="ar"/>
              </w:rPr>
              <w:t xml:space="preserve"> </w:t>
            </w:r>
            <w:r>
              <w:rPr>
                <w:rFonts w:hint="default" w:ascii="Times New Roman" w:hAnsi="Times New Roman" w:eastAsia="宋体" w:cs="Times New Roman"/>
                <w:color w:val="auto"/>
                <w:sz w:val="24"/>
              </w:rPr>
              <w:t>医疗废物</w:t>
            </w:r>
          </w:p>
          <w:p w14:paraId="7F99F1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本项目住院人数按满床位99人计，医疗废物按0.42kg/床·d，经计算医疗垃圾的产生量为41.58kg/d（15.18t/a)；</w:t>
            </w:r>
          </w:p>
          <w:p w14:paraId="50FC706B">
            <w:pPr>
              <w:spacing w:line="360" w:lineRule="auto"/>
              <w:ind w:firstLine="480" w:firstLineChars="200"/>
              <w:rPr>
                <w:rFonts w:hint="eastAsia"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门诊医疗垃圾按产生0.05kg/d·人计，按门诊人数100人/d计，产生医疗垃圾5kg/d、（1.825t/a）；</w:t>
            </w:r>
          </w:p>
          <w:p w14:paraId="53B5956C">
            <w:pPr>
              <w:spacing w:line="360" w:lineRule="auto"/>
              <w:ind w:firstLine="480" w:firstLineChars="200"/>
              <w:rPr>
                <w:rFonts w:hint="eastAsia"/>
                <w:color w:val="auto"/>
                <w:sz w:val="24"/>
                <w:lang w:val="en-US" w:eastAsia="zh-CN"/>
              </w:rPr>
            </w:pPr>
            <w:r>
              <w:rPr>
                <w:rFonts w:hint="eastAsia"/>
                <w:color w:val="auto"/>
                <w:sz w:val="24"/>
                <w:lang w:val="en-US" w:eastAsia="zh-CN"/>
              </w:rPr>
              <w:t>根据企业提供资料，化验室废液产生量约0.2t/a；</w:t>
            </w:r>
          </w:p>
          <w:p w14:paraId="1843A7ED">
            <w:pPr>
              <w:spacing w:line="360" w:lineRule="auto"/>
              <w:ind w:firstLine="480" w:firstLineChars="200"/>
              <w:rPr>
                <w:rFonts w:hint="eastAsia"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院方使用的药品均根据当地的需求而定，临期药品在临近有效期3个月前统一退至药品供应方，因而院区内不产生过期药品；其他医废暂存于危废暂存间，定期交由有资质单位处置。</w:t>
            </w:r>
          </w:p>
          <w:p w14:paraId="53C6EB97">
            <w:pPr>
              <w:spacing w:line="360" w:lineRule="auto"/>
              <w:ind w:firstLine="480" w:firstLineChars="200"/>
              <w:rPr>
                <w:rFonts w:hint="eastAsia"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本项目建成后医疗废物年产生量约为17.</w:t>
            </w:r>
            <w:r>
              <w:rPr>
                <w:rFonts w:hint="eastAsia"/>
                <w:color w:val="auto"/>
                <w:sz w:val="24"/>
                <w:lang w:val="en-US" w:eastAsia="zh-CN"/>
              </w:rPr>
              <w:t>2</w:t>
            </w:r>
            <w:r>
              <w:rPr>
                <w:rFonts w:hint="eastAsia" w:ascii="Times New Roman" w:hAnsi="Times New Roman" w:eastAsia="宋体"/>
                <w:color w:val="auto"/>
                <w:sz w:val="24"/>
                <w:lang w:val="en-US" w:eastAsia="zh-CN"/>
              </w:rPr>
              <w:t>05t/a。医疗固废委托有资质单位集中处理。</w:t>
            </w:r>
          </w:p>
          <w:p w14:paraId="5628ADD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根据《国家危险废物名录》（2025年版），项目产生的医疗废物属于HW01，841-001-01/02/04/05，按照规定分类收集至相应的容器暂存于危废暂存间，临期药品统一收集后交原厂家处理；其他医疗废物定期交由有资质的单位回收处理。</w:t>
            </w:r>
          </w:p>
          <w:p w14:paraId="77943BD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b/>
                <w:bCs/>
                <w:snapToGrid/>
                <w:color w:val="auto"/>
                <w:spacing w:val="0"/>
                <w:kern w:val="0"/>
                <w:position w:val="0"/>
                <w:sz w:val="24"/>
                <w:szCs w:val="24"/>
              </w:rPr>
              <w:t>表</w:t>
            </w:r>
            <w:r>
              <w:rPr>
                <w:rFonts w:hint="default" w:ascii="Times New Roman" w:hAnsi="Times New Roman" w:eastAsia="宋体" w:cs="Times New Roman"/>
                <w:b/>
                <w:bCs/>
                <w:snapToGrid/>
                <w:color w:val="auto"/>
                <w:spacing w:val="0"/>
                <w:kern w:val="0"/>
                <w:position w:val="0"/>
                <w:sz w:val="24"/>
                <w:szCs w:val="24"/>
                <w:lang w:val="en-US" w:eastAsia="zh-CN"/>
              </w:rPr>
              <w:t>4.</w:t>
            </w:r>
            <w:r>
              <w:rPr>
                <w:rFonts w:hint="eastAsia" w:cs="Times New Roman"/>
                <w:b/>
                <w:bCs/>
                <w:snapToGrid/>
                <w:color w:val="auto"/>
                <w:spacing w:val="0"/>
                <w:kern w:val="0"/>
                <w:position w:val="0"/>
                <w:sz w:val="24"/>
                <w:szCs w:val="24"/>
                <w:lang w:val="en-US" w:eastAsia="zh-CN"/>
              </w:rPr>
              <w:t xml:space="preserve">11 </w:t>
            </w:r>
            <w:r>
              <w:rPr>
                <w:rFonts w:hint="default" w:ascii="Times New Roman" w:hAnsi="Times New Roman" w:eastAsia="宋体" w:cs="Times New Roman"/>
                <w:b/>
                <w:bCs/>
                <w:snapToGrid/>
                <w:color w:val="auto"/>
                <w:spacing w:val="0"/>
                <w:kern w:val="0"/>
                <w:position w:val="0"/>
                <w:sz w:val="24"/>
                <w:szCs w:val="24"/>
              </w:rPr>
              <w:t xml:space="preserve"> 项目固体废物产</w:t>
            </w:r>
            <w:r>
              <w:rPr>
                <w:rFonts w:hint="eastAsia" w:ascii="Times New Roman" w:hAnsi="Times New Roman" w:eastAsia="宋体" w:cs="Times New Roman"/>
                <w:b/>
                <w:bCs/>
                <w:snapToGrid/>
                <w:color w:val="auto"/>
                <w:spacing w:val="0"/>
                <w:kern w:val="0"/>
                <w:position w:val="0"/>
                <w:sz w:val="24"/>
                <w:szCs w:val="24"/>
                <w:lang w:eastAsia="zh-CN"/>
              </w:rPr>
              <w:t>排污</w:t>
            </w:r>
            <w:r>
              <w:rPr>
                <w:rFonts w:hint="default" w:ascii="Times New Roman" w:hAnsi="Times New Roman" w:eastAsia="宋体" w:cs="Times New Roman"/>
                <w:b/>
                <w:bCs/>
                <w:snapToGrid/>
                <w:color w:val="auto"/>
                <w:spacing w:val="0"/>
                <w:kern w:val="0"/>
                <w:position w:val="0"/>
                <w:sz w:val="24"/>
                <w:szCs w:val="24"/>
              </w:rPr>
              <w:t>情况</w:t>
            </w:r>
            <w:r>
              <w:rPr>
                <w:rFonts w:hint="eastAsia" w:ascii="Times New Roman" w:hAnsi="Times New Roman" w:eastAsia="宋体" w:cs="Times New Roman"/>
                <w:b/>
                <w:bCs/>
                <w:snapToGrid/>
                <w:color w:val="auto"/>
                <w:spacing w:val="0"/>
                <w:kern w:val="0"/>
                <w:position w:val="0"/>
                <w:sz w:val="24"/>
                <w:szCs w:val="24"/>
                <w:lang w:eastAsia="zh-CN"/>
              </w:rPr>
              <w:t>一览</w:t>
            </w:r>
            <w:r>
              <w:rPr>
                <w:rFonts w:hint="default" w:ascii="Times New Roman" w:hAnsi="Times New Roman" w:eastAsia="宋体" w:cs="Times New Roman"/>
                <w:b/>
                <w:bCs/>
                <w:snapToGrid/>
                <w:color w:val="auto"/>
                <w:spacing w:val="0"/>
                <w:kern w:val="0"/>
                <w:position w:val="0"/>
                <w:sz w:val="24"/>
                <w:szCs w:val="24"/>
              </w:rPr>
              <w:t>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785"/>
              <w:gridCol w:w="857"/>
              <w:gridCol w:w="426"/>
              <w:gridCol w:w="711"/>
              <w:gridCol w:w="426"/>
              <w:gridCol w:w="696"/>
              <w:gridCol w:w="846"/>
              <w:gridCol w:w="541"/>
              <w:gridCol w:w="929"/>
              <w:gridCol w:w="862"/>
              <w:gridCol w:w="715"/>
            </w:tblGrid>
            <w:tr w14:paraId="4D1F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dxa"/>
                  <w:noWrap w:val="0"/>
                  <w:vAlign w:val="center"/>
                </w:tcPr>
                <w:p w14:paraId="470C066C">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序号</w:t>
                  </w:r>
                </w:p>
              </w:tc>
              <w:tc>
                <w:tcPr>
                  <w:tcW w:w="785" w:type="dxa"/>
                  <w:noWrap w:val="0"/>
                  <w:vAlign w:val="center"/>
                </w:tcPr>
                <w:p w14:paraId="2CBB8F95">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产生环节</w:t>
                  </w:r>
                </w:p>
              </w:tc>
              <w:tc>
                <w:tcPr>
                  <w:tcW w:w="857" w:type="dxa"/>
                  <w:noWrap w:val="0"/>
                  <w:vAlign w:val="center"/>
                </w:tcPr>
                <w:p w14:paraId="465A24DB">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固废名称</w:t>
                  </w:r>
                </w:p>
              </w:tc>
              <w:tc>
                <w:tcPr>
                  <w:tcW w:w="426" w:type="dxa"/>
                  <w:noWrap w:val="0"/>
                  <w:vAlign w:val="center"/>
                </w:tcPr>
                <w:p w14:paraId="560D9B70">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属性</w:t>
                  </w:r>
                </w:p>
              </w:tc>
              <w:tc>
                <w:tcPr>
                  <w:tcW w:w="711" w:type="dxa"/>
                  <w:noWrap w:val="0"/>
                  <w:vAlign w:val="center"/>
                </w:tcPr>
                <w:p w14:paraId="13367D82">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eastAsia" w:cs="Times New Roman"/>
                      <w:snapToGrid/>
                      <w:color w:val="auto"/>
                      <w:spacing w:val="0"/>
                      <w:kern w:val="0"/>
                      <w:position w:val="0"/>
                      <w:sz w:val="21"/>
                      <w:szCs w:val="21"/>
                      <w:lang w:eastAsia="zh-CN"/>
                    </w:rPr>
                    <w:t>主要成分</w:t>
                  </w:r>
                </w:p>
              </w:tc>
              <w:tc>
                <w:tcPr>
                  <w:tcW w:w="426" w:type="dxa"/>
                  <w:noWrap w:val="0"/>
                  <w:vAlign w:val="center"/>
                </w:tcPr>
                <w:p w14:paraId="6E3C5721">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物理性状</w:t>
                  </w:r>
                </w:p>
              </w:tc>
              <w:tc>
                <w:tcPr>
                  <w:tcW w:w="696" w:type="dxa"/>
                  <w:noWrap w:val="0"/>
                  <w:vAlign w:val="center"/>
                </w:tcPr>
                <w:p w14:paraId="1ADC0616">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环境危险特性</w:t>
                  </w:r>
                </w:p>
              </w:tc>
              <w:tc>
                <w:tcPr>
                  <w:tcW w:w="846" w:type="dxa"/>
                  <w:noWrap w:val="0"/>
                  <w:vAlign w:val="center"/>
                </w:tcPr>
                <w:p w14:paraId="50CEC17D">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产生量（</w:t>
                  </w:r>
                  <w:r>
                    <w:rPr>
                      <w:rFonts w:hint="default" w:ascii="Times New Roman" w:hAnsi="Times New Roman" w:eastAsia="宋体" w:cs="Times New Roman"/>
                      <w:snapToGrid/>
                      <w:color w:val="auto"/>
                      <w:spacing w:val="0"/>
                      <w:kern w:val="0"/>
                      <w:position w:val="0"/>
                      <w:sz w:val="21"/>
                      <w:szCs w:val="21"/>
                      <w:lang w:val="en-US" w:eastAsia="zh-CN"/>
                    </w:rPr>
                    <w:t>t/a</w:t>
                  </w:r>
                  <w:r>
                    <w:rPr>
                      <w:rFonts w:hint="default" w:ascii="Times New Roman" w:hAnsi="Times New Roman" w:eastAsia="宋体" w:cs="Times New Roman"/>
                      <w:snapToGrid/>
                      <w:color w:val="auto"/>
                      <w:spacing w:val="0"/>
                      <w:kern w:val="0"/>
                      <w:position w:val="0"/>
                      <w:sz w:val="21"/>
                      <w:szCs w:val="21"/>
                      <w:lang w:eastAsia="zh-CN"/>
                    </w:rPr>
                    <w:t>）</w:t>
                  </w:r>
                </w:p>
              </w:tc>
              <w:tc>
                <w:tcPr>
                  <w:tcW w:w="541" w:type="dxa"/>
                  <w:noWrap w:val="0"/>
                  <w:vAlign w:val="center"/>
                </w:tcPr>
                <w:p w14:paraId="6BE9DB3F">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贮存方式</w:t>
                  </w:r>
                </w:p>
              </w:tc>
              <w:tc>
                <w:tcPr>
                  <w:tcW w:w="929" w:type="dxa"/>
                  <w:noWrap w:val="0"/>
                  <w:vAlign w:val="center"/>
                </w:tcPr>
                <w:p w14:paraId="5FE39B81">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利用处置方式和去向</w:t>
                  </w:r>
                </w:p>
              </w:tc>
              <w:tc>
                <w:tcPr>
                  <w:tcW w:w="862" w:type="dxa"/>
                  <w:noWrap w:val="0"/>
                  <w:vAlign w:val="center"/>
                </w:tcPr>
                <w:p w14:paraId="1B0C2F03">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利用量或处置量（</w:t>
                  </w:r>
                  <w:r>
                    <w:rPr>
                      <w:rFonts w:hint="default" w:ascii="Times New Roman" w:hAnsi="Times New Roman" w:eastAsia="宋体" w:cs="Times New Roman"/>
                      <w:snapToGrid/>
                      <w:color w:val="auto"/>
                      <w:spacing w:val="0"/>
                      <w:kern w:val="0"/>
                      <w:position w:val="0"/>
                      <w:sz w:val="21"/>
                      <w:szCs w:val="21"/>
                      <w:lang w:val="en-US" w:eastAsia="zh-CN"/>
                    </w:rPr>
                    <w:t>t/a</w:t>
                  </w:r>
                  <w:r>
                    <w:rPr>
                      <w:rFonts w:hint="default" w:ascii="Times New Roman" w:hAnsi="Times New Roman" w:eastAsia="宋体" w:cs="Times New Roman"/>
                      <w:snapToGrid/>
                      <w:color w:val="auto"/>
                      <w:spacing w:val="0"/>
                      <w:kern w:val="0"/>
                      <w:position w:val="0"/>
                      <w:sz w:val="21"/>
                      <w:szCs w:val="21"/>
                      <w:lang w:eastAsia="zh-CN"/>
                    </w:rPr>
                    <w:t>）</w:t>
                  </w:r>
                </w:p>
              </w:tc>
              <w:tc>
                <w:tcPr>
                  <w:tcW w:w="715" w:type="dxa"/>
                  <w:noWrap w:val="0"/>
                  <w:vAlign w:val="center"/>
                </w:tcPr>
                <w:p w14:paraId="391222CC">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环境管理要求</w:t>
                  </w:r>
                </w:p>
              </w:tc>
            </w:tr>
            <w:tr w14:paraId="136D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dxa"/>
                  <w:noWrap w:val="0"/>
                  <w:vAlign w:val="center"/>
                </w:tcPr>
                <w:p w14:paraId="71FB90E7">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1</w:t>
                  </w:r>
                </w:p>
              </w:tc>
              <w:tc>
                <w:tcPr>
                  <w:tcW w:w="785" w:type="dxa"/>
                  <w:noWrap w:val="0"/>
                  <w:vAlign w:val="center"/>
                </w:tcPr>
                <w:p w14:paraId="1251C30A">
                  <w:pPr>
                    <w:spacing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vertAlign w:val="baseline"/>
                      <w:lang w:eastAsia="zh-CN"/>
                    </w:rPr>
                    <w:t>职工生活</w:t>
                  </w:r>
                </w:p>
              </w:tc>
              <w:tc>
                <w:tcPr>
                  <w:tcW w:w="857" w:type="dxa"/>
                  <w:noWrap w:val="0"/>
                  <w:vAlign w:val="center"/>
                </w:tcPr>
                <w:p w14:paraId="3077CDEE">
                  <w:pPr>
                    <w:spacing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vertAlign w:val="baseline"/>
                      <w:lang w:eastAsia="zh-CN"/>
                    </w:rPr>
                    <w:t>生活垃圾</w:t>
                  </w:r>
                </w:p>
              </w:tc>
              <w:tc>
                <w:tcPr>
                  <w:tcW w:w="426" w:type="dxa"/>
                  <w:noWrap w:val="0"/>
                  <w:vAlign w:val="center"/>
                </w:tcPr>
                <w:p w14:paraId="570E20C3">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一般</w:t>
                  </w:r>
                </w:p>
                <w:p w14:paraId="10637FB9">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固废</w:t>
                  </w:r>
                </w:p>
              </w:tc>
              <w:tc>
                <w:tcPr>
                  <w:tcW w:w="711" w:type="dxa"/>
                  <w:noWrap w:val="0"/>
                  <w:vAlign w:val="center"/>
                </w:tcPr>
                <w:p w14:paraId="084FC72A">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color w:val="auto"/>
                      <w:kern w:val="0"/>
                      <w:sz w:val="21"/>
                      <w:szCs w:val="21"/>
                      <w:highlight w:val="none"/>
                    </w:rPr>
                    <w:t>果皮、纸屑</w:t>
                  </w:r>
                </w:p>
              </w:tc>
              <w:tc>
                <w:tcPr>
                  <w:tcW w:w="426" w:type="dxa"/>
                  <w:noWrap w:val="0"/>
                  <w:vAlign w:val="center"/>
                </w:tcPr>
                <w:p w14:paraId="11074427">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固态</w:t>
                  </w:r>
                </w:p>
              </w:tc>
              <w:tc>
                <w:tcPr>
                  <w:tcW w:w="696" w:type="dxa"/>
                  <w:noWrap w:val="0"/>
                  <w:vAlign w:val="center"/>
                </w:tcPr>
                <w:p w14:paraId="5BFE6926">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846" w:type="dxa"/>
                  <w:noWrap w:val="0"/>
                  <w:vAlign w:val="center"/>
                </w:tcPr>
                <w:p w14:paraId="31F078DC">
                  <w:pPr>
                    <w:spacing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cs="Times New Roman"/>
                      <w:snapToGrid/>
                      <w:color w:val="auto"/>
                      <w:spacing w:val="0"/>
                      <w:kern w:val="0"/>
                      <w:position w:val="0"/>
                      <w:sz w:val="21"/>
                      <w:szCs w:val="21"/>
                      <w:lang w:val="en-US" w:eastAsia="zh-CN"/>
                    </w:rPr>
                    <w:t>52.56</w:t>
                  </w:r>
                </w:p>
              </w:tc>
              <w:tc>
                <w:tcPr>
                  <w:tcW w:w="541" w:type="dxa"/>
                  <w:noWrap w:val="0"/>
                  <w:vAlign w:val="center"/>
                </w:tcPr>
                <w:p w14:paraId="5DD5A4A7">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val="en-US" w:eastAsia="zh-CN"/>
                    </w:rPr>
                    <w:t>袋装</w:t>
                  </w:r>
                </w:p>
              </w:tc>
              <w:tc>
                <w:tcPr>
                  <w:tcW w:w="929" w:type="dxa"/>
                  <w:noWrap w:val="0"/>
                  <w:vAlign w:val="center"/>
                </w:tcPr>
                <w:p w14:paraId="61C7B64D">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default" w:ascii="Times New Roman" w:hAnsi="Times New Roman" w:eastAsia="宋体" w:cs="Times New Roman"/>
                      <w:snapToGrid/>
                      <w:color w:val="auto"/>
                      <w:spacing w:val="0"/>
                      <w:kern w:val="0"/>
                      <w:position w:val="0"/>
                      <w:sz w:val="21"/>
                      <w:szCs w:val="21"/>
                    </w:rPr>
                    <w:t>环卫部门</w:t>
                  </w:r>
                </w:p>
              </w:tc>
              <w:tc>
                <w:tcPr>
                  <w:tcW w:w="862" w:type="dxa"/>
                  <w:noWrap w:val="0"/>
                  <w:vAlign w:val="center"/>
                </w:tcPr>
                <w:p w14:paraId="58D78718">
                  <w:pPr>
                    <w:spacing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cs="Times New Roman"/>
                      <w:snapToGrid/>
                      <w:color w:val="auto"/>
                      <w:spacing w:val="0"/>
                      <w:kern w:val="0"/>
                      <w:position w:val="0"/>
                      <w:sz w:val="21"/>
                      <w:szCs w:val="21"/>
                      <w:lang w:val="en-US" w:eastAsia="zh-CN"/>
                    </w:rPr>
                    <w:t>52.56</w:t>
                  </w:r>
                </w:p>
              </w:tc>
              <w:tc>
                <w:tcPr>
                  <w:tcW w:w="715" w:type="dxa"/>
                  <w:noWrap w:val="0"/>
                  <w:vAlign w:val="center"/>
                </w:tcPr>
                <w:p w14:paraId="6A63325F">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垃圾桶</w:t>
                  </w:r>
                </w:p>
              </w:tc>
            </w:tr>
            <w:tr w14:paraId="596D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dxa"/>
                  <w:noWrap w:val="0"/>
                  <w:vAlign w:val="center"/>
                </w:tcPr>
                <w:p w14:paraId="6C2D09F4">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eastAsia" w:ascii="Times New Roman" w:hAnsi="Times New Roman" w:eastAsia="宋体" w:cs="Times New Roman"/>
                      <w:snapToGrid/>
                      <w:color w:val="auto"/>
                      <w:spacing w:val="0"/>
                      <w:kern w:val="0"/>
                      <w:position w:val="0"/>
                      <w:sz w:val="21"/>
                      <w:szCs w:val="21"/>
                      <w:lang w:val="en-US" w:eastAsia="zh-CN"/>
                    </w:rPr>
                    <w:t>2</w:t>
                  </w:r>
                </w:p>
              </w:tc>
              <w:tc>
                <w:tcPr>
                  <w:tcW w:w="785" w:type="dxa"/>
                  <w:noWrap w:val="0"/>
                  <w:vAlign w:val="center"/>
                </w:tcPr>
                <w:p w14:paraId="2D464D77">
                  <w:pPr>
                    <w:spacing w:line="240" w:lineRule="auto"/>
                    <w:jc w:val="center"/>
                    <w:rPr>
                      <w:rFonts w:hint="default" w:ascii="Times New Roman" w:hAnsi="Times New Roman" w:eastAsia="宋体" w:cs="Times New Roman"/>
                      <w:snapToGrid/>
                      <w:color w:val="auto"/>
                      <w:spacing w:val="0"/>
                      <w:kern w:val="0"/>
                      <w:position w:val="0"/>
                      <w:sz w:val="21"/>
                      <w:szCs w:val="21"/>
                      <w:lang w:eastAsia="zh-CN"/>
                    </w:rPr>
                  </w:pPr>
                  <w:r>
                    <w:rPr>
                      <w:rFonts w:hint="eastAsia" w:cs="Times New Roman"/>
                      <w:snapToGrid/>
                      <w:color w:val="auto"/>
                      <w:spacing w:val="0"/>
                      <w:kern w:val="0"/>
                      <w:position w:val="0"/>
                      <w:sz w:val="21"/>
                      <w:szCs w:val="21"/>
                      <w:lang w:eastAsia="zh-CN"/>
                    </w:rPr>
                    <w:t>废水治理</w:t>
                  </w:r>
                </w:p>
              </w:tc>
              <w:tc>
                <w:tcPr>
                  <w:tcW w:w="857" w:type="dxa"/>
                  <w:noWrap w:val="0"/>
                  <w:vAlign w:val="center"/>
                </w:tcPr>
                <w:p w14:paraId="20B1D0C7">
                  <w:pPr>
                    <w:jc w:val="center"/>
                    <w:rPr>
                      <w:rFonts w:hint="default" w:ascii="Times New Roman" w:hAnsi="Times New Roman" w:eastAsia="宋体" w:cs="Times New Roman"/>
                      <w:bCs/>
                      <w:snapToGrid/>
                      <w:color w:val="auto"/>
                      <w:spacing w:val="0"/>
                      <w:kern w:val="0"/>
                      <w:position w:val="0"/>
                      <w:sz w:val="21"/>
                      <w:szCs w:val="21"/>
                      <w:lang w:val="en-US" w:eastAsia="zh-CN"/>
                    </w:rPr>
                  </w:pPr>
                  <w:r>
                    <w:rPr>
                      <w:rFonts w:hint="default" w:ascii="Times New Roman" w:hAnsi="Times New Roman" w:eastAsia="宋体" w:cs="Times New Roman"/>
                      <w:bCs/>
                      <w:snapToGrid/>
                      <w:color w:val="auto"/>
                      <w:spacing w:val="0"/>
                      <w:kern w:val="0"/>
                      <w:position w:val="0"/>
                      <w:sz w:val="21"/>
                      <w:szCs w:val="21"/>
                      <w:lang w:val="en-US" w:eastAsia="zh-CN"/>
                    </w:rPr>
                    <w:t>污水处理站污泥和栅渣</w:t>
                  </w:r>
                </w:p>
              </w:tc>
              <w:tc>
                <w:tcPr>
                  <w:tcW w:w="426" w:type="dxa"/>
                  <w:vMerge w:val="restart"/>
                  <w:noWrap w:val="0"/>
                  <w:vAlign w:val="center"/>
                </w:tcPr>
                <w:p w14:paraId="5B7A42AE">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危险</w:t>
                  </w:r>
                </w:p>
                <w:p w14:paraId="3553FE6B">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废物</w:t>
                  </w:r>
                </w:p>
              </w:tc>
              <w:tc>
                <w:tcPr>
                  <w:tcW w:w="711" w:type="dxa"/>
                  <w:noWrap w:val="0"/>
                  <w:vAlign w:val="center"/>
                </w:tcPr>
                <w:p w14:paraId="4FF2F500">
                  <w:pPr>
                    <w:adjustRightInd w:val="0"/>
                    <w:snapToGrid w:val="0"/>
                    <w:jc w:val="center"/>
                    <w:rPr>
                      <w:rFonts w:hint="default" w:ascii="Times New Roman" w:hAnsi="Times New Roman" w:eastAsia="宋体" w:cs="Times New Roman"/>
                      <w:bCs/>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426" w:type="dxa"/>
                  <w:noWrap w:val="0"/>
                  <w:vAlign w:val="center"/>
                </w:tcPr>
                <w:p w14:paraId="364A0E40">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半固态</w:t>
                  </w:r>
                </w:p>
              </w:tc>
              <w:tc>
                <w:tcPr>
                  <w:tcW w:w="696" w:type="dxa"/>
                  <w:noWrap w:val="0"/>
                  <w:vAlign w:val="center"/>
                </w:tcPr>
                <w:p w14:paraId="3EEA846A">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olor w:val="auto"/>
                      <w:sz w:val="21"/>
                      <w:szCs w:val="21"/>
                    </w:rPr>
                    <w:t>In</w:t>
                  </w:r>
                </w:p>
              </w:tc>
              <w:tc>
                <w:tcPr>
                  <w:tcW w:w="846" w:type="dxa"/>
                  <w:noWrap w:val="0"/>
                  <w:vAlign w:val="center"/>
                </w:tcPr>
                <w:p w14:paraId="707FF044">
                  <w:pPr>
                    <w:spacing w:line="240" w:lineRule="exact"/>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3.41</w:t>
                  </w:r>
                </w:p>
              </w:tc>
              <w:tc>
                <w:tcPr>
                  <w:tcW w:w="541" w:type="dxa"/>
                  <w:noWrap w:val="0"/>
                  <w:vAlign w:val="center"/>
                </w:tcPr>
                <w:p w14:paraId="21B04A7E">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桶装</w:t>
                  </w:r>
                </w:p>
              </w:tc>
              <w:tc>
                <w:tcPr>
                  <w:tcW w:w="929" w:type="dxa"/>
                  <w:vMerge w:val="restart"/>
                  <w:noWrap w:val="0"/>
                  <w:vAlign w:val="center"/>
                </w:tcPr>
                <w:p w14:paraId="5383650C">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委托有资质单位处理</w:t>
                  </w:r>
                </w:p>
              </w:tc>
              <w:tc>
                <w:tcPr>
                  <w:tcW w:w="862" w:type="dxa"/>
                  <w:noWrap w:val="0"/>
                  <w:vAlign w:val="center"/>
                </w:tcPr>
                <w:p w14:paraId="570232B9">
                  <w:pPr>
                    <w:spacing w:line="240" w:lineRule="exact"/>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3.41</w:t>
                  </w:r>
                </w:p>
              </w:tc>
              <w:tc>
                <w:tcPr>
                  <w:tcW w:w="715" w:type="dxa"/>
                  <w:vMerge w:val="restart"/>
                  <w:noWrap w:val="0"/>
                  <w:vAlign w:val="center"/>
                </w:tcPr>
                <w:p w14:paraId="22EEF69B">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危废暂存间</w:t>
                  </w:r>
                </w:p>
              </w:tc>
            </w:tr>
            <w:tr w14:paraId="5396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dxa"/>
                  <w:noWrap w:val="0"/>
                  <w:vAlign w:val="center"/>
                </w:tcPr>
                <w:p w14:paraId="6B3B2ECB">
                  <w:pPr>
                    <w:adjustRightInd w:val="0"/>
                    <w:snapToGrid w:val="0"/>
                    <w:jc w:val="center"/>
                    <w:rPr>
                      <w:rFonts w:hint="default" w:cs="Times New Roman"/>
                      <w:snapToGrid/>
                      <w:color w:val="auto"/>
                      <w:spacing w:val="0"/>
                      <w:kern w:val="0"/>
                      <w:position w:val="0"/>
                      <w:sz w:val="21"/>
                      <w:szCs w:val="21"/>
                      <w:lang w:val="en-US" w:eastAsia="zh-CN" w:bidi="ar-SA"/>
                    </w:rPr>
                  </w:pPr>
                  <w:r>
                    <w:rPr>
                      <w:rFonts w:hint="eastAsia" w:ascii="Times New Roman" w:hAnsi="Times New Roman" w:eastAsia="宋体" w:cs="Times New Roman"/>
                      <w:snapToGrid/>
                      <w:color w:val="auto"/>
                      <w:spacing w:val="0"/>
                      <w:kern w:val="0"/>
                      <w:position w:val="0"/>
                      <w:sz w:val="21"/>
                      <w:szCs w:val="21"/>
                      <w:lang w:val="en-US" w:eastAsia="zh-CN"/>
                    </w:rPr>
                    <w:t>3</w:t>
                  </w:r>
                </w:p>
              </w:tc>
              <w:tc>
                <w:tcPr>
                  <w:tcW w:w="785" w:type="dxa"/>
                  <w:noWrap w:val="0"/>
                  <w:vAlign w:val="center"/>
                </w:tcPr>
                <w:p w14:paraId="54CF791C">
                  <w:pPr>
                    <w:spacing w:line="240" w:lineRule="auto"/>
                    <w:jc w:val="center"/>
                    <w:rPr>
                      <w:rFonts w:hint="default" w:ascii="Times New Roman" w:hAnsi="Times New Roman" w:eastAsia="宋体" w:cs="Times New Roman"/>
                      <w:snapToGrid/>
                      <w:color w:val="auto"/>
                      <w:spacing w:val="0"/>
                      <w:kern w:val="0"/>
                      <w:position w:val="0"/>
                      <w:sz w:val="21"/>
                      <w:szCs w:val="21"/>
                      <w:lang w:eastAsia="zh-CN"/>
                    </w:rPr>
                  </w:pPr>
                  <w:r>
                    <w:rPr>
                      <w:rFonts w:hint="eastAsia" w:cs="Times New Roman"/>
                      <w:snapToGrid/>
                      <w:color w:val="auto"/>
                      <w:spacing w:val="0"/>
                      <w:kern w:val="0"/>
                      <w:position w:val="0"/>
                      <w:sz w:val="21"/>
                      <w:szCs w:val="21"/>
                      <w:lang w:eastAsia="zh-CN"/>
                    </w:rPr>
                    <w:t>住院、门诊</w:t>
                  </w:r>
                </w:p>
              </w:tc>
              <w:tc>
                <w:tcPr>
                  <w:tcW w:w="857" w:type="dxa"/>
                  <w:noWrap w:val="0"/>
                  <w:vAlign w:val="center"/>
                </w:tcPr>
                <w:p w14:paraId="6BE9B5D6">
                  <w:pPr>
                    <w:jc w:val="center"/>
                    <w:rPr>
                      <w:rFonts w:hint="default" w:ascii="Times New Roman" w:hAnsi="Times New Roman" w:eastAsia="宋体" w:cs="Times New Roman"/>
                      <w:bCs/>
                      <w:snapToGrid/>
                      <w:color w:val="auto"/>
                      <w:spacing w:val="0"/>
                      <w:kern w:val="0"/>
                      <w:position w:val="0"/>
                      <w:sz w:val="21"/>
                      <w:szCs w:val="21"/>
                      <w:lang w:val="en-US" w:eastAsia="zh-CN"/>
                    </w:rPr>
                  </w:pPr>
                  <w:r>
                    <w:rPr>
                      <w:rFonts w:hint="default" w:ascii="Times New Roman" w:hAnsi="Times New Roman" w:eastAsia="宋体" w:cs="Times New Roman"/>
                      <w:bCs/>
                      <w:snapToGrid/>
                      <w:color w:val="auto"/>
                      <w:spacing w:val="0"/>
                      <w:kern w:val="0"/>
                      <w:position w:val="0"/>
                      <w:sz w:val="21"/>
                      <w:szCs w:val="21"/>
                      <w:lang w:val="en-US" w:eastAsia="zh-CN"/>
                    </w:rPr>
                    <w:t>医疗废物</w:t>
                  </w:r>
                </w:p>
              </w:tc>
              <w:tc>
                <w:tcPr>
                  <w:tcW w:w="426" w:type="dxa"/>
                  <w:vMerge w:val="continue"/>
                  <w:noWrap w:val="0"/>
                  <w:vAlign w:val="center"/>
                </w:tcPr>
                <w:p w14:paraId="39B8A240">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p>
              </w:tc>
              <w:tc>
                <w:tcPr>
                  <w:tcW w:w="711" w:type="dxa"/>
                  <w:noWrap w:val="0"/>
                  <w:vAlign w:val="center"/>
                </w:tcPr>
                <w:p w14:paraId="64094531">
                  <w:pPr>
                    <w:adjustRightInd w:val="0"/>
                    <w:snapToGrid w:val="0"/>
                    <w:jc w:val="center"/>
                    <w:rPr>
                      <w:rFonts w:hint="default" w:ascii="Times New Roman" w:hAnsi="Times New Roman" w:eastAsia="宋体" w:cs="Times New Roman"/>
                      <w:bCs/>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426" w:type="dxa"/>
                  <w:noWrap w:val="0"/>
                  <w:vAlign w:val="center"/>
                </w:tcPr>
                <w:p w14:paraId="2045B7C3">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固态</w:t>
                  </w:r>
                </w:p>
              </w:tc>
              <w:tc>
                <w:tcPr>
                  <w:tcW w:w="696" w:type="dxa"/>
                  <w:noWrap w:val="0"/>
                  <w:vAlign w:val="center"/>
                </w:tcPr>
                <w:p w14:paraId="25FE8B58">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olor w:val="auto"/>
                      <w:sz w:val="21"/>
                      <w:szCs w:val="21"/>
                    </w:rPr>
                    <w:t>In</w:t>
                  </w:r>
                  <w:r>
                    <w:rPr>
                      <w:rFonts w:hint="eastAsia"/>
                      <w:color w:val="auto"/>
                      <w:sz w:val="21"/>
                      <w:szCs w:val="21"/>
                      <w:lang w:eastAsia="zh-CN"/>
                    </w:rPr>
                    <w:t>、</w:t>
                  </w:r>
                  <w:r>
                    <w:rPr>
                      <w:rFonts w:hint="eastAsia"/>
                      <w:color w:val="auto"/>
                      <w:sz w:val="21"/>
                      <w:szCs w:val="21"/>
                      <w:lang w:val="en-US" w:eastAsia="zh-CN"/>
                    </w:rPr>
                    <w:t>T</w:t>
                  </w:r>
                </w:p>
              </w:tc>
              <w:tc>
                <w:tcPr>
                  <w:tcW w:w="846" w:type="dxa"/>
                  <w:noWrap w:val="0"/>
                  <w:vAlign w:val="center"/>
                </w:tcPr>
                <w:p w14:paraId="5CE22902">
                  <w:pPr>
                    <w:spacing w:line="240" w:lineRule="exact"/>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17.205</w:t>
                  </w:r>
                </w:p>
              </w:tc>
              <w:tc>
                <w:tcPr>
                  <w:tcW w:w="541" w:type="dxa"/>
                  <w:noWrap w:val="0"/>
                  <w:vAlign w:val="center"/>
                </w:tcPr>
                <w:p w14:paraId="48DEB5FF">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袋装</w:t>
                  </w:r>
                </w:p>
              </w:tc>
              <w:tc>
                <w:tcPr>
                  <w:tcW w:w="929" w:type="dxa"/>
                  <w:vMerge w:val="continue"/>
                  <w:noWrap w:val="0"/>
                  <w:vAlign w:val="center"/>
                </w:tcPr>
                <w:p w14:paraId="010F9E07">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p>
              </w:tc>
              <w:tc>
                <w:tcPr>
                  <w:tcW w:w="862" w:type="dxa"/>
                  <w:noWrap w:val="0"/>
                  <w:vAlign w:val="center"/>
                </w:tcPr>
                <w:p w14:paraId="3446377E">
                  <w:pPr>
                    <w:spacing w:line="240" w:lineRule="exact"/>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17.205</w:t>
                  </w:r>
                </w:p>
              </w:tc>
              <w:tc>
                <w:tcPr>
                  <w:tcW w:w="715" w:type="dxa"/>
                  <w:vMerge w:val="continue"/>
                  <w:noWrap w:val="0"/>
                  <w:vAlign w:val="center"/>
                </w:tcPr>
                <w:p w14:paraId="5CC21C10">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p>
              </w:tc>
            </w:tr>
            <w:tr w14:paraId="2A5A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dxa"/>
                  <w:noWrap w:val="0"/>
                  <w:vAlign w:val="center"/>
                </w:tcPr>
                <w:p w14:paraId="59A74A15">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4</w:t>
                  </w:r>
                </w:p>
              </w:tc>
              <w:tc>
                <w:tcPr>
                  <w:tcW w:w="785" w:type="dxa"/>
                  <w:noWrap w:val="0"/>
                  <w:vAlign w:val="center"/>
                </w:tcPr>
                <w:p w14:paraId="6FB2A06D">
                  <w:pPr>
                    <w:spacing w:line="240" w:lineRule="auto"/>
                    <w:jc w:val="center"/>
                    <w:rPr>
                      <w:rFonts w:hint="eastAsia" w:cs="Times New Roman"/>
                      <w:snapToGrid/>
                      <w:color w:val="auto"/>
                      <w:spacing w:val="0"/>
                      <w:kern w:val="0"/>
                      <w:position w:val="0"/>
                      <w:sz w:val="21"/>
                      <w:szCs w:val="21"/>
                      <w:lang w:eastAsia="zh-CN"/>
                    </w:rPr>
                  </w:pPr>
                  <w:r>
                    <w:rPr>
                      <w:rFonts w:hint="eastAsia" w:cs="Times New Roman"/>
                      <w:snapToGrid/>
                      <w:color w:val="auto"/>
                      <w:spacing w:val="0"/>
                      <w:kern w:val="0"/>
                      <w:position w:val="0"/>
                      <w:sz w:val="21"/>
                      <w:szCs w:val="21"/>
                      <w:lang w:eastAsia="zh-CN"/>
                    </w:rPr>
                    <w:t>废水治理</w:t>
                  </w:r>
                </w:p>
              </w:tc>
              <w:tc>
                <w:tcPr>
                  <w:tcW w:w="857" w:type="dxa"/>
                  <w:noWrap w:val="0"/>
                  <w:vAlign w:val="center"/>
                </w:tcPr>
                <w:p w14:paraId="2EF8F532">
                  <w:pPr>
                    <w:jc w:val="center"/>
                    <w:rPr>
                      <w:rFonts w:hint="default" w:ascii="Times New Roman" w:hAnsi="Times New Roman" w:eastAsia="宋体" w:cs="Times New Roman"/>
                      <w:bCs/>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eastAsia="zh-CN"/>
                    </w:rPr>
                    <w:t>废灭菌灯管</w:t>
                  </w:r>
                </w:p>
              </w:tc>
              <w:tc>
                <w:tcPr>
                  <w:tcW w:w="426" w:type="dxa"/>
                  <w:vMerge w:val="continue"/>
                  <w:noWrap w:val="0"/>
                  <w:vAlign w:val="center"/>
                </w:tcPr>
                <w:p w14:paraId="413EF71E">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p>
              </w:tc>
              <w:tc>
                <w:tcPr>
                  <w:tcW w:w="711" w:type="dxa"/>
                  <w:noWrap w:val="0"/>
                  <w:vAlign w:val="center"/>
                </w:tcPr>
                <w:p w14:paraId="5D7C20F5">
                  <w:pPr>
                    <w:adjustRightInd w:val="0"/>
                    <w:snapToGrid w:val="0"/>
                    <w:jc w:val="center"/>
                    <w:rPr>
                      <w:rFonts w:hint="eastAsia"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含汞荧光</w:t>
                  </w:r>
                </w:p>
                <w:p w14:paraId="0C854667">
                  <w:pPr>
                    <w:adjustRightInd w:val="0"/>
                    <w:snapToGrid w:val="0"/>
                    <w:jc w:val="center"/>
                    <w:rPr>
                      <w:rFonts w:hint="eastAsia"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灯管</w:t>
                  </w:r>
                </w:p>
              </w:tc>
              <w:tc>
                <w:tcPr>
                  <w:tcW w:w="426" w:type="dxa"/>
                  <w:noWrap w:val="0"/>
                  <w:vAlign w:val="center"/>
                </w:tcPr>
                <w:p w14:paraId="25AE394A">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固态</w:t>
                  </w:r>
                </w:p>
              </w:tc>
              <w:tc>
                <w:tcPr>
                  <w:tcW w:w="696" w:type="dxa"/>
                  <w:noWrap w:val="0"/>
                  <w:vAlign w:val="center"/>
                </w:tcPr>
                <w:p w14:paraId="6DFEA18B">
                  <w:pPr>
                    <w:adjustRightInd w:val="0"/>
                    <w:snapToGrid w:val="0"/>
                    <w:jc w:val="center"/>
                    <w:rPr>
                      <w:rFonts w:hint="eastAsia"/>
                      <w:color w:val="auto"/>
                      <w:sz w:val="21"/>
                      <w:szCs w:val="21"/>
                    </w:rPr>
                  </w:pPr>
                  <w:r>
                    <w:rPr>
                      <w:rFonts w:hint="eastAsia"/>
                      <w:color w:val="auto"/>
                      <w:sz w:val="21"/>
                      <w:szCs w:val="21"/>
                    </w:rPr>
                    <w:t>T</w:t>
                  </w:r>
                </w:p>
              </w:tc>
              <w:tc>
                <w:tcPr>
                  <w:tcW w:w="846" w:type="dxa"/>
                  <w:noWrap w:val="0"/>
                  <w:vAlign w:val="center"/>
                </w:tcPr>
                <w:p w14:paraId="276DBB9D">
                  <w:pPr>
                    <w:spacing w:line="240" w:lineRule="exact"/>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color w:val="auto"/>
                      <w:sz w:val="24"/>
                    </w:rPr>
                    <w:t>0.1</w:t>
                  </w:r>
                </w:p>
              </w:tc>
              <w:tc>
                <w:tcPr>
                  <w:tcW w:w="541" w:type="dxa"/>
                  <w:noWrap w:val="0"/>
                  <w:vAlign w:val="center"/>
                </w:tcPr>
                <w:p w14:paraId="0798A6CC">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袋装</w:t>
                  </w:r>
                </w:p>
              </w:tc>
              <w:tc>
                <w:tcPr>
                  <w:tcW w:w="929" w:type="dxa"/>
                  <w:vMerge w:val="continue"/>
                  <w:noWrap w:val="0"/>
                  <w:vAlign w:val="center"/>
                </w:tcPr>
                <w:p w14:paraId="03A37B4D">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p>
              </w:tc>
              <w:tc>
                <w:tcPr>
                  <w:tcW w:w="862" w:type="dxa"/>
                  <w:noWrap w:val="0"/>
                  <w:vAlign w:val="center"/>
                </w:tcPr>
                <w:p w14:paraId="218339C2">
                  <w:pPr>
                    <w:spacing w:line="240" w:lineRule="exact"/>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color w:val="auto"/>
                      <w:sz w:val="24"/>
                    </w:rPr>
                    <w:t>0.1</w:t>
                  </w:r>
                </w:p>
              </w:tc>
              <w:tc>
                <w:tcPr>
                  <w:tcW w:w="715" w:type="dxa"/>
                  <w:vMerge w:val="continue"/>
                  <w:noWrap w:val="0"/>
                  <w:vAlign w:val="center"/>
                </w:tcPr>
                <w:p w14:paraId="37B51699">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p>
              </w:tc>
            </w:tr>
          </w:tbl>
          <w:p w14:paraId="36E91FD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center"/>
              <w:textAlignment w:val="auto"/>
              <w:rPr>
                <w:rFonts w:hint="eastAsia"/>
                <w:color w:val="auto"/>
                <w:lang w:val="en-US" w:eastAsia="zh-CN"/>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val="en-US" w:eastAsia="zh-CN"/>
              </w:rPr>
              <w:t>4.</w:t>
            </w:r>
            <w:r>
              <w:rPr>
                <w:rFonts w:hint="eastAsia" w:cs="Times New Roman"/>
                <w:b/>
                <w:bCs/>
                <w:color w:val="auto"/>
                <w:sz w:val="24"/>
                <w:szCs w:val="24"/>
                <w:lang w:val="en-US" w:eastAsia="zh-CN"/>
              </w:rPr>
              <w:t xml:space="preserve">12 </w:t>
            </w:r>
            <w:r>
              <w:rPr>
                <w:rFonts w:hint="default" w:ascii="Times New Roman" w:hAnsi="Times New Roman" w:eastAsia="宋体" w:cs="Times New Roman"/>
                <w:b/>
                <w:bCs/>
                <w:color w:val="auto"/>
                <w:sz w:val="24"/>
                <w:szCs w:val="24"/>
              </w:rPr>
              <w:t xml:space="preserve"> 项目</w:t>
            </w:r>
            <w:r>
              <w:rPr>
                <w:rFonts w:hint="eastAsia" w:ascii="Times New Roman" w:hAnsi="Times New Roman" w:eastAsia="宋体" w:cs="Times New Roman"/>
                <w:b/>
                <w:bCs/>
                <w:color w:val="auto"/>
                <w:sz w:val="24"/>
                <w:szCs w:val="24"/>
                <w:lang w:eastAsia="zh-CN"/>
              </w:rPr>
              <w:t>一般工业固体废物</w:t>
            </w:r>
            <w:r>
              <w:rPr>
                <w:rFonts w:hint="default" w:ascii="Times New Roman" w:hAnsi="Times New Roman" w:eastAsia="宋体" w:cs="Times New Roman"/>
                <w:b/>
                <w:bCs/>
                <w:color w:val="auto"/>
                <w:sz w:val="24"/>
                <w:szCs w:val="24"/>
              </w:rPr>
              <w:t>产</w:t>
            </w:r>
            <w:r>
              <w:rPr>
                <w:rFonts w:hint="eastAsia" w:ascii="Times New Roman" w:hAnsi="Times New Roman" w:eastAsia="宋体" w:cs="Times New Roman"/>
                <w:b/>
                <w:bCs/>
                <w:color w:val="auto"/>
                <w:sz w:val="24"/>
                <w:szCs w:val="24"/>
                <w:lang w:eastAsia="zh-CN"/>
              </w:rPr>
              <w:t>生及处置统计一览</w:t>
            </w:r>
            <w:r>
              <w:rPr>
                <w:rFonts w:hint="default" w:ascii="Times New Roman" w:hAnsi="Times New Roman" w:eastAsia="宋体" w:cs="Times New Roman"/>
                <w:b/>
                <w:bCs/>
                <w:color w:val="auto"/>
                <w:sz w:val="24"/>
                <w:szCs w:val="24"/>
              </w:rPr>
              <w:t>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120"/>
              <w:gridCol w:w="778"/>
              <w:gridCol w:w="1313"/>
              <w:gridCol w:w="849"/>
              <w:gridCol w:w="836"/>
              <w:gridCol w:w="426"/>
              <w:gridCol w:w="758"/>
              <w:gridCol w:w="666"/>
              <w:gridCol w:w="1083"/>
            </w:tblGrid>
            <w:tr w14:paraId="4934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 w:type="pct"/>
                  <w:noWrap w:val="0"/>
                  <w:vAlign w:val="center"/>
                </w:tcPr>
                <w:p w14:paraId="17B76FD3">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序号</w:t>
                  </w:r>
                </w:p>
              </w:tc>
              <w:tc>
                <w:tcPr>
                  <w:tcW w:w="678" w:type="pct"/>
                  <w:noWrap w:val="0"/>
                  <w:vAlign w:val="center"/>
                </w:tcPr>
                <w:p w14:paraId="47B88F67">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一般工业固体废物</w:t>
                  </w:r>
                </w:p>
              </w:tc>
              <w:tc>
                <w:tcPr>
                  <w:tcW w:w="471" w:type="pct"/>
                  <w:noWrap w:val="0"/>
                  <w:vAlign w:val="center"/>
                </w:tcPr>
                <w:p w14:paraId="09186FDC">
                  <w:pPr>
                    <w:adjustRightInd w:val="0"/>
                    <w:snapToGrid w:val="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废物</w:t>
                  </w:r>
                </w:p>
                <w:p w14:paraId="4D124811">
                  <w:pPr>
                    <w:adjustRightInd w:val="0"/>
                    <w:snapToGrid w:val="0"/>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类别</w:t>
                  </w:r>
                </w:p>
              </w:tc>
              <w:tc>
                <w:tcPr>
                  <w:tcW w:w="795" w:type="pct"/>
                  <w:noWrap w:val="0"/>
                  <w:vAlign w:val="center"/>
                </w:tcPr>
                <w:p w14:paraId="50BEAB91">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废物</w:t>
                  </w:r>
                </w:p>
                <w:p w14:paraId="618627E3">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代码</w:t>
                  </w:r>
                </w:p>
              </w:tc>
              <w:tc>
                <w:tcPr>
                  <w:tcW w:w="514" w:type="pct"/>
                  <w:noWrap w:val="0"/>
                  <w:vAlign w:val="center"/>
                </w:tcPr>
                <w:p w14:paraId="2A2182B0">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产生量（</w:t>
                  </w:r>
                  <w:r>
                    <w:rPr>
                      <w:rFonts w:hint="default" w:ascii="Times New Roman" w:hAnsi="Times New Roman" w:eastAsia="宋体" w:cs="Times New Roman"/>
                      <w:color w:val="auto"/>
                      <w:sz w:val="21"/>
                      <w:szCs w:val="21"/>
                      <w:lang w:val="en-US" w:eastAsia="zh-CN"/>
                    </w:rPr>
                    <w:t>t/a</w:t>
                  </w:r>
                  <w:r>
                    <w:rPr>
                      <w:rFonts w:hint="default" w:ascii="Times New Roman" w:hAnsi="Times New Roman" w:eastAsia="宋体" w:cs="Times New Roman"/>
                      <w:color w:val="auto"/>
                      <w:sz w:val="21"/>
                      <w:szCs w:val="21"/>
                      <w:lang w:eastAsia="zh-CN"/>
                    </w:rPr>
                    <w:t>）</w:t>
                  </w:r>
                </w:p>
              </w:tc>
              <w:tc>
                <w:tcPr>
                  <w:tcW w:w="506" w:type="pct"/>
                  <w:noWrap w:val="0"/>
                  <w:vAlign w:val="center"/>
                </w:tcPr>
                <w:p w14:paraId="48A02872">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产生工序及装置</w:t>
                  </w:r>
                </w:p>
              </w:tc>
              <w:tc>
                <w:tcPr>
                  <w:tcW w:w="258" w:type="pct"/>
                  <w:noWrap w:val="0"/>
                  <w:vAlign w:val="center"/>
                </w:tcPr>
                <w:p w14:paraId="432FBFE4">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形态</w:t>
                  </w:r>
                </w:p>
              </w:tc>
              <w:tc>
                <w:tcPr>
                  <w:tcW w:w="459" w:type="pct"/>
                  <w:noWrap w:val="0"/>
                  <w:vAlign w:val="center"/>
                </w:tcPr>
                <w:p w14:paraId="45F441DE">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主要</w:t>
                  </w:r>
                </w:p>
                <w:p w14:paraId="7D15C0A1">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成分</w:t>
                  </w:r>
                </w:p>
              </w:tc>
              <w:tc>
                <w:tcPr>
                  <w:tcW w:w="403" w:type="pct"/>
                  <w:noWrap w:val="0"/>
                  <w:vAlign w:val="center"/>
                </w:tcPr>
                <w:p w14:paraId="3228CB81">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产废周期</w:t>
                  </w:r>
                </w:p>
              </w:tc>
              <w:tc>
                <w:tcPr>
                  <w:tcW w:w="655" w:type="pct"/>
                  <w:noWrap w:val="0"/>
                  <w:vAlign w:val="center"/>
                </w:tcPr>
                <w:p w14:paraId="5F98166F">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防治措施</w:t>
                  </w:r>
                </w:p>
              </w:tc>
            </w:tr>
            <w:tr w14:paraId="5E9C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 w:type="pct"/>
                  <w:noWrap w:val="0"/>
                  <w:vAlign w:val="center"/>
                </w:tcPr>
                <w:p w14:paraId="6DC24F4D">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678" w:type="pct"/>
                  <w:noWrap w:val="0"/>
                  <w:vAlign w:val="center"/>
                </w:tcPr>
                <w:p w14:paraId="1401FE0D">
                  <w:pPr>
                    <w:spacing w:line="240" w:lineRule="auto"/>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eastAsia="zh-CN"/>
                    </w:rPr>
                    <w:t>生活垃圾</w:t>
                  </w:r>
                </w:p>
              </w:tc>
              <w:tc>
                <w:tcPr>
                  <w:tcW w:w="471" w:type="pct"/>
                  <w:noWrap w:val="0"/>
                  <w:vAlign w:val="center"/>
                </w:tcPr>
                <w:p w14:paraId="147BCD93">
                  <w:pPr>
                    <w:spacing w:line="240" w:lineRule="auto"/>
                    <w:jc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SW64</w:t>
                  </w:r>
                </w:p>
              </w:tc>
              <w:tc>
                <w:tcPr>
                  <w:tcW w:w="795" w:type="pct"/>
                  <w:noWrap w:val="0"/>
                  <w:vAlign w:val="center"/>
                </w:tcPr>
                <w:p w14:paraId="05D385A1">
                  <w:pPr>
                    <w:keepNext w:val="0"/>
                    <w:keepLines w:val="0"/>
                    <w:widowControl/>
                    <w:suppressLineNumbers w:val="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900-001-S64</w:t>
                  </w:r>
                </w:p>
              </w:tc>
              <w:tc>
                <w:tcPr>
                  <w:tcW w:w="514" w:type="pct"/>
                  <w:noWrap w:val="0"/>
                  <w:vAlign w:val="center"/>
                </w:tcPr>
                <w:p w14:paraId="54B3085F">
                  <w:pPr>
                    <w:spacing w:line="240" w:lineRule="auto"/>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cs="Times New Roman"/>
                      <w:snapToGrid/>
                      <w:color w:val="auto"/>
                      <w:spacing w:val="0"/>
                      <w:kern w:val="0"/>
                      <w:position w:val="0"/>
                      <w:sz w:val="21"/>
                      <w:szCs w:val="21"/>
                      <w:lang w:val="en-US" w:eastAsia="zh-CN"/>
                    </w:rPr>
                    <w:t>52.56</w:t>
                  </w:r>
                </w:p>
              </w:tc>
              <w:tc>
                <w:tcPr>
                  <w:tcW w:w="506" w:type="pct"/>
                  <w:noWrap w:val="0"/>
                  <w:vAlign w:val="center"/>
                </w:tcPr>
                <w:p w14:paraId="26C52B17">
                  <w:pPr>
                    <w:spacing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eastAsia="zh-CN"/>
                    </w:rPr>
                  </w:pPr>
                  <w:r>
                    <w:rPr>
                      <w:rFonts w:hint="default" w:ascii="Times New Roman" w:hAnsi="Times New Roman" w:eastAsia="宋体" w:cs="Times New Roman"/>
                      <w:b w:val="0"/>
                      <w:bCs w:val="0"/>
                      <w:snapToGrid/>
                      <w:color w:val="auto"/>
                      <w:spacing w:val="0"/>
                      <w:kern w:val="0"/>
                      <w:position w:val="0"/>
                      <w:sz w:val="21"/>
                      <w:szCs w:val="21"/>
                      <w:vertAlign w:val="baseline"/>
                      <w:lang w:eastAsia="zh-CN"/>
                    </w:rPr>
                    <w:t>职工</w:t>
                  </w:r>
                </w:p>
                <w:p w14:paraId="152CEF17">
                  <w:pPr>
                    <w:spacing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vertAlign w:val="baseline"/>
                      <w:lang w:eastAsia="zh-CN"/>
                    </w:rPr>
                    <w:t>生活</w:t>
                  </w:r>
                </w:p>
              </w:tc>
              <w:tc>
                <w:tcPr>
                  <w:tcW w:w="258" w:type="pct"/>
                  <w:noWrap w:val="0"/>
                  <w:vAlign w:val="center"/>
                </w:tcPr>
                <w:p w14:paraId="6E14BC67">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固态</w:t>
                  </w:r>
                </w:p>
              </w:tc>
              <w:tc>
                <w:tcPr>
                  <w:tcW w:w="459" w:type="pct"/>
                  <w:noWrap w:val="0"/>
                  <w:vAlign w:val="center"/>
                </w:tcPr>
                <w:p w14:paraId="6DE0E3C8">
                  <w:pPr>
                    <w:adjustRightInd w:val="0"/>
                    <w:snapToGrid w:val="0"/>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color w:val="auto"/>
                      <w:kern w:val="0"/>
                      <w:sz w:val="21"/>
                      <w:szCs w:val="21"/>
                      <w:highlight w:val="none"/>
                    </w:rPr>
                    <w:t>果皮、纸屑</w:t>
                  </w:r>
                </w:p>
              </w:tc>
              <w:tc>
                <w:tcPr>
                  <w:tcW w:w="403" w:type="pct"/>
                  <w:noWrap w:val="0"/>
                  <w:vAlign w:val="center"/>
                </w:tcPr>
                <w:p w14:paraId="4B339090">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1天</w:t>
                  </w:r>
                </w:p>
              </w:tc>
              <w:tc>
                <w:tcPr>
                  <w:tcW w:w="655" w:type="pct"/>
                  <w:noWrap w:val="0"/>
                  <w:vAlign w:val="center"/>
                </w:tcPr>
                <w:p w14:paraId="4F584B93">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环卫部门</w:t>
                  </w:r>
                </w:p>
              </w:tc>
            </w:tr>
          </w:tbl>
          <w:p w14:paraId="1940154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center"/>
              <w:textAlignment w:val="auto"/>
              <w:rPr>
                <w:rFonts w:hint="eastAsia"/>
                <w:snapToGrid/>
                <w:color w:val="auto"/>
                <w:spacing w:val="0"/>
                <w:kern w:val="0"/>
                <w:position w:val="0"/>
                <w:lang w:val="en-US" w:eastAsia="zh-CN"/>
              </w:rPr>
            </w:pPr>
            <w:r>
              <w:rPr>
                <w:rFonts w:hint="default" w:ascii="Times New Roman" w:hAnsi="Times New Roman" w:eastAsia="宋体" w:cs="Times New Roman"/>
                <w:b/>
                <w:bCs/>
                <w:snapToGrid/>
                <w:color w:val="auto"/>
                <w:spacing w:val="0"/>
                <w:kern w:val="0"/>
                <w:position w:val="0"/>
                <w:sz w:val="24"/>
                <w:szCs w:val="24"/>
              </w:rPr>
              <w:t>表</w:t>
            </w:r>
            <w:r>
              <w:rPr>
                <w:rFonts w:hint="default" w:ascii="Times New Roman" w:hAnsi="Times New Roman" w:eastAsia="宋体" w:cs="Times New Roman"/>
                <w:b/>
                <w:bCs/>
                <w:snapToGrid/>
                <w:color w:val="auto"/>
                <w:spacing w:val="0"/>
                <w:kern w:val="0"/>
                <w:position w:val="0"/>
                <w:sz w:val="24"/>
                <w:szCs w:val="24"/>
                <w:lang w:val="en-US" w:eastAsia="zh-CN"/>
              </w:rPr>
              <w:t>4.</w:t>
            </w:r>
            <w:r>
              <w:rPr>
                <w:rFonts w:hint="eastAsia" w:cs="Times New Roman"/>
                <w:b/>
                <w:bCs/>
                <w:snapToGrid/>
                <w:color w:val="auto"/>
                <w:spacing w:val="0"/>
                <w:kern w:val="0"/>
                <w:position w:val="0"/>
                <w:sz w:val="24"/>
                <w:szCs w:val="24"/>
                <w:lang w:val="en-US" w:eastAsia="zh-CN"/>
              </w:rPr>
              <w:t xml:space="preserve">13 </w:t>
            </w:r>
            <w:r>
              <w:rPr>
                <w:rFonts w:hint="default" w:ascii="Times New Roman" w:hAnsi="Times New Roman" w:eastAsia="宋体" w:cs="Times New Roman"/>
                <w:b/>
                <w:bCs/>
                <w:snapToGrid/>
                <w:color w:val="auto"/>
                <w:spacing w:val="0"/>
                <w:kern w:val="0"/>
                <w:position w:val="0"/>
                <w:sz w:val="24"/>
                <w:szCs w:val="24"/>
              </w:rPr>
              <w:t xml:space="preserve"> 项目</w:t>
            </w:r>
            <w:r>
              <w:rPr>
                <w:rFonts w:hint="eastAsia" w:ascii="Times New Roman" w:hAnsi="Times New Roman" w:eastAsia="宋体" w:cs="Times New Roman"/>
                <w:b/>
                <w:bCs/>
                <w:snapToGrid/>
                <w:color w:val="auto"/>
                <w:spacing w:val="0"/>
                <w:kern w:val="0"/>
                <w:position w:val="0"/>
                <w:sz w:val="24"/>
                <w:szCs w:val="24"/>
                <w:lang w:eastAsia="zh-CN"/>
              </w:rPr>
              <w:t>危险</w:t>
            </w:r>
            <w:r>
              <w:rPr>
                <w:rFonts w:hint="default" w:ascii="Times New Roman" w:hAnsi="Times New Roman" w:eastAsia="宋体" w:cs="Times New Roman"/>
                <w:b/>
                <w:bCs/>
                <w:snapToGrid/>
                <w:color w:val="auto"/>
                <w:spacing w:val="0"/>
                <w:kern w:val="0"/>
                <w:position w:val="0"/>
                <w:sz w:val="24"/>
                <w:szCs w:val="24"/>
              </w:rPr>
              <w:t>废物产</w:t>
            </w:r>
            <w:r>
              <w:rPr>
                <w:rFonts w:hint="eastAsia" w:ascii="Times New Roman" w:hAnsi="Times New Roman" w:eastAsia="宋体" w:cs="Times New Roman"/>
                <w:b/>
                <w:bCs/>
                <w:snapToGrid/>
                <w:color w:val="auto"/>
                <w:spacing w:val="0"/>
                <w:kern w:val="0"/>
                <w:position w:val="0"/>
                <w:sz w:val="24"/>
                <w:szCs w:val="24"/>
                <w:lang w:eastAsia="zh-CN"/>
              </w:rPr>
              <w:t>生及处置统计一览</w:t>
            </w:r>
            <w:r>
              <w:rPr>
                <w:rFonts w:hint="default" w:ascii="Times New Roman" w:hAnsi="Times New Roman" w:eastAsia="宋体" w:cs="Times New Roman"/>
                <w:b/>
                <w:bCs/>
                <w:snapToGrid/>
                <w:color w:val="auto"/>
                <w:spacing w:val="0"/>
                <w:kern w:val="0"/>
                <w:position w:val="0"/>
                <w:sz w:val="24"/>
                <w:szCs w:val="24"/>
              </w:rPr>
              <w:t>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18"/>
              <w:gridCol w:w="793"/>
              <w:gridCol w:w="1547"/>
              <w:gridCol w:w="847"/>
              <w:gridCol w:w="728"/>
              <w:gridCol w:w="426"/>
              <w:gridCol w:w="703"/>
              <w:gridCol w:w="612"/>
              <w:gridCol w:w="662"/>
              <w:gridCol w:w="796"/>
            </w:tblGrid>
            <w:tr w14:paraId="2536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14:paraId="52AF742B">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序号</w:t>
                  </w:r>
                </w:p>
              </w:tc>
              <w:tc>
                <w:tcPr>
                  <w:tcW w:w="435" w:type="pct"/>
                  <w:noWrap w:val="0"/>
                  <w:vAlign w:val="center"/>
                </w:tcPr>
                <w:p w14:paraId="07D85C8C">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危险废物</w:t>
                  </w:r>
                </w:p>
              </w:tc>
              <w:tc>
                <w:tcPr>
                  <w:tcW w:w="480" w:type="pct"/>
                  <w:noWrap w:val="0"/>
                  <w:vAlign w:val="center"/>
                </w:tcPr>
                <w:p w14:paraId="4BE6C4EC">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危险废物类别</w:t>
                  </w:r>
                </w:p>
              </w:tc>
              <w:tc>
                <w:tcPr>
                  <w:tcW w:w="936" w:type="pct"/>
                  <w:noWrap w:val="0"/>
                  <w:vAlign w:val="center"/>
                </w:tcPr>
                <w:p w14:paraId="2582B8A9">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废物代码</w:t>
                  </w:r>
                </w:p>
              </w:tc>
              <w:tc>
                <w:tcPr>
                  <w:tcW w:w="512" w:type="pct"/>
                  <w:noWrap w:val="0"/>
                  <w:vAlign w:val="center"/>
                </w:tcPr>
                <w:p w14:paraId="2BCB70B3">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产生量（</w:t>
                  </w:r>
                  <w:r>
                    <w:rPr>
                      <w:rFonts w:hint="default" w:ascii="Times New Roman" w:hAnsi="Times New Roman" w:eastAsia="宋体" w:cs="Times New Roman"/>
                      <w:snapToGrid/>
                      <w:color w:val="auto"/>
                      <w:spacing w:val="0"/>
                      <w:kern w:val="0"/>
                      <w:position w:val="0"/>
                      <w:sz w:val="21"/>
                      <w:szCs w:val="21"/>
                      <w:lang w:val="en-US" w:eastAsia="zh-CN"/>
                    </w:rPr>
                    <w:t>t/a</w:t>
                  </w:r>
                  <w:r>
                    <w:rPr>
                      <w:rFonts w:hint="default" w:ascii="Times New Roman" w:hAnsi="Times New Roman" w:eastAsia="宋体" w:cs="Times New Roman"/>
                      <w:snapToGrid/>
                      <w:color w:val="auto"/>
                      <w:spacing w:val="0"/>
                      <w:kern w:val="0"/>
                      <w:position w:val="0"/>
                      <w:sz w:val="21"/>
                      <w:szCs w:val="21"/>
                      <w:lang w:eastAsia="zh-CN"/>
                    </w:rPr>
                    <w:t>）</w:t>
                  </w:r>
                </w:p>
              </w:tc>
              <w:tc>
                <w:tcPr>
                  <w:tcW w:w="440" w:type="pct"/>
                  <w:noWrap w:val="0"/>
                  <w:vAlign w:val="center"/>
                </w:tcPr>
                <w:p w14:paraId="2637C5D5">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产生工序及装置</w:t>
                  </w:r>
                </w:p>
              </w:tc>
              <w:tc>
                <w:tcPr>
                  <w:tcW w:w="257" w:type="pct"/>
                  <w:noWrap w:val="0"/>
                  <w:vAlign w:val="center"/>
                </w:tcPr>
                <w:p w14:paraId="0AD0C1AF">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形态</w:t>
                  </w:r>
                </w:p>
              </w:tc>
              <w:tc>
                <w:tcPr>
                  <w:tcW w:w="425" w:type="pct"/>
                  <w:noWrap w:val="0"/>
                  <w:vAlign w:val="center"/>
                </w:tcPr>
                <w:p w14:paraId="46580073">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主要成分</w:t>
                  </w:r>
                </w:p>
              </w:tc>
              <w:tc>
                <w:tcPr>
                  <w:tcW w:w="370" w:type="pct"/>
                  <w:noWrap w:val="0"/>
                  <w:vAlign w:val="center"/>
                </w:tcPr>
                <w:p w14:paraId="118E04BA">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产废周期</w:t>
                  </w:r>
                </w:p>
              </w:tc>
              <w:tc>
                <w:tcPr>
                  <w:tcW w:w="400" w:type="pct"/>
                  <w:noWrap w:val="0"/>
                  <w:vAlign w:val="center"/>
                </w:tcPr>
                <w:p w14:paraId="4CE4ACDF">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危险特性</w:t>
                  </w:r>
                </w:p>
              </w:tc>
              <w:tc>
                <w:tcPr>
                  <w:tcW w:w="481" w:type="pct"/>
                  <w:noWrap w:val="0"/>
                  <w:vAlign w:val="center"/>
                </w:tcPr>
                <w:p w14:paraId="6183C2D8">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防治措施</w:t>
                  </w:r>
                </w:p>
              </w:tc>
            </w:tr>
            <w:tr w14:paraId="75EC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257" w:type="pct"/>
                  <w:noWrap w:val="0"/>
                  <w:vAlign w:val="center"/>
                </w:tcPr>
                <w:p w14:paraId="749DFB9C">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1</w:t>
                  </w:r>
                </w:p>
              </w:tc>
              <w:tc>
                <w:tcPr>
                  <w:tcW w:w="435" w:type="pct"/>
                  <w:noWrap w:val="0"/>
                  <w:vAlign w:val="center"/>
                </w:tcPr>
                <w:p w14:paraId="51595F44">
                  <w:pPr>
                    <w:jc w:val="center"/>
                    <w:rPr>
                      <w:rFonts w:hint="default" w:ascii="Times New Roman" w:hAnsi="Times New Roman" w:eastAsia="宋体" w:cs="Times New Roman"/>
                      <w:bCs/>
                      <w:snapToGrid/>
                      <w:color w:val="auto"/>
                      <w:spacing w:val="0"/>
                      <w:kern w:val="0"/>
                      <w:position w:val="0"/>
                      <w:sz w:val="21"/>
                      <w:szCs w:val="21"/>
                      <w:lang w:val="en-US" w:eastAsia="zh-CN"/>
                    </w:rPr>
                  </w:pPr>
                  <w:r>
                    <w:rPr>
                      <w:rFonts w:hint="default" w:ascii="Times New Roman" w:hAnsi="Times New Roman" w:eastAsia="宋体" w:cs="Times New Roman"/>
                      <w:bCs/>
                      <w:snapToGrid/>
                      <w:color w:val="auto"/>
                      <w:spacing w:val="0"/>
                      <w:kern w:val="0"/>
                      <w:position w:val="0"/>
                      <w:sz w:val="21"/>
                      <w:szCs w:val="21"/>
                      <w:lang w:val="en-US" w:eastAsia="zh-CN"/>
                    </w:rPr>
                    <w:t>污水处理站污泥</w:t>
                  </w:r>
                </w:p>
              </w:tc>
              <w:tc>
                <w:tcPr>
                  <w:tcW w:w="480" w:type="pct"/>
                  <w:noWrap w:val="0"/>
                  <w:vAlign w:val="center"/>
                </w:tcPr>
                <w:p w14:paraId="5C5BA25A">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HW49</w:t>
                  </w:r>
                </w:p>
              </w:tc>
              <w:tc>
                <w:tcPr>
                  <w:tcW w:w="936" w:type="pct"/>
                  <w:noWrap w:val="0"/>
                  <w:vAlign w:val="center"/>
                </w:tcPr>
                <w:p w14:paraId="0B8007D4">
                  <w:pPr>
                    <w:keepNext w:val="0"/>
                    <w:keepLines w:val="0"/>
                    <w:widowControl/>
                    <w:suppressLineNumbers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ascii="Times New Roman" w:hAnsi="Times New Roman" w:eastAsia="宋体" w:cs="Times New Roman"/>
                      <w:color w:val="auto"/>
                      <w:sz w:val="21"/>
                      <w:szCs w:val="21"/>
                    </w:rPr>
                    <w:t>772-006-49</w:t>
                  </w:r>
                </w:p>
              </w:tc>
              <w:tc>
                <w:tcPr>
                  <w:tcW w:w="512" w:type="pct"/>
                  <w:noWrap w:val="0"/>
                  <w:vAlign w:val="center"/>
                </w:tcPr>
                <w:p w14:paraId="6AE69CD9">
                  <w:pPr>
                    <w:spacing w:line="240" w:lineRule="exact"/>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3.41</w:t>
                  </w:r>
                </w:p>
              </w:tc>
              <w:tc>
                <w:tcPr>
                  <w:tcW w:w="440" w:type="pct"/>
                  <w:noWrap w:val="0"/>
                  <w:vAlign w:val="center"/>
                </w:tcPr>
                <w:p w14:paraId="5A1954BA">
                  <w:pPr>
                    <w:spacing w:line="240" w:lineRule="auto"/>
                    <w:jc w:val="center"/>
                    <w:rPr>
                      <w:rFonts w:hint="default" w:ascii="Times New Roman" w:hAnsi="Times New Roman" w:eastAsia="宋体" w:cs="Times New Roman"/>
                      <w:snapToGrid/>
                      <w:color w:val="auto"/>
                      <w:spacing w:val="0"/>
                      <w:kern w:val="0"/>
                      <w:position w:val="0"/>
                      <w:sz w:val="21"/>
                      <w:szCs w:val="21"/>
                      <w:lang w:eastAsia="zh-CN"/>
                    </w:rPr>
                  </w:pPr>
                  <w:r>
                    <w:rPr>
                      <w:rFonts w:hint="eastAsia" w:cs="Times New Roman"/>
                      <w:snapToGrid/>
                      <w:color w:val="auto"/>
                      <w:spacing w:val="0"/>
                      <w:kern w:val="0"/>
                      <w:position w:val="0"/>
                      <w:sz w:val="21"/>
                      <w:szCs w:val="21"/>
                      <w:lang w:eastAsia="zh-CN"/>
                    </w:rPr>
                    <w:t>设备运行</w:t>
                  </w:r>
                </w:p>
              </w:tc>
              <w:tc>
                <w:tcPr>
                  <w:tcW w:w="257" w:type="pct"/>
                  <w:noWrap w:val="0"/>
                  <w:vAlign w:val="center"/>
                </w:tcPr>
                <w:p w14:paraId="3E04D3CB">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半固态</w:t>
                  </w:r>
                </w:p>
              </w:tc>
              <w:tc>
                <w:tcPr>
                  <w:tcW w:w="425" w:type="pct"/>
                  <w:noWrap w:val="0"/>
                  <w:vAlign w:val="center"/>
                </w:tcPr>
                <w:p w14:paraId="44141D81">
                  <w:pPr>
                    <w:adjustRightInd w:val="0"/>
                    <w:snapToGrid w:val="0"/>
                    <w:jc w:val="center"/>
                    <w:rPr>
                      <w:rFonts w:hint="default" w:ascii="Times New Roman" w:hAnsi="Times New Roman" w:eastAsia="宋体" w:cs="Times New Roman"/>
                      <w:bCs/>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润滑油</w:t>
                  </w:r>
                </w:p>
              </w:tc>
              <w:tc>
                <w:tcPr>
                  <w:tcW w:w="370" w:type="pct"/>
                  <w:noWrap w:val="0"/>
                  <w:vAlign w:val="center"/>
                </w:tcPr>
                <w:p w14:paraId="4DC5D28F">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ascii="Times New Roman" w:hAnsi="Times New Roman" w:eastAsia="宋体" w:cs="Times New Roman"/>
                      <w:snapToGrid/>
                      <w:color w:val="auto"/>
                      <w:spacing w:val="0"/>
                      <w:kern w:val="0"/>
                      <w:position w:val="0"/>
                      <w:sz w:val="21"/>
                      <w:szCs w:val="21"/>
                      <w:lang w:val="en-US" w:eastAsia="zh-CN"/>
                    </w:rPr>
                    <w:t>12个月</w:t>
                  </w:r>
                </w:p>
              </w:tc>
              <w:tc>
                <w:tcPr>
                  <w:tcW w:w="400" w:type="pct"/>
                  <w:noWrap w:val="0"/>
                  <w:vAlign w:val="center"/>
                </w:tcPr>
                <w:p w14:paraId="2176818C">
                  <w:pPr>
                    <w:adjustRightInd w:val="0"/>
                    <w:snapToGrid w:val="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T</w:t>
                  </w:r>
                  <w:r>
                    <w:rPr>
                      <w:rFonts w:hint="eastAsia" w:cs="Times New Roman"/>
                      <w:color w:val="auto"/>
                      <w:kern w:val="0"/>
                      <w:sz w:val="20"/>
                      <w:szCs w:val="20"/>
                      <w:lang w:val="en-US" w:eastAsia="zh-CN" w:bidi="ar"/>
                    </w:rPr>
                    <w:t>,</w:t>
                  </w:r>
                  <w:r>
                    <w:rPr>
                      <w:rFonts w:hint="default" w:ascii="Times New Roman" w:hAnsi="Times New Roman" w:eastAsia="宋体" w:cs="Times New Roman"/>
                      <w:color w:val="auto"/>
                      <w:kern w:val="0"/>
                      <w:sz w:val="20"/>
                      <w:szCs w:val="20"/>
                      <w:lang w:val="en-US" w:eastAsia="zh-CN" w:bidi="ar"/>
                    </w:rPr>
                    <w:t>I</w:t>
                  </w:r>
                </w:p>
              </w:tc>
              <w:tc>
                <w:tcPr>
                  <w:tcW w:w="481" w:type="pct"/>
                  <w:vMerge w:val="restart"/>
                  <w:noWrap w:val="0"/>
                  <w:vAlign w:val="center"/>
                </w:tcPr>
                <w:p w14:paraId="18C99B6F">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委托有资质单位处理</w:t>
                  </w:r>
                </w:p>
              </w:tc>
            </w:tr>
            <w:tr w14:paraId="7061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14:paraId="5C2C2848">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2</w:t>
                  </w:r>
                </w:p>
              </w:tc>
              <w:tc>
                <w:tcPr>
                  <w:tcW w:w="435" w:type="pct"/>
                  <w:noWrap w:val="0"/>
                  <w:vAlign w:val="center"/>
                </w:tcPr>
                <w:p w14:paraId="452A1075">
                  <w:pPr>
                    <w:jc w:val="center"/>
                    <w:rPr>
                      <w:rFonts w:hint="default" w:ascii="Times New Roman" w:hAnsi="Times New Roman" w:eastAsia="宋体" w:cs="Times New Roman"/>
                      <w:bCs/>
                      <w:snapToGrid/>
                      <w:color w:val="auto"/>
                      <w:spacing w:val="0"/>
                      <w:kern w:val="0"/>
                      <w:position w:val="0"/>
                      <w:sz w:val="21"/>
                      <w:szCs w:val="21"/>
                      <w:lang w:val="en-US" w:eastAsia="zh-CN"/>
                    </w:rPr>
                  </w:pPr>
                  <w:r>
                    <w:rPr>
                      <w:rFonts w:hint="default" w:ascii="Times New Roman" w:hAnsi="Times New Roman" w:eastAsia="宋体" w:cs="Times New Roman"/>
                      <w:bCs/>
                      <w:snapToGrid/>
                      <w:color w:val="auto"/>
                      <w:spacing w:val="0"/>
                      <w:kern w:val="0"/>
                      <w:position w:val="0"/>
                      <w:sz w:val="21"/>
                      <w:szCs w:val="21"/>
                      <w:lang w:val="en-US" w:eastAsia="zh-CN"/>
                    </w:rPr>
                    <w:t>医疗废物</w:t>
                  </w:r>
                </w:p>
              </w:tc>
              <w:tc>
                <w:tcPr>
                  <w:tcW w:w="480" w:type="pct"/>
                  <w:noWrap w:val="0"/>
                  <w:vAlign w:val="center"/>
                </w:tcPr>
                <w:p w14:paraId="6D2C94B0">
                  <w:pPr>
                    <w:adjustRightInd w:val="0"/>
                    <w:snapToGrid w:val="0"/>
                    <w:jc w:val="center"/>
                    <w:rPr>
                      <w:rFonts w:hint="default" w:ascii="Times New Roman" w:hAnsi="Times New Roman" w:eastAsia="宋体" w:cs="Times New Roman"/>
                      <w:color w:val="auto"/>
                      <w:sz w:val="21"/>
                      <w:szCs w:val="21"/>
                      <w:lang w:val="en-US" w:eastAsia="zh-CN"/>
                    </w:rPr>
                  </w:pPr>
                  <w:r>
                    <w:rPr>
                      <w:rFonts w:hint="eastAsia"/>
                      <w:color w:val="auto"/>
                      <w:sz w:val="21"/>
                      <w:szCs w:val="21"/>
                    </w:rPr>
                    <w:t>HW01</w:t>
                  </w:r>
                </w:p>
              </w:tc>
              <w:tc>
                <w:tcPr>
                  <w:tcW w:w="936" w:type="pct"/>
                  <w:noWrap w:val="0"/>
                  <w:vAlign w:val="center"/>
                </w:tcPr>
                <w:p w14:paraId="05CAE7FC">
                  <w:pPr>
                    <w:spacing w:line="280" w:lineRule="exact"/>
                    <w:ind w:firstLine="0" w:firstLineChars="0"/>
                    <w:jc w:val="center"/>
                    <w:rPr>
                      <w:rFonts w:hint="eastAsia"/>
                      <w:color w:val="auto"/>
                      <w:sz w:val="21"/>
                      <w:szCs w:val="21"/>
                    </w:rPr>
                  </w:pPr>
                  <w:r>
                    <w:rPr>
                      <w:rFonts w:hint="eastAsia"/>
                      <w:color w:val="auto"/>
                      <w:sz w:val="21"/>
                      <w:szCs w:val="21"/>
                    </w:rPr>
                    <w:t>感染性废物(831-001-01)、损伤性废物(831-002-01)、病理性废物(831-003-01)化学性废物(831-004-01)、药物性废物</w:t>
                  </w:r>
                </w:p>
                <w:p w14:paraId="1E45A4E1">
                  <w:pPr>
                    <w:keepNext w:val="0"/>
                    <w:keepLines w:val="0"/>
                    <w:widowControl/>
                    <w:suppressLineNumbers w:val="0"/>
                    <w:jc w:val="left"/>
                    <w:rPr>
                      <w:rFonts w:hint="default" w:ascii="Times New Roman" w:hAnsi="Times New Roman" w:eastAsia="宋体" w:cs="Times New Roman"/>
                      <w:color w:val="auto"/>
                      <w:sz w:val="21"/>
                      <w:szCs w:val="21"/>
                      <w:lang w:val="en-US" w:eastAsia="zh-CN"/>
                    </w:rPr>
                  </w:pPr>
                  <w:r>
                    <w:rPr>
                      <w:rFonts w:hint="eastAsia"/>
                      <w:color w:val="auto"/>
                      <w:sz w:val="21"/>
                      <w:szCs w:val="21"/>
                    </w:rPr>
                    <w:t>(831-005-01)</w:t>
                  </w:r>
                </w:p>
              </w:tc>
              <w:tc>
                <w:tcPr>
                  <w:tcW w:w="512" w:type="pct"/>
                  <w:noWrap w:val="0"/>
                  <w:vAlign w:val="center"/>
                </w:tcPr>
                <w:p w14:paraId="2E1F36FC">
                  <w:pPr>
                    <w:spacing w:line="240" w:lineRule="exact"/>
                    <w:jc w:val="center"/>
                    <w:rPr>
                      <w:rFonts w:hint="eastAsia"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17.205</w:t>
                  </w:r>
                </w:p>
              </w:tc>
              <w:tc>
                <w:tcPr>
                  <w:tcW w:w="440" w:type="pct"/>
                  <w:noWrap w:val="0"/>
                  <w:vAlign w:val="center"/>
                </w:tcPr>
                <w:p w14:paraId="18B7BF9F">
                  <w:pPr>
                    <w:spacing w:line="240" w:lineRule="auto"/>
                    <w:jc w:val="center"/>
                    <w:rPr>
                      <w:rFonts w:hint="default" w:ascii="Times New Roman" w:hAnsi="Times New Roman" w:eastAsia="宋体" w:cs="Times New Roman"/>
                      <w:bCs/>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eastAsia="zh-CN"/>
                    </w:rPr>
                    <w:t>物料使用</w:t>
                  </w:r>
                </w:p>
              </w:tc>
              <w:tc>
                <w:tcPr>
                  <w:tcW w:w="257" w:type="pct"/>
                  <w:noWrap w:val="0"/>
                  <w:vAlign w:val="center"/>
                </w:tcPr>
                <w:p w14:paraId="30DF6EB0">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固态</w:t>
                  </w:r>
                </w:p>
              </w:tc>
              <w:tc>
                <w:tcPr>
                  <w:tcW w:w="425" w:type="pct"/>
                  <w:noWrap w:val="0"/>
                  <w:vAlign w:val="center"/>
                </w:tcPr>
                <w:p w14:paraId="413E412F">
                  <w:pPr>
                    <w:adjustRightInd w:val="0"/>
                    <w:snapToGrid w:val="0"/>
                    <w:jc w:val="center"/>
                    <w:rPr>
                      <w:rFonts w:hint="eastAsia" w:ascii="Times New Roman" w:hAnsi="Times New Roman" w:eastAsia="宋体" w:cs="Times New Roman"/>
                      <w:bCs/>
                      <w:snapToGrid/>
                      <w:color w:val="auto"/>
                      <w:spacing w:val="0"/>
                      <w:kern w:val="0"/>
                      <w:position w:val="0"/>
                      <w:sz w:val="21"/>
                      <w:szCs w:val="21"/>
                      <w:lang w:val="en-US" w:eastAsia="zh-CN"/>
                    </w:rPr>
                  </w:pPr>
                  <w:r>
                    <w:rPr>
                      <w:rFonts w:hint="eastAsia" w:ascii="Times New Roman" w:hAnsi="Times New Roman" w:eastAsia="宋体" w:cs="Times New Roman"/>
                      <w:snapToGrid/>
                      <w:color w:val="auto"/>
                      <w:spacing w:val="0"/>
                      <w:kern w:val="0"/>
                      <w:position w:val="0"/>
                      <w:sz w:val="21"/>
                      <w:szCs w:val="21"/>
                      <w:lang w:val="en-US" w:eastAsia="zh-CN"/>
                    </w:rPr>
                    <w:t>/</w:t>
                  </w:r>
                </w:p>
              </w:tc>
              <w:tc>
                <w:tcPr>
                  <w:tcW w:w="370" w:type="pct"/>
                  <w:noWrap w:val="0"/>
                  <w:vAlign w:val="center"/>
                </w:tcPr>
                <w:p w14:paraId="1596AECF">
                  <w:pPr>
                    <w:adjustRightInd w:val="0"/>
                    <w:snapToGrid w:val="0"/>
                    <w:jc w:val="center"/>
                    <w:rPr>
                      <w:rFonts w:hint="eastAsia"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3</w:t>
                  </w:r>
                  <w:r>
                    <w:rPr>
                      <w:rFonts w:hint="eastAsia" w:ascii="Times New Roman" w:hAnsi="Times New Roman" w:eastAsia="宋体" w:cs="Times New Roman"/>
                      <w:snapToGrid/>
                      <w:color w:val="auto"/>
                      <w:spacing w:val="0"/>
                      <w:kern w:val="0"/>
                      <w:position w:val="0"/>
                      <w:sz w:val="21"/>
                      <w:szCs w:val="21"/>
                      <w:lang w:val="en-US" w:eastAsia="zh-CN"/>
                    </w:rPr>
                    <w:t>个月</w:t>
                  </w:r>
                </w:p>
              </w:tc>
              <w:tc>
                <w:tcPr>
                  <w:tcW w:w="400" w:type="pct"/>
                  <w:noWrap w:val="0"/>
                  <w:vAlign w:val="center"/>
                </w:tcPr>
                <w:p w14:paraId="19C99025">
                  <w:pPr>
                    <w:adjustRightInd w:val="0"/>
                    <w:snapToGrid w:val="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T</w:t>
                  </w:r>
                  <w:r>
                    <w:rPr>
                      <w:rFonts w:hint="eastAsia" w:cs="Times New Roman"/>
                      <w:color w:val="auto"/>
                      <w:kern w:val="0"/>
                      <w:sz w:val="20"/>
                      <w:szCs w:val="20"/>
                      <w:lang w:val="en-US" w:eastAsia="zh-CN" w:bidi="ar"/>
                    </w:rPr>
                    <w:t>,</w:t>
                  </w:r>
                  <w:r>
                    <w:rPr>
                      <w:rFonts w:hint="default" w:ascii="Times New Roman" w:hAnsi="Times New Roman" w:eastAsia="宋体" w:cs="Times New Roman"/>
                      <w:color w:val="auto"/>
                      <w:kern w:val="0"/>
                      <w:sz w:val="20"/>
                      <w:szCs w:val="20"/>
                      <w:lang w:val="en-US" w:eastAsia="zh-CN" w:bidi="ar"/>
                    </w:rPr>
                    <w:t>I</w:t>
                  </w:r>
                </w:p>
              </w:tc>
              <w:tc>
                <w:tcPr>
                  <w:tcW w:w="481" w:type="pct"/>
                  <w:vMerge w:val="continue"/>
                  <w:noWrap w:val="0"/>
                  <w:vAlign w:val="center"/>
                </w:tcPr>
                <w:p w14:paraId="290A9A1A">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p>
              </w:tc>
            </w:tr>
          </w:tbl>
          <w:p w14:paraId="234416E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textAlignment w:val="auto"/>
              <w:rPr>
                <w:rFonts w:hint="eastAsia"/>
                <w:b/>
                <w:bCs/>
                <w:snapToGrid/>
                <w:color w:val="auto"/>
                <w:spacing w:val="0"/>
                <w:kern w:val="0"/>
                <w:position w:val="0"/>
                <w:sz w:val="24"/>
                <w:szCs w:val="24"/>
                <w:lang w:val="en-US" w:eastAsia="zh-CN"/>
              </w:rPr>
            </w:pPr>
            <w:r>
              <w:rPr>
                <w:rFonts w:hint="eastAsia"/>
                <w:b/>
                <w:bCs/>
                <w:snapToGrid/>
                <w:color w:val="auto"/>
                <w:spacing w:val="0"/>
                <w:kern w:val="0"/>
                <w:position w:val="0"/>
                <w:sz w:val="24"/>
                <w:szCs w:val="24"/>
                <w:lang w:val="en-US" w:eastAsia="zh-CN"/>
              </w:rPr>
              <w:t>环境管理要求：</w:t>
            </w:r>
          </w:p>
          <w:p w14:paraId="468400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为了预防本项目固体废物对周边环境造成污染，环评要求</w:t>
            </w:r>
            <w:r>
              <w:rPr>
                <w:rFonts w:hint="default" w:ascii="Times New Roman" w:hAnsi="Times New Roman" w:cs="Times New Roman"/>
                <w:color w:val="auto"/>
                <w:sz w:val="24"/>
                <w:szCs w:val="24"/>
              </w:rPr>
              <w:t>本项目产生医疗废物在收集、贮存、转运过程中，应按照《医疗卫生机构医疗废物管理方法》、</w:t>
            </w:r>
            <w:r>
              <w:rPr>
                <w:rFonts w:hint="eastAsia" w:cs="Times New Roman"/>
                <w:color w:val="auto"/>
                <w:sz w:val="24"/>
                <w:szCs w:val="24"/>
                <w:lang w:eastAsia="zh-CN"/>
              </w:rPr>
              <w:t>《医疗废物管理条例》（2021修订）</w:t>
            </w:r>
            <w:r>
              <w:rPr>
                <w:rFonts w:hint="default" w:ascii="Times New Roman" w:hAnsi="Times New Roman" w:cs="Times New Roman"/>
                <w:color w:val="auto"/>
                <w:sz w:val="24"/>
                <w:szCs w:val="24"/>
              </w:rPr>
              <w:t>，《医疗废物集中处置技术规范（试行）》、《医疗废物专用包装物、容器标准和警示标识规范》、《医疗废物转运车技术要求（试行）》（GB19217-2003）等相关规范执行，具体要求如下：</w:t>
            </w:r>
          </w:p>
          <w:p w14:paraId="5E60021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垃圾分类</w:t>
            </w:r>
            <w:r>
              <w:rPr>
                <w:rFonts w:hint="default" w:ascii="Times New Roman" w:hAnsi="Times New Roman" w:cs="Times New Roman"/>
                <w:b/>
                <w:bCs/>
                <w:color w:val="auto"/>
                <w:sz w:val="24"/>
                <w:szCs w:val="24"/>
                <w:lang w:eastAsia="zh-CN"/>
              </w:rPr>
              <w:t>：</w:t>
            </w:r>
            <w:r>
              <w:rPr>
                <w:rFonts w:hint="default" w:ascii="Times New Roman" w:hAnsi="Times New Roman" w:cs="Times New Roman"/>
                <w:color w:val="auto"/>
                <w:sz w:val="24"/>
                <w:szCs w:val="24"/>
              </w:rPr>
              <w:t>本项目对运行期间产生的垃圾按照相关规定采取分类收集措施，生活垃圾与</w:t>
            </w:r>
            <w:r>
              <w:rPr>
                <w:rFonts w:hint="eastAsia" w:ascii="Times New Roman" w:hAnsi="Times New Roman" w:cs="Times New Roman"/>
                <w:color w:val="auto"/>
                <w:sz w:val="24"/>
                <w:szCs w:val="24"/>
                <w:lang w:eastAsia="zh-CN"/>
              </w:rPr>
              <w:t>医疗废物</w:t>
            </w:r>
            <w:r>
              <w:rPr>
                <w:rFonts w:hint="default" w:ascii="Times New Roman" w:hAnsi="Times New Roman" w:cs="Times New Roman"/>
                <w:color w:val="auto"/>
                <w:sz w:val="24"/>
                <w:szCs w:val="24"/>
              </w:rPr>
              <w:t>分开；项目医院内设置</w:t>
            </w:r>
            <w:r>
              <w:rPr>
                <w:rFonts w:hint="default" w:ascii="Times New Roman" w:hAnsi="Times New Roman" w:cs="Times New Roman"/>
                <w:color w:val="auto"/>
                <w:sz w:val="24"/>
                <w:szCs w:val="24"/>
                <w:lang w:val="en-US" w:eastAsia="zh-CN"/>
              </w:rPr>
              <w:t>垃圾桶</w:t>
            </w:r>
            <w:r>
              <w:rPr>
                <w:rFonts w:hint="default" w:ascii="Times New Roman" w:hAnsi="Times New Roman" w:cs="Times New Roman"/>
                <w:color w:val="auto"/>
                <w:sz w:val="24"/>
                <w:szCs w:val="24"/>
              </w:rPr>
              <w:t>对生活垃圾进行收集。</w:t>
            </w:r>
          </w:p>
          <w:p w14:paraId="33CA30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生活垃圾要求由环卫部门每天统一清运。生活垃圾必须实现袋装或桶装集中，不至于形成随处乱堆乱排现象。由于生活垃圾中含有易发酵（即腐烂）的有机类垃圾，也会产生析出水，同时散发恶臭气味；并易招引蚊蝇、鼠狗之类栖息、形成病菌类产生和传播的温床。这不仅直接损害了医院内的环境卫生，而产生的臭气和诱发的蚊蝇滋生则会对附近居民生活区，甚至对院区造成很大的影响。为此，医院内应配备足够的垃圾桶和加强管理，对生活垃圾做到日产日清，保证院区范围内无腐烂垃圾堆放。</w:t>
            </w:r>
          </w:p>
          <w:p w14:paraId="46E3FC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医疗废物的处理要求：按照</w:t>
            </w:r>
            <w:r>
              <w:rPr>
                <w:rFonts w:hint="eastAsia" w:cs="Times New Roman"/>
                <w:color w:val="auto"/>
                <w:sz w:val="24"/>
                <w:szCs w:val="24"/>
                <w:lang w:eastAsia="zh-CN"/>
              </w:rPr>
              <w:t>《医疗废物管理条例》（2021修订）</w:t>
            </w:r>
            <w:r>
              <w:rPr>
                <w:rFonts w:hint="default" w:ascii="Times New Roman" w:hAnsi="Times New Roman" w:cs="Times New Roman"/>
                <w:color w:val="auto"/>
                <w:sz w:val="24"/>
                <w:szCs w:val="24"/>
              </w:rPr>
              <w:t>相关要求，由有资质的单位进行专业处置。本项目的</w:t>
            </w:r>
            <w:r>
              <w:rPr>
                <w:rFonts w:hint="eastAsia" w:ascii="Times New Roman" w:hAnsi="Times New Roman" w:cs="Times New Roman"/>
                <w:color w:val="auto"/>
                <w:sz w:val="24"/>
                <w:szCs w:val="24"/>
                <w:lang w:eastAsia="zh-CN"/>
              </w:rPr>
              <w:t>医疗废物暂存间</w:t>
            </w:r>
            <w:r>
              <w:rPr>
                <w:rFonts w:hint="default" w:ascii="Times New Roman" w:hAnsi="Times New Roman" w:cs="Times New Roman"/>
                <w:color w:val="auto"/>
                <w:sz w:val="24"/>
                <w:szCs w:val="24"/>
              </w:rPr>
              <w:t>树立明确的标示牌，在医疗废物回收机构回收之前暂存项目产生的医疗废物，并且对暂存站用消毒剂冲洗和喷洒，</w:t>
            </w:r>
            <w:r>
              <w:rPr>
                <w:rFonts w:hint="eastAsia" w:ascii="Times New Roman" w:hAnsi="Times New Roman" w:cs="Times New Roman"/>
                <w:color w:val="auto"/>
                <w:sz w:val="24"/>
                <w:szCs w:val="24"/>
                <w:lang w:eastAsia="zh-CN"/>
              </w:rPr>
              <w:t>医疗废物暂存间</w:t>
            </w:r>
            <w:r>
              <w:rPr>
                <w:rFonts w:hint="default" w:ascii="Times New Roman" w:hAnsi="Times New Roman" w:cs="Times New Roman"/>
                <w:color w:val="auto"/>
                <w:sz w:val="24"/>
                <w:szCs w:val="24"/>
              </w:rPr>
              <w:t>避免阳光直射，应当具备低温贮存或防腐条件，当温度高于25℃时，将固废进行低温贮存或进行防腐处理。</w:t>
            </w:r>
          </w:p>
          <w:p w14:paraId="457A2F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另外，由于医疗</w:t>
            </w:r>
            <w:r>
              <w:rPr>
                <w:rFonts w:hint="eastAsia" w:cs="Times New Roman"/>
                <w:color w:val="auto"/>
                <w:sz w:val="24"/>
                <w:szCs w:val="24"/>
                <w:lang w:val="en-US" w:eastAsia="zh-CN"/>
              </w:rPr>
              <w:t>废物、污泥</w:t>
            </w:r>
            <w:r>
              <w:rPr>
                <w:rFonts w:hint="default" w:ascii="Times New Roman" w:hAnsi="Times New Roman" w:cs="Times New Roman"/>
                <w:color w:val="auto"/>
                <w:sz w:val="24"/>
                <w:szCs w:val="24"/>
              </w:rPr>
              <w:t>是属于危险固废，具有高度传染性，因</w:t>
            </w:r>
            <w:r>
              <w:rPr>
                <w:rFonts w:hint="default" w:ascii="Times New Roman" w:hAnsi="Times New Roman" w:cs="Times New Roman"/>
                <w:color w:val="auto"/>
                <w:sz w:val="24"/>
                <w:szCs w:val="24"/>
                <w:lang w:eastAsia="zh-CN"/>
              </w:rPr>
              <w:t>而</w:t>
            </w:r>
            <w:r>
              <w:rPr>
                <w:rFonts w:hint="default" w:ascii="Times New Roman" w:hAnsi="Times New Roman" w:cs="Times New Roman"/>
                <w:color w:val="auto"/>
                <w:sz w:val="24"/>
                <w:szCs w:val="24"/>
              </w:rPr>
              <w:t>在其储运过程中须注意以下几点：</w:t>
            </w:r>
          </w:p>
          <w:p w14:paraId="52AE776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①病房、诊室、手术室等高危区须采用双层废物袋或可密封处理的聚丙烯塑料桶。针头等锐器不应和其他废物混放，使用后要稳妥安全地放入防漏、防刺的专用锐器容器中。锐器容器要求有盖，并做好明显的标识，防止转运人员被锐器划伤引起疾病感染；</w:t>
            </w:r>
          </w:p>
          <w:p w14:paraId="0931FF6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②对医疗废物必须按照卫生部和国家环境保护总局制定的《医疗废物分类目录》进行分类收集，并及时浸泡、消毒。废物袋的颜色为黄色，印有盛装医疗废物的文字说明和医疗废物警示标识，装满3/4后就应由专人密封清运至暂存间。废物袋口可用带子扎紧，禁止使用订书机之类的简易封口方式；</w:t>
            </w:r>
          </w:p>
          <w:p w14:paraId="622BF5B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③病区与废物存放点之间设计规定转运路径，以缩短废物通过的路线。要求使用专用手推车，要装卸方便、密封良好，废物袋破裂时不至于外漏，还要易于消毒和清洁；</w:t>
            </w:r>
          </w:p>
          <w:p w14:paraId="561DB86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④</w:t>
            </w:r>
            <w:r>
              <w:rPr>
                <w:rFonts w:hint="eastAsia" w:ascii="Times New Roman" w:hAnsi="Times New Roman" w:cs="Times New Roman"/>
                <w:color w:val="auto"/>
                <w:sz w:val="24"/>
                <w:szCs w:val="24"/>
                <w:lang w:eastAsia="zh-CN"/>
              </w:rPr>
              <w:t>医疗废物暂存间</w:t>
            </w:r>
            <w:r>
              <w:rPr>
                <w:rFonts w:hint="default" w:ascii="Times New Roman" w:hAnsi="Times New Roman" w:cs="Times New Roman"/>
                <w:color w:val="auto"/>
                <w:sz w:val="24"/>
                <w:szCs w:val="24"/>
              </w:rPr>
              <w:t>要求有遮盖措施，地面及墙裙高度1米内进行防渗处理，有明显的标识，远离人员活动区。存放地应有冲洗消毒设施，有足够的容量，至少应达到正常存放量的3倍以上，暂时贮存的时间不得超过2天。周转箱整体为硬制材料，防液体渗漏，可一次性或多次重复使用，多次重复使用的周转箱（桶）应能被快速消毒或清洗，周转箱（桶）整体为黄色，外表面应印（喷）制医疗废物警示标识和文字说明；</w:t>
            </w:r>
          </w:p>
          <w:p w14:paraId="1FF7DA1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⑤医院污水处理设施产生的污泥含有大量寄生虫卵、有害病原体，污泥垃圾集中消毒后</w:t>
            </w:r>
            <w:r>
              <w:rPr>
                <w:rFonts w:hint="eastAsia" w:cs="Times New Roman"/>
                <w:color w:val="auto"/>
                <w:sz w:val="24"/>
                <w:szCs w:val="24"/>
                <w:lang w:val="en-US" w:eastAsia="zh-CN"/>
              </w:rPr>
              <w:t>交由有资质单位处置</w:t>
            </w:r>
            <w:r>
              <w:rPr>
                <w:rFonts w:hint="default" w:ascii="Times New Roman" w:hAnsi="Times New Roman" w:cs="Times New Roman"/>
                <w:color w:val="auto"/>
                <w:sz w:val="24"/>
                <w:szCs w:val="24"/>
              </w:rPr>
              <w:t>；</w:t>
            </w:r>
          </w:p>
          <w:p w14:paraId="12D5643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⑥本项目必须严格遵守</w:t>
            </w:r>
            <w:r>
              <w:rPr>
                <w:rFonts w:hint="eastAsia" w:cs="Times New Roman"/>
                <w:color w:val="auto"/>
                <w:sz w:val="24"/>
                <w:szCs w:val="24"/>
                <w:lang w:eastAsia="zh-CN"/>
              </w:rPr>
              <w:t>《医疗废物管理条例》（2021修订）</w:t>
            </w:r>
            <w:r>
              <w:rPr>
                <w:rFonts w:hint="default" w:ascii="Times New Roman" w:hAnsi="Times New Roman" w:cs="Times New Roman"/>
                <w:color w:val="auto"/>
                <w:sz w:val="24"/>
                <w:szCs w:val="24"/>
              </w:rPr>
              <w:t>中的禁止性规定：a、禁止任何单位和个人转让、买卖医疗废物。禁止在运送过程中丢弃医疗废物；禁止在非贮存地点倾倒、堆放医疗废物或者将医疗废物混入其他废物和生活垃圾；b、禁止邮寄医疗废物。禁止通过铁路、航空运输医疗废物。禁止在饮用水源保护区的水体上运输医疗废物。</w:t>
            </w:r>
          </w:p>
          <w:p w14:paraId="61B678A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综上，本项目采取将生活垃圾和医疗废物分开收集、存放的原则，对各种固体废物进行分类堆放处理。只要建设单位加强管理，严格按照相关法规对产生的固体废物进行分类、收集、消毒、无害化处理，并对代处理单位进行必要的监督，则本项目产生的固废不会对周围环境造成太大影响。</w:t>
            </w:r>
          </w:p>
          <w:p w14:paraId="5B77AC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（1）一般固废暂存</w:t>
            </w:r>
            <w:r>
              <w:rPr>
                <w:rFonts w:hint="eastAsia"/>
                <w:color w:val="auto"/>
                <w:sz w:val="24"/>
                <w:szCs w:val="24"/>
                <w:lang w:val="en-US" w:eastAsia="zh-CN"/>
              </w:rPr>
              <w:t>场所</w:t>
            </w:r>
            <w:r>
              <w:rPr>
                <w:rFonts w:hint="default" w:ascii="Times New Roman" w:hAnsi="Times New Roman" w:cs="Times New Roman"/>
                <w:color w:val="auto"/>
                <w:sz w:val="24"/>
                <w:szCs w:val="24"/>
              </w:rPr>
              <w:t>建设</w:t>
            </w:r>
            <w:r>
              <w:rPr>
                <w:rFonts w:hint="eastAsia" w:cs="Times New Roman"/>
                <w:color w:val="auto"/>
                <w:sz w:val="24"/>
                <w:szCs w:val="24"/>
                <w:lang w:val="en-US" w:eastAsia="zh-CN"/>
              </w:rPr>
              <w:t>采取如下措施</w:t>
            </w:r>
          </w:p>
          <w:p w14:paraId="00F21E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a、设分区暂存，确保各类固废得到合理处置；</w:t>
            </w:r>
          </w:p>
          <w:p w14:paraId="0F6AB1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b、防扬散、防流失、防渗漏，外围设置围堰，分区暂存各固废；</w:t>
            </w:r>
          </w:p>
          <w:p w14:paraId="1CDCA8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c、一般固废在运输过程中要防止散落地面，以免产生二次污染；</w:t>
            </w:r>
          </w:p>
          <w:p w14:paraId="70ABCC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d、一般固废均按其资源化、无害化的方式进行处置。</w:t>
            </w:r>
          </w:p>
          <w:p w14:paraId="5CB0E2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医疗废物暂存间</w:t>
            </w:r>
            <w:r>
              <w:rPr>
                <w:rFonts w:hint="default" w:ascii="Times New Roman" w:hAnsi="Times New Roman" w:cs="Times New Roman"/>
                <w:color w:val="auto"/>
                <w:sz w:val="24"/>
                <w:szCs w:val="24"/>
                <w:lang w:val="en-US" w:eastAsia="zh-CN"/>
              </w:rPr>
              <w:t>建设</w:t>
            </w:r>
            <w:r>
              <w:rPr>
                <w:rFonts w:hint="eastAsia" w:cs="Times New Roman"/>
                <w:color w:val="auto"/>
                <w:sz w:val="24"/>
                <w:szCs w:val="24"/>
                <w:lang w:val="en-US" w:eastAsia="zh-CN"/>
              </w:rPr>
              <w:t>采取如下措施</w:t>
            </w:r>
          </w:p>
          <w:p w14:paraId="6CD3F8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eastAsia="zh-CN"/>
              </w:rPr>
              <w:t>医疗废物暂存间</w:t>
            </w:r>
            <w:r>
              <w:rPr>
                <w:rFonts w:hint="default" w:ascii="Times New Roman" w:hAnsi="Times New Roman" w:cs="Times New Roman"/>
                <w:color w:val="auto"/>
                <w:sz w:val="24"/>
                <w:szCs w:val="24"/>
              </w:rPr>
              <w:t>的选址、安全间距、防护距离要求</w:t>
            </w:r>
            <w:r>
              <w:rPr>
                <w:rFonts w:hint="eastAsia" w:ascii="Times New Roman" w:hAnsi="Times New Roman" w:cs="Times New Roman"/>
                <w:color w:val="auto"/>
                <w:sz w:val="24"/>
                <w:szCs w:val="24"/>
                <w:lang w:eastAsia="zh-CN"/>
              </w:rPr>
              <w:t>医疗废物暂存间</w:t>
            </w:r>
            <w:r>
              <w:rPr>
                <w:rFonts w:hint="default" w:ascii="Times New Roman" w:hAnsi="Times New Roman" w:cs="Times New Roman"/>
                <w:color w:val="auto"/>
                <w:sz w:val="24"/>
                <w:szCs w:val="24"/>
              </w:rPr>
              <w:t>的选址应根据《医疗废物集中处置技术规范（试行）》中的有关规定建设：</w:t>
            </w:r>
          </w:p>
          <w:p w14:paraId="53E3DB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a、必须与生活垃圾存放地分开，有防雨淋的装置，地基高度应确保设施内不受雨洪冲击或浸泡；</w:t>
            </w:r>
          </w:p>
          <w:p w14:paraId="48A9B9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b、必须与医疗区、食品加工区和人员活动密集区隔开，方便医疗废物的装卸、装卸人员及运送车辆的出入；</w:t>
            </w:r>
          </w:p>
          <w:p w14:paraId="0F174E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c、应有严密的封闭措施，设专人管理，避免非工作人员进出，以及防鼠、防蚊蝇、防蟑螂、防盗以及预防儿童接触等安全措施；</w:t>
            </w:r>
          </w:p>
          <w:p w14:paraId="547119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d、地面和1.0m高的墙裙须进行防渗处理，地面有良好的排水性能，易于清洁和消毒，产生的废水应采用管道直接排入医疗卫生机构内的医疗废水消毒、处理系统，禁止将产生的废水直接排入外环境；</w:t>
            </w:r>
          </w:p>
          <w:p w14:paraId="7C2859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e、暂存间应有良好的照明设备和通风条件；</w:t>
            </w:r>
          </w:p>
          <w:p w14:paraId="6B01E8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f、应按卫生、</w:t>
            </w:r>
            <w:r>
              <w:rPr>
                <w:rFonts w:hint="default" w:ascii="Times New Roman" w:hAnsi="Times New Roman" w:cs="Times New Roman"/>
                <w:color w:val="auto"/>
                <w:sz w:val="24"/>
                <w:szCs w:val="24"/>
                <w:lang w:val="en-US" w:eastAsia="zh-CN"/>
              </w:rPr>
              <w:t>生态环境部</w:t>
            </w:r>
            <w:r>
              <w:rPr>
                <w:rFonts w:hint="eastAsia" w:cs="Times New Roman"/>
                <w:color w:val="auto"/>
                <w:sz w:val="24"/>
                <w:szCs w:val="24"/>
                <w:lang w:val="en-US" w:eastAsia="zh-CN"/>
              </w:rPr>
              <w:t>门</w:t>
            </w:r>
            <w:r>
              <w:rPr>
                <w:rFonts w:hint="default" w:ascii="Times New Roman" w:hAnsi="Times New Roman" w:cs="Times New Roman"/>
                <w:color w:val="auto"/>
                <w:sz w:val="24"/>
                <w:szCs w:val="24"/>
              </w:rPr>
              <w:t>制定的专用医疗废物警示标识要求，在库房外的明显处同时设置危险废物和医疗废物的警示标识；医院及时收集产生的医疗废物，并按照类别分置于防渗漏、防锐器穿透的专用包装物或者密闭的容器内，收集时严防洒漏和违反操作规程，医疗废物专用包装物、容器应当有明显的警示标志和警示说明，院应当建立医疗废物的临时贮存设施和设备，不得露天存放医疗废物。</w:t>
            </w:r>
          </w:p>
          <w:p w14:paraId="036364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（2）卫生要求和管理制度</w:t>
            </w:r>
          </w:p>
          <w:p w14:paraId="15A9E4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a、医疗废物暂时贮存间每天应在废物清运之后消毒；</w:t>
            </w:r>
          </w:p>
          <w:p w14:paraId="3094D8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b、医疗废物暂时贮存柜（箱）应每天消毒一次；</w:t>
            </w:r>
          </w:p>
          <w:p w14:paraId="43D32A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c、应防止医疗废物在暂时贮存库房和专用暂时贮存柜（箱）中腐败散发恶臭，尽量做到日产日清；</w:t>
            </w:r>
          </w:p>
          <w:p w14:paraId="4E9B06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d、确实不能做到日产日清，且当地最高气温高于25°C 时，应将医疗废物低温暂时贮存，暂时贮存温度应低于20°C，时间最长不超过48小时；</w:t>
            </w:r>
          </w:p>
          <w:p w14:paraId="425DD6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e、医疗卫生机构应制定医疗废物暂时贮存管理的有关规章制度、工作程序及应急处理措施；</w:t>
            </w:r>
          </w:p>
          <w:p w14:paraId="086101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f、医疗卫生机构的暂时贮存库房和医疗废物专用暂时贮存柜（箱）存放地，应当接受当地环保和卫生主管部门的监督检查。</w:t>
            </w:r>
          </w:p>
          <w:p w14:paraId="7A048B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（3）三防设施的要求</w:t>
            </w:r>
          </w:p>
          <w:p w14:paraId="29D4E9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w:t>
            </w:r>
            <w:r>
              <w:rPr>
                <w:rFonts w:hint="eastAsia" w:ascii="Times New Roman" w:hAnsi="Times New Roman" w:cs="Times New Roman"/>
                <w:color w:val="auto"/>
                <w:sz w:val="24"/>
                <w:szCs w:val="24"/>
                <w:lang w:eastAsia="zh-CN"/>
              </w:rPr>
              <w:t>医疗废物暂存间</w:t>
            </w:r>
            <w:r>
              <w:rPr>
                <w:rFonts w:hint="default" w:ascii="Times New Roman" w:hAnsi="Times New Roman" w:cs="Times New Roman"/>
                <w:color w:val="auto"/>
                <w:sz w:val="24"/>
                <w:szCs w:val="24"/>
              </w:rPr>
              <w:t>设置必须符合</w:t>
            </w:r>
            <w:r>
              <w:rPr>
                <w:rFonts w:hint="eastAsia" w:cs="Times New Roman"/>
                <w:color w:val="auto"/>
                <w:sz w:val="24"/>
                <w:szCs w:val="24"/>
                <w:lang w:eastAsia="zh-CN"/>
              </w:rPr>
              <w:t>“</w:t>
            </w:r>
            <w:r>
              <w:rPr>
                <w:rFonts w:hint="default" w:ascii="Times New Roman" w:hAnsi="Times New Roman" w:cs="Times New Roman"/>
                <w:color w:val="auto"/>
                <w:sz w:val="24"/>
                <w:szCs w:val="24"/>
              </w:rPr>
              <w:t>三防</w:t>
            </w:r>
            <w:r>
              <w:rPr>
                <w:rFonts w:hint="eastAsia" w:cs="Times New Roman"/>
                <w:color w:val="auto"/>
                <w:sz w:val="24"/>
                <w:szCs w:val="24"/>
                <w:lang w:eastAsia="zh-CN"/>
              </w:rPr>
              <w:t>”</w:t>
            </w:r>
            <w:r>
              <w:rPr>
                <w:rFonts w:hint="default" w:ascii="Times New Roman" w:hAnsi="Times New Roman" w:cs="Times New Roman"/>
                <w:color w:val="auto"/>
                <w:sz w:val="24"/>
                <w:szCs w:val="24"/>
              </w:rPr>
              <w:t>的要求，防雨、防渗漏、防扬撒，不得发生二次污染；</w:t>
            </w:r>
          </w:p>
          <w:p w14:paraId="076B1E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b、基础必须防渗，</w:t>
            </w:r>
            <w:r>
              <w:rPr>
                <w:rFonts w:hint="default" w:ascii="Times New Roman" w:hAnsi="Times New Roman" w:cs="Times New Roman"/>
                <w:color w:val="auto"/>
                <w:sz w:val="24"/>
                <w:szCs w:val="24"/>
                <w:lang w:val="en-US" w:eastAsia="zh-CN"/>
              </w:rPr>
              <w:t>满足重点防渗区的建设要求</w:t>
            </w:r>
            <w:r>
              <w:rPr>
                <w:rFonts w:hint="default" w:ascii="Times New Roman" w:hAnsi="Times New Roman" w:cs="Times New Roman"/>
                <w:color w:val="auto"/>
                <w:sz w:val="24"/>
                <w:szCs w:val="24"/>
              </w:rPr>
              <w:t>。</w:t>
            </w:r>
          </w:p>
          <w:p w14:paraId="4FF4F5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c、设施底部必须高于地下水最高水位。</w:t>
            </w:r>
          </w:p>
          <w:p w14:paraId="3DC6CAB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rPr>
              <w:t>d、用以存放装载液体、半固体危险废物容器的地方，必须有耐腐蚀的硬化地面，且表面无裂隙</w:t>
            </w:r>
            <w:r>
              <w:rPr>
                <w:rFonts w:hint="default" w:ascii="Times New Roman" w:hAnsi="Times New Roman" w:cs="Times New Roman"/>
                <w:color w:val="auto"/>
                <w:sz w:val="24"/>
                <w:szCs w:val="24"/>
                <w:lang w:eastAsia="zh-CN"/>
              </w:rPr>
              <w:t>。</w:t>
            </w:r>
          </w:p>
          <w:p w14:paraId="5A34EA7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根据上述规范，本项目位于院区内部西南侧建设的</w:t>
            </w:r>
            <w:r>
              <w:rPr>
                <w:rFonts w:hint="default" w:ascii="Times New Roman" w:hAnsi="Times New Roman" w:eastAsia="宋体" w:cs="Times New Roman"/>
                <w:color w:val="auto"/>
                <w:sz w:val="24"/>
                <w:szCs w:val="24"/>
                <w:lang w:val="en-US" w:eastAsia="zh-CN"/>
              </w:rPr>
              <w:t>医疗废物暂存间</w:t>
            </w:r>
            <w:r>
              <w:rPr>
                <w:rFonts w:hint="eastAsia" w:ascii="Times New Roman" w:hAnsi="Times New Roman" w:eastAsia="宋体" w:cs="Times New Roman"/>
                <w:color w:val="auto"/>
                <w:sz w:val="24"/>
                <w:szCs w:val="24"/>
                <w:lang w:val="en-US" w:eastAsia="zh-CN"/>
              </w:rPr>
              <w:t>（约20m</w:t>
            </w:r>
            <w:r>
              <w:rPr>
                <w:rFonts w:hint="eastAsia" w:ascii="Times New Roman" w:hAnsi="Times New Roman" w:eastAsia="宋体" w:cs="Times New Roman"/>
                <w:color w:val="auto"/>
                <w:sz w:val="24"/>
                <w:szCs w:val="24"/>
                <w:vertAlign w:val="superscript"/>
                <w:lang w:val="en-US" w:eastAsia="zh-CN"/>
              </w:rPr>
              <w:t>2</w:t>
            </w:r>
            <w:r>
              <w:rPr>
                <w:rFonts w:hint="eastAsia" w:ascii="Times New Roman" w:hAnsi="Times New Roman" w:eastAsia="宋体" w:cs="Times New Roman"/>
                <w:color w:val="auto"/>
                <w:sz w:val="24"/>
                <w:szCs w:val="24"/>
                <w:lang w:val="en-US" w:eastAsia="zh-CN"/>
              </w:rPr>
              <w:t>），位于院区内部院区内部东北侧已建设的一般工业固体废物暂存场所（约10m</w:t>
            </w:r>
            <w:r>
              <w:rPr>
                <w:rFonts w:hint="eastAsia" w:ascii="Times New Roman" w:hAnsi="Times New Roman" w:eastAsia="宋体" w:cs="Times New Roman"/>
                <w:color w:val="auto"/>
                <w:sz w:val="24"/>
                <w:szCs w:val="24"/>
                <w:vertAlign w:val="superscript"/>
                <w:lang w:val="en-US" w:eastAsia="zh-CN"/>
              </w:rPr>
              <w:t>2</w:t>
            </w:r>
            <w:r>
              <w:rPr>
                <w:rFonts w:hint="eastAsia" w:ascii="Times New Roman" w:hAnsi="Times New Roman" w:eastAsia="宋体" w:cs="Times New Roman"/>
                <w:color w:val="auto"/>
                <w:sz w:val="24"/>
                <w:szCs w:val="24"/>
                <w:lang w:val="en-US" w:eastAsia="zh-CN"/>
              </w:rPr>
              <w:t>）满足《医疗废物集中处置技术规范（试行）》中的有关规定。</w:t>
            </w:r>
          </w:p>
          <w:p w14:paraId="069FF850">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b/>
                <w:bCs/>
                <w:snapToGrid/>
                <w:color w:val="auto"/>
                <w:spacing w:val="0"/>
                <w:kern w:val="0"/>
                <w:position w:val="0"/>
                <w:sz w:val="24"/>
                <w:szCs w:val="24"/>
                <w:lang w:val="en-US" w:eastAsia="zh-CN"/>
              </w:rPr>
            </w:pPr>
            <w:r>
              <w:rPr>
                <w:rFonts w:hint="eastAsia"/>
                <w:b/>
                <w:bCs/>
                <w:snapToGrid/>
                <w:color w:val="auto"/>
                <w:spacing w:val="0"/>
                <w:kern w:val="0"/>
                <w:position w:val="0"/>
                <w:sz w:val="24"/>
                <w:szCs w:val="24"/>
                <w:lang w:val="en-US" w:eastAsia="zh-CN"/>
              </w:rPr>
              <w:t>5、地下水、土壤环境</w:t>
            </w:r>
          </w:p>
          <w:p w14:paraId="13B0A2AA">
            <w:pPr>
              <w:adjustRightInd w:val="0"/>
              <w:snapToGrid w:val="0"/>
              <w:spacing w:line="360" w:lineRule="auto"/>
              <w:ind w:firstLine="480" w:firstLineChars="200"/>
              <w:rPr>
                <w:rFonts w:hint="default" w:ascii="Times New Roman" w:hAnsi="Times New Roman" w:eastAsia="宋体" w:cs="Times New Roman"/>
                <w:bCs/>
                <w:color w:val="auto"/>
                <w:spacing w:val="0"/>
                <w:sz w:val="24"/>
              </w:rPr>
            </w:pPr>
            <w:r>
              <w:rPr>
                <w:rFonts w:hint="eastAsia" w:cs="Times New Roman"/>
                <w:bCs/>
                <w:color w:val="auto"/>
                <w:spacing w:val="0"/>
                <w:sz w:val="24"/>
                <w:lang w:val="en-US" w:eastAsia="zh-CN"/>
              </w:rPr>
              <w:t>院</w:t>
            </w:r>
            <w:r>
              <w:rPr>
                <w:rFonts w:hint="default" w:ascii="Times New Roman" w:hAnsi="Times New Roman" w:eastAsia="宋体" w:cs="Times New Roman"/>
                <w:bCs/>
                <w:color w:val="auto"/>
                <w:spacing w:val="0"/>
                <w:sz w:val="24"/>
              </w:rPr>
              <w:t>区内外排水管道、</w:t>
            </w:r>
            <w:r>
              <w:rPr>
                <w:rFonts w:hint="eastAsia" w:ascii="Times New Roman" w:hAnsi="Times New Roman" w:eastAsia="宋体" w:cs="Times New Roman"/>
                <w:bCs/>
                <w:color w:val="auto"/>
                <w:spacing w:val="0"/>
                <w:sz w:val="24"/>
                <w:lang w:eastAsia="zh-CN"/>
              </w:rPr>
              <w:t>医疗污水处理设备</w:t>
            </w:r>
            <w:r>
              <w:rPr>
                <w:rFonts w:hint="default" w:ascii="Times New Roman" w:hAnsi="Times New Roman" w:eastAsia="宋体" w:cs="Times New Roman"/>
                <w:bCs/>
                <w:color w:val="auto"/>
                <w:spacing w:val="0"/>
                <w:sz w:val="24"/>
              </w:rPr>
              <w:t>若如防渗措施不到位，会有废水下渗污染地下水、土壤；危险废物暂存点所如防渗措施不到位，将有可能污染地下水、土壤。</w:t>
            </w:r>
          </w:p>
          <w:p w14:paraId="69652F15">
            <w:pPr>
              <w:adjustRightInd w:val="0"/>
              <w:snapToGrid w:val="0"/>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snapToGrid w:val="0"/>
                <w:color w:val="auto"/>
                <w:spacing w:val="0"/>
                <w:sz w:val="24"/>
              </w:rPr>
              <w:t>项目在建设过程中，将</w:t>
            </w:r>
            <w:r>
              <w:rPr>
                <w:rFonts w:hint="eastAsia" w:ascii="Times New Roman" w:hAnsi="Times New Roman" w:eastAsia="宋体" w:cs="Times New Roman"/>
                <w:snapToGrid w:val="0"/>
                <w:color w:val="auto"/>
                <w:spacing w:val="0"/>
                <w:sz w:val="24"/>
                <w:lang w:val="en-US" w:eastAsia="zh-CN"/>
              </w:rPr>
              <w:t>危废暂存间</w:t>
            </w:r>
            <w:r>
              <w:rPr>
                <w:rFonts w:hint="default" w:ascii="Times New Roman" w:hAnsi="Times New Roman" w:eastAsia="宋体" w:cs="Times New Roman"/>
                <w:snapToGrid w:val="0"/>
                <w:color w:val="auto"/>
                <w:spacing w:val="0"/>
                <w:sz w:val="24"/>
              </w:rPr>
              <w:t>、</w:t>
            </w:r>
            <w:r>
              <w:rPr>
                <w:rFonts w:hint="eastAsia" w:ascii="Times New Roman" w:hAnsi="Times New Roman" w:eastAsia="宋体" w:cs="Times New Roman"/>
                <w:bCs/>
                <w:color w:val="auto"/>
                <w:spacing w:val="0"/>
                <w:sz w:val="24"/>
                <w:lang w:eastAsia="zh-CN"/>
              </w:rPr>
              <w:t>医疗污水处理设备</w:t>
            </w:r>
            <w:r>
              <w:rPr>
                <w:rFonts w:hint="default" w:ascii="Times New Roman" w:hAnsi="Times New Roman" w:eastAsia="宋体" w:cs="Times New Roman"/>
                <w:snapToGrid w:val="0"/>
                <w:color w:val="auto"/>
                <w:spacing w:val="0"/>
                <w:sz w:val="24"/>
              </w:rPr>
              <w:t>等区域划分为重点防渗区。</w:t>
            </w:r>
            <w:r>
              <w:rPr>
                <w:rFonts w:hint="default" w:ascii="Times New Roman" w:hAnsi="Times New Roman" w:eastAsia="宋体" w:cs="Times New Roman"/>
                <w:color w:val="auto"/>
                <w:spacing w:val="0"/>
                <w:sz w:val="24"/>
              </w:rPr>
              <w:t>防渗层需满足等效黏土防水层Mb≥6.0m，K≤1.0×10</w:t>
            </w:r>
            <w:r>
              <w:rPr>
                <w:rFonts w:hint="default" w:ascii="Times New Roman" w:hAnsi="Times New Roman" w:eastAsia="宋体" w:cs="Times New Roman"/>
                <w:color w:val="auto"/>
                <w:spacing w:val="0"/>
                <w:sz w:val="24"/>
                <w:vertAlign w:val="superscript"/>
              </w:rPr>
              <w:t>-7</w:t>
            </w:r>
            <w:r>
              <w:rPr>
                <w:rFonts w:hint="default" w:ascii="Times New Roman" w:hAnsi="Times New Roman" w:eastAsia="宋体" w:cs="Times New Roman"/>
                <w:color w:val="auto"/>
                <w:spacing w:val="0"/>
                <w:sz w:val="24"/>
              </w:rPr>
              <w:t>cm/s；或参照《危险废物填埋场污染控制标准》（GB18598-20</w:t>
            </w:r>
            <w:r>
              <w:rPr>
                <w:rFonts w:hint="eastAsia" w:ascii="Times New Roman" w:hAnsi="Times New Roman" w:eastAsia="宋体" w:cs="Times New Roman"/>
                <w:color w:val="auto"/>
                <w:spacing w:val="0"/>
                <w:sz w:val="24"/>
                <w:lang w:val="en-US" w:eastAsia="zh-CN"/>
              </w:rPr>
              <w:t>19</w:t>
            </w:r>
            <w:r>
              <w:rPr>
                <w:rFonts w:hint="default" w:ascii="Times New Roman" w:hAnsi="Times New Roman" w:eastAsia="宋体" w:cs="Times New Roman"/>
                <w:color w:val="auto"/>
                <w:spacing w:val="0"/>
                <w:sz w:val="24"/>
              </w:rPr>
              <w:t>）中对防渗层的要求为“人工合成材料衬层可以采用高密度聚乙烯（HDPE），其渗透系数不大于10</w:t>
            </w:r>
            <w:r>
              <w:rPr>
                <w:rFonts w:hint="default" w:ascii="Times New Roman" w:hAnsi="Times New Roman" w:eastAsia="宋体" w:cs="Times New Roman"/>
                <w:color w:val="auto"/>
                <w:spacing w:val="0"/>
                <w:sz w:val="24"/>
                <w:vertAlign w:val="superscript"/>
              </w:rPr>
              <w:t>-10</w:t>
            </w:r>
            <w:r>
              <w:rPr>
                <w:rFonts w:hint="default" w:ascii="Times New Roman" w:hAnsi="Times New Roman" w:eastAsia="宋体" w:cs="Times New Roman"/>
                <w:color w:val="auto"/>
                <w:spacing w:val="0"/>
                <w:sz w:val="24"/>
              </w:rPr>
              <w:t>cm/s，厚度不小于1.5mm。”建议防渗层的设置必须达到“双人工衬层，且人工衬层的材料渗透系数不大于10</w:t>
            </w:r>
            <w:r>
              <w:rPr>
                <w:rFonts w:hint="default" w:ascii="Times New Roman" w:hAnsi="Times New Roman" w:eastAsia="宋体" w:cs="Times New Roman"/>
                <w:color w:val="auto"/>
                <w:spacing w:val="0"/>
                <w:sz w:val="24"/>
                <w:vertAlign w:val="superscript"/>
              </w:rPr>
              <w:t>-10</w:t>
            </w:r>
            <w:r>
              <w:rPr>
                <w:rFonts w:hint="default" w:ascii="Times New Roman" w:hAnsi="Times New Roman" w:eastAsia="宋体" w:cs="Times New Roman"/>
                <w:color w:val="auto"/>
                <w:spacing w:val="0"/>
                <w:sz w:val="24"/>
              </w:rPr>
              <w:t>cm/s”的要求。</w:t>
            </w:r>
          </w:p>
          <w:p w14:paraId="10BC72C9">
            <w:pPr>
              <w:adjustRightInd w:val="0"/>
              <w:snapToGrid w:val="0"/>
              <w:spacing w:line="360" w:lineRule="auto"/>
              <w:ind w:firstLine="480" w:firstLineChars="200"/>
              <w:rPr>
                <w:rFonts w:hint="default" w:ascii="Times New Roman" w:hAnsi="Times New Roman" w:eastAsia="宋体" w:cs="Times New Roman"/>
                <w:snapToGrid w:val="0"/>
                <w:color w:val="auto"/>
                <w:spacing w:val="0"/>
                <w:sz w:val="24"/>
              </w:rPr>
            </w:pPr>
            <w:r>
              <w:rPr>
                <w:rFonts w:hint="default" w:ascii="Times New Roman" w:hAnsi="Times New Roman" w:eastAsia="宋体" w:cs="Times New Roman"/>
                <w:snapToGrid w:val="0"/>
                <w:color w:val="auto"/>
                <w:spacing w:val="0"/>
                <w:sz w:val="24"/>
              </w:rPr>
              <w:t>办公区域划分为一般防渗区，防渗层需满足等效黏土防水层Mb≥</w:t>
            </w:r>
            <w:r>
              <w:rPr>
                <w:rFonts w:hint="eastAsia" w:ascii="Times New Roman" w:hAnsi="Times New Roman" w:eastAsia="宋体" w:cs="Times New Roman"/>
                <w:snapToGrid w:val="0"/>
                <w:color w:val="auto"/>
                <w:spacing w:val="0"/>
                <w:sz w:val="24"/>
                <w:lang w:val="en-US" w:eastAsia="zh-CN"/>
              </w:rPr>
              <w:t>0.75</w:t>
            </w:r>
            <w:r>
              <w:rPr>
                <w:rFonts w:hint="default" w:ascii="Times New Roman" w:hAnsi="Times New Roman" w:eastAsia="宋体" w:cs="Times New Roman"/>
                <w:snapToGrid w:val="0"/>
                <w:color w:val="auto"/>
                <w:spacing w:val="0"/>
                <w:sz w:val="24"/>
              </w:rPr>
              <w:t>m，K≤1.0×10</w:t>
            </w:r>
            <w:r>
              <w:rPr>
                <w:rFonts w:hint="default" w:ascii="Times New Roman" w:hAnsi="Times New Roman" w:eastAsia="宋体" w:cs="Times New Roman"/>
                <w:snapToGrid w:val="0"/>
                <w:color w:val="auto"/>
                <w:spacing w:val="0"/>
                <w:sz w:val="24"/>
                <w:vertAlign w:val="superscript"/>
              </w:rPr>
              <w:t>-7</w:t>
            </w:r>
            <w:r>
              <w:rPr>
                <w:rFonts w:hint="default" w:ascii="Times New Roman" w:hAnsi="Times New Roman" w:eastAsia="宋体" w:cs="Times New Roman"/>
                <w:snapToGrid w:val="0"/>
                <w:color w:val="auto"/>
                <w:spacing w:val="0"/>
                <w:sz w:val="24"/>
              </w:rPr>
              <w:t>cm/s；或参照《一般工业固体废物贮存</w:t>
            </w:r>
            <w:r>
              <w:rPr>
                <w:rFonts w:hint="eastAsia" w:ascii="Times New Roman" w:hAnsi="Times New Roman" w:eastAsia="宋体" w:cs="Times New Roman"/>
                <w:snapToGrid w:val="0"/>
                <w:color w:val="auto"/>
                <w:spacing w:val="0"/>
                <w:sz w:val="24"/>
                <w:lang w:val="en-US" w:eastAsia="zh-CN"/>
              </w:rPr>
              <w:t>和填埋</w:t>
            </w:r>
            <w:r>
              <w:rPr>
                <w:rFonts w:hint="default" w:ascii="Times New Roman" w:hAnsi="Times New Roman" w:eastAsia="宋体" w:cs="Times New Roman"/>
                <w:snapToGrid w:val="0"/>
                <w:color w:val="auto"/>
                <w:spacing w:val="0"/>
                <w:sz w:val="24"/>
              </w:rPr>
              <w:t>污染控制标准》（GB18599-20</w:t>
            </w:r>
            <w:r>
              <w:rPr>
                <w:rFonts w:hint="eastAsia" w:ascii="Times New Roman" w:hAnsi="Times New Roman" w:eastAsia="宋体" w:cs="Times New Roman"/>
                <w:snapToGrid w:val="0"/>
                <w:color w:val="auto"/>
                <w:spacing w:val="0"/>
                <w:sz w:val="24"/>
                <w:lang w:val="en-US" w:eastAsia="zh-CN"/>
              </w:rPr>
              <w:t>20</w:t>
            </w:r>
            <w:r>
              <w:rPr>
                <w:rFonts w:hint="default" w:ascii="Times New Roman" w:hAnsi="Times New Roman" w:eastAsia="宋体" w:cs="Times New Roman"/>
                <w:snapToGrid w:val="0"/>
                <w:color w:val="auto"/>
                <w:spacing w:val="0"/>
                <w:sz w:val="24"/>
              </w:rPr>
              <w:t>）中Ⅱ类场的要求：“当天然基础层的渗透系统大于1.0×10</w:t>
            </w:r>
            <w:r>
              <w:rPr>
                <w:rFonts w:hint="default" w:ascii="Times New Roman" w:hAnsi="Times New Roman" w:eastAsia="宋体" w:cs="Times New Roman"/>
                <w:snapToGrid w:val="0"/>
                <w:color w:val="auto"/>
                <w:spacing w:val="0"/>
                <w:sz w:val="24"/>
                <w:vertAlign w:val="superscript"/>
              </w:rPr>
              <w:t>-7</w:t>
            </w:r>
            <w:r>
              <w:rPr>
                <w:rFonts w:hint="default" w:ascii="Times New Roman" w:hAnsi="Times New Roman" w:eastAsia="宋体" w:cs="Times New Roman"/>
                <w:snapToGrid w:val="0"/>
                <w:color w:val="auto"/>
                <w:spacing w:val="0"/>
                <w:sz w:val="24"/>
              </w:rPr>
              <w:t>cm/s时，应采用天然或人工材料构筑防渗层，防渗层的厚度应相当于渗透系数1.0×10</w:t>
            </w:r>
            <w:r>
              <w:rPr>
                <w:rFonts w:hint="default" w:ascii="Times New Roman" w:hAnsi="Times New Roman" w:eastAsia="宋体" w:cs="Times New Roman"/>
                <w:snapToGrid w:val="0"/>
                <w:color w:val="auto"/>
                <w:spacing w:val="0"/>
                <w:sz w:val="24"/>
                <w:vertAlign w:val="superscript"/>
              </w:rPr>
              <w:t>-7</w:t>
            </w:r>
            <w:r>
              <w:rPr>
                <w:rFonts w:hint="default" w:ascii="Times New Roman" w:hAnsi="Times New Roman" w:eastAsia="宋体" w:cs="Times New Roman"/>
                <w:snapToGrid w:val="0"/>
                <w:color w:val="auto"/>
                <w:spacing w:val="0"/>
                <w:sz w:val="24"/>
              </w:rPr>
              <w:t>cm/s和厚度</w:t>
            </w:r>
            <w:r>
              <w:rPr>
                <w:rFonts w:hint="eastAsia" w:ascii="Times New Roman" w:hAnsi="Times New Roman" w:eastAsia="宋体" w:cs="Times New Roman"/>
                <w:snapToGrid w:val="0"/>
                <w:color w:val="auto"/>
                <w:spacing w:val="0"/>
                <w:sz w:val="24"/>
                <w:lang w:val="en-US" w:eastAsia="zh-CN"/>
              </w:rPr>
              <w:t>0.75</w:t>
            </w:r>
            <w:r>
              <w:rPr>
                <w:rFonts w:hint="default" w:ascii="Times New Roman" w:hAnsi="Times New Roman" w:eastAsia="宋体" w:cs="Times New Roman"/>
                <w:snapToGrid w:val="0"/>
                <w:color w:val="auto"/>
                <w:spacing w:val="0"/>
                <w:sz w:val="24"/>
              </w:rPr>
              <w:t>m的粘土层的防渗性能”。</w:t>
            </w:r>
          </w:p>
          <w:p w14:paraId="619AEF39">
            <w:pPr>
              <w:pStyle w:val="7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color w:val="auto"/>
                <w:spacing w:val="0"/>
              </w:rPr>
            </w:pPr>
            <w:r>
              <w:rPr>
                <w:rFonts w:hint="default" w:ascii="Times New Roman" w:hAnsi="Times New Roman" w:eastAsia="宋体" w:cs="Times New Roman"/>
                <w:color w:val="auto"/>
                <w:spacing w:val="0"/>
              </w:rPr>
              <w:t>根据以上分区情况，对本项目场区防渗分区见下表。</w:t>
            </w:r>
          </w:p>
          <w:p w14:paraId="6652AE5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表4</w:t>
            </w:r>
            <w:r>
              <w:rPr>
                <w:rFonts w:hint="eastAsia" w:cs="Times New Roman"/>
                <w:b/>
                <w:color w:val="auto"/>
                <w:sz w:val="24"/>
                <w:lang w:val="en-US" w:eastAsia="zh-CN"/>
              </w:rPr>
              <w:t>.14</w:t>
            </w:r>
            <w:r>
              <w:rPr>
                <w:rFonts w:hint="default" w:ascii="Times New Roman" w:hAnsi="Times New Roman" w:eastAsia="宋体" w:cs="Times New Roman"/>
                <w:b/>
                <w:color w:val="auto"/>
                <w:sz w:val="24"/>
                <w:lang w:val="en-US" w:eastAsia="zh-CN"/>
              </w:rPr>
              <w:t xml:space="preserve">  地下水污染防渗分区参照表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262"/>
              <w:gridCol w:w="1194"/>
              <w:gridCol w:w="1404"/>
              <w:gridCol w:w="2948"/>
            </w:tblGrid>
            <w:tr w14:paraId="14F5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pct"/>
                  <w:noWrap w:val="0"/>
                  <w:vAlign w:val="center"/>
                </w:tcPr>
                <w:p w14:paraId="0AD21FB7">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场区内</w:t>
                  </w:r>
                </w:p>
                <w:p w14:paraId="73A75FFD">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建构筑物</w:t>
                  </w:r>
                </w:p>
              </w:tc>
              <w:tc>
                <w:tcPr>
                  <w:tcW w:w="764" w:type="pct"/>
                  <w:noWrap w:val="0"/>
                  <w:vAlign w:val="center"/>
                </w:tcPr>
                <w:p w14:paraId="488EE8F7">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污染控制难易程度</w:t>
                  </w:r>
                </w:p>
              </w:tc>
              <w:tc>
                <w:tcPr>
                  <w:tcW w:w="723" w:type="pct"/>
                  <w:noWrap w:val="0"/>
                  <w:vAlign w:val="center"/>
                </w:tcPr>
                <w:p w14:paraId="5A744CB7">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w:t>
                  </w:r>
                </w:p>
                <w:p w14:paraId="7C35D092">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类型</w:t>
                  </w:r>
                </w:p>
              </w:tc>
              <w:tc>
                <w:tcPr>
                  <w:tcW w:w="850" w:type="pct"/>
                  <w:noWrap w:val="0"/>
                  <w:vAlign w:val="center"/>
                </w:tcPr>
                <w:p w14:paraId="64B54644">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防渗分区</w:t>
                  </w:r>
                </w:p>
              </w:tc>
              <w:tc>
                <w:tcPr>
                  <w:tcW w:w="1785" w:type="pct"/>
                  <w:noWrap w:val="0"/>
                  <w:vAlign w:val="center"/>
                </w:tcPr>
                <w:p w14:paraId="218D47B5">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防渗技术要求</w:t>
                  </w:r>
                </w:p>
              </w:tc>
            </w:tr>
            <w:tr w14:paraId="1040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pct"/>
                  <w:noWrap w:val="0"/>
                  <w:vAlign w:val="center"/>
                </w:tcPr>
                <w:p w14:paraId="67BC687E">
                  <w:pPr>
                    <w:pStyle w:val="74"/>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危废暂存间</w:t>
                  </w:r>
                </w:p>
              </w:tc>
              <w:tc>
                <w:tcPr>
                  <w:tcW w:w="764" w:type="pct"/>
                  <w:noWrap w:val="0"/>
                  <w:vAlign w:val="center"/>
                </w:tcPr>
                <w:p w14:paraId="1ADEE670">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难</w:t>
                  </w:r>
                </w:p>
              </w:tc>
              <w:tc>
                <w:tcPr>
                  <w:tcW w:w="723" w:type="pct"/>
                  <w:noWrap w:val="0"/>
                  <w:vAlign w:val="center"/>
                </w:tcPr>
                <w:p w14:paraId="29A8F917">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其他类型</w:t>
                  </w:r>
                </w:p>
              </w:tc>
              <w:tc>
                <w:tcPr>
                  <w:tcW w:w="850" w:type="pct"/>
                  <w:noWrap w:val="0"/>
                  <w:vAlign w:val="center"/>
                </w:tcPr>
                <w:p w14:paraId="18690769">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重点防渗区</w:t>
                  </w:r>
                </w:p>
              </w:tc>
              <w:tc>
                <w:tcPr>
                  <w:tcW w:w="1785" w:type="pct"/>
                  <w:vMerge w:val="restart"/>
                  <w:noWrap w:val="0"/>
                  <w:vAlign w:val="center"/>
                </w:tcPr>
                <w:p w14:paraId="361E12AC">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基础必须防渗，防渗层为至少1米厚粘土层（渗透系数≤10</w:t>
                  </w:r>
                  <w:r>
                    <w:rPr>
                      <w:rFonts w:hint="default" w:ascii="Times New Roman" w:hAnsi="Times New Roman" w:eastAsia="宋体" w:cs="Times New Roman"/>
                      <w:color w:val="auto"/>
                      <w:sz w:val="21"/>
                      <w:szCs w:val="21"/>
                      <w:vertAlign w:val="superscript"/>
                    </w:rPr>
                    <w:t>-7</w:t>
                  </w:r>
                  <w:r>
                    <w:rPr>
                      <w:rFonts w:hint="default" w:ascii="Times New Roman" w:hAnsi="Times New Roman" w:eastAsia="宋体" w:cs="Times New Roman"/>
                      <w:color w:val="auto"/>
                      <w:sz w:val="21"/>
                      <w:szCs w:val="21"/>
                    </w:rPr>
                    <w:t>cm/s），或2mm厚高密度聚乙烯，或至少2mm厚的其它人工材料，渗透系数≤10</w:t>
                  </w:r>
                  <w:r>
                    <w:rPr>
                      <w:rFonts w:hint="default" w:ascii="Times New Roman" w:hAnsi="Times New Roman" w:eastAsia="宋体" w:cs="Times New Roman"/>
                      <w:color w:val="auto"/>
                      <w:sz w:val="21"/>
                      <w:szCs w:val="21"/>
                      <w:vertAlign w:val="superscript"/>
                    </w:rPr>
                    <w:t>-10</w:t>
                  </w:r>
                  <w:r>
                    <w:rPr>
                      <w:rFonts w:hint="default" w:ascii="Times New Roman" w:hAnsi="Times New Roman" w:eastAsia="宋体" w:cs="Times New Roman"/>
                      <w:color w:val="auto"/>
                      <w:sz w:val="21"/>
                      <w:szCs w:val="21"/>
                    </w:rPr>
                    <w:t>cm/s</w:t>
                  </w:r>
                </w:p>
              </w:tc>
            </w:tr>
            <w:tr w14:paraId="2F59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pct"/>
                  <w:noWrap w:val="0"/>
                  <w:vAlign w:val="center"/>
                </w:tcPr>
                <w:p w14:paraId="027038E6">
                  <w:pPr>
                    <w:pStyle w:val="74"/>
                    <w:spacing w:line="240" w:lineRule="auto"/>
                    <w:ind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医疗污水处理设备</w:t>
                  </w:r>
                </w:p>
              </w:tc>
              <w:tc>
                <w:tcPr>
                  <w:tcW w:w="764" w:type="pct"/>
                  <w:noWrap w:val="0"/>
                  <w:vAlign w:val="center"/>
                </w:tcPr>
                <w:p w14:paraId="0BD9DA10">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难</w:t>
                  </w:r>
                </w:p>
              </w:tc>
              <w:tc>
                <w:tcPr>
                  <w:tcW w:w="723" w:type="pct"/>
                  <w:noWrap w:val="0"/>
                  <w:vAlign w:val="center"/>
                </w:tcPr>
                <w:p w14:paraId="71CF3C8A">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其他类型</w:t>
                  </w:r>
                </w:p>
              </w:tc>
              <w:tc>
                <w:tcPr>
                  <w:tcW w:w="850" w:type="pct"/>
                  <w:noWrap w:val="0"/>
                  <w:vAlign w:val="center"/>
                </w:tcPr>
                <w:p w14:paraId="5F8A8557">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重点防渗区</w:t>
                  </w:r>
                </w:p>
              </w:tc>
              <w:tc>
                <w:tcPr>
                  <w:tcW w:w="1785" w:type="pct"/>
                  <w:vMerge w:val="continue"/>
                  <w:noWrap w:val="0"/>
                  <w:vAlign w:val="center"/>
                </w:tcPr>
                <w:p w14:paraId="28799563">
                  <w:pPr>
                    <w:pStyle w:val="74"/>
                    <w:spacing w:line="240" w:lineRule="auto"/>
                    <w:ind w:firstLine="0" w:firstLineChars="0"/>
                    <w:jc w:val="center"/>
                    <w:rPr>
                      <w:rFonts w:hint="default" w:ascii="Times New Roman" w:hAnsi="Times New Roman" w:eastAsia="宋体" w:cs="Times New Roman"/>
                      <w:color w:val="auto"/>
                      <w:sz w:val="21"/>
                      <w:szCs w:val="21"/>
                    </w:rPr>
                  </w:pPr>
                </w:p>
              </w:tc>
            </w:tr>
            <w:tr w14:paraId="76F2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pct"/>
                  <w:noWrap w:val="0"/>
                  <w:vAlign w:val="center"/>
                </w:tcPr>
                <w:p w14:paraId="7B328176">
                  <w:pPr>
                    <w:pStyle w:val="74"/>
                    <w:spacing w:line="240" w:lineRule="auto"/>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事故池</w:t>
                  </w:r>
                </w:p>
              </w:tc>
              <w:tc>
                <w:tcPr>
                  <w:tcW w:w="764" w:type="pct"/>
                  <w:noWrap w:val="0"/>
                  <w:vAlign w:val="center"/>
                </w:tcPr>
                <w:p w14:paraId="17E2C493">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难</w:t>
                  </w:r>
                </w:p>
              </w:tc>
              <w:tc>
                <w:tcPr>
                  <w:tcW w:w="1194" w:type="dxa"/>
                  <w:noWrap w:val="0"/>
                  <w:vAlign w:val="center"/>
                </w:tcPr>
                <w:p w14:paraId="15782C43">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其他类型</w:t>
                  </w:r>
                </w:p>
              </w:tc>
              <w:tc>
                <w:tcPr>
                  <w:tcW w:w="1404" w:type="dxa"/>
                  <w:noWrap w:val="0"/>
                  <w:vAlign w:val="center"/>
                </w:tcPr>
                <w:p w14:paraId="5D533B58">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重点防渗区</w:t>
                  </w:r>
                </w:p>
              </w:tc>
              <w:tc>
                <w:tcPr>
                  <w:tcW w:w="1785" w:type="pct"/>
                  <w:vMerge w:val="continue"/>
                  <w:noWrap w:val="0"/>
                  <w:vAlign w:val="center"/>
                </w:tcPr>
                <w:p w14:paraId="02D3A76B">
                  <w:pPr>
                    <w:pStyle w:val="74"/>
                    <w:spacing w:line="240" w:lineRule="auto"/>
                    <w:ind w:firstLine="0" w:firstLineChars="0"/>
                    <w:jc w:val="center"/>
                    <w:rPr>
                      <w:rFonts w:hint="default" w:ascii="Times New Roman" w:hAnsi="Times New Roman" w:eastAsia="宋体" w:cs="Times New Roman"/>
                      <w:color w:val="auto"/>
                      <w:sz w:val="21"/>
                      <w:szCs w:val="21"/>
                    </w:rPr>
                  </w:pPr>
                </w:p>
              </w:tc>
            </w:tr>
            <w:tr w14:paraId="178E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pct"/>
                  <w:noWrap w:val="0"/>
                  <w:vAlign w:val="center"/>
                </w:tcPr>
                <w:p w14:paraId="18AAB3CF">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排水管道</w:t>
                  </w:r>
                </w:p>
              </w:tc>
              <w:tc>
                <w:tcPr>
                  <w:tcW w:w="764" w:type="pct"/>
                  <w:noWrap w:val="0"/>
                  <w:vAlign w:val="center"/>
                </w:tcPr>
                <w:p w14:paraId="000B4FFD">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难</w:t>
                  </w:r>
                </w:p>
              </w:tc>
              <w:tc>
                <w:tcPr>
                  <w:tcW w:w="723" w:type="pct"/>
                  <w:noWrap w:val="0"/>
                  <w:vAlign w:val="center"/>
                </w:tcPr>
                <w:p w14:paraId="28176F38">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其他类型</w:t>
                  </w:r>
                </w:p>
              </w:tc>
              <w:tc>
                <w:tcPr>
                  <w:tcW w:w="850" w:type="pct"/>
                  <w:noWrap w:val="0"/>
                  <w:vAlign w:val="center"/>
                </w:tcPr>
                <w:p w14:paraId="41CE878C">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重点防渗区</w:t>
                  </w:r>
                </w:p>
              </w:tc>
              <w:tc>
                <w:tcPr>
                  <w:tcW w:w="1785" w:type="pct"/>
                  <w:vMerge w:val="continue"/>
                  <w:noWrap w:val="0"/>
                  <w:vAlign w:val="center"/>
                </w:tcPr>
                <w:p w14:paraId="13BACC53">
                  <w:pPr>
                    <w:pStyle w:val="74"/>
                    <w:spacing w:line="240" w:lineRule="auto"/>
                    <w:ind w:firstLine="0" w:firstLineChars="0"/>
                    <w:jc w:val="center"/>
                    <w:rPr>
                      <w:rFonts w:hint="default" w:ascii="Times New Roman" w:hAnsi="Times New Roman" w:eastAsia="宋体" w:cs="Times New Roman"/>
                      <w:color w:val="auto"/>
                      <w:sz w:val="21"/>
                      <w:szCs w:val="21"/>
                    </w:rPr>
                  </w:pPr>
                </w:p>
              </w:tc>
            </w:tr>
            <w:tr w14:paraId="54BB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pct"/>
                  <w:noWrap w:val="0"/>
                  <w:vAlign w:val="center"/>
                </w:tcPr>
                <w:p w14:paraId="200DA5EB">
                  <w:pPr>
                    <w:pStyle w:val="74"/>
                    <w:spacing w:line="240" w:lineRule="auto"/>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库房</w:t>
                  </w:r>
                </w:p>
              </w:tc>
              <w:tc>
                <w:tcPr>
                  <w:tcW w:w="764" w:type="pct"/>
                  <w:noWrap w:val="0"/>
                  <w:vAlign w:val="center"/>
                </w:tcPr>
                <w:p w14:paraId="05FD4CD8">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难</w:t>
                  </w:r>
                </w:p>
              </w:tc>
              <w:tc>
                <w:tcPr>
                  <w:tcW w:w="723" w:type="pct"/>
                  <w:noWrap w:val="0"/>
                  <w:vAlign w:val="center"/>
                </w:tcPr>
                <w:p w14:paraId="314338E6">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其他类型</w:t>
                  </w:r>
                </w:p>
              </w:tc>
              <w:tc>
                <w:tcPr>
                  <w:tcW w:w="850" w:type="pct"/>
                  <w:noWrap w:val="0"/>
                  <w:vAlign w:val="center"/>
                </w:tcPr>
                <w:p w14:paraId="077FDD26">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重点防渗区</w:t>
                  </w:r>
                </w:p>
              </w:tc>
              <w:tc>
                <w:tcPr>
                  <w:tcW w:w="1785" w:type="pct"/>
                  <w:vMerge w:val="continue"/>
                  <w:noWrap w:val="0"/>
                  <w:vAlign w:val="center"/>
                </w:tcPr>
                <w:p w14:paraId="75D7C741">
                  <w:pPr>
                    <w:pStyle w:val="74"/>
                    <w:spacing w:line="240" w:lineRule="auto"/>
                    <w:ind w:firstLine="0" w:firstLineChars="0"/>
                    <w:jc w:val="center"/>
                    <w:rPr>
                      <w:rFonts w:hint="default" w:ascii="Times New Roman" w:hAnsi="Times New Roman" w:eastAsia="宋体" w:cs="Times New Roman"/>
                      <w:color w:val="auto"/>
                      <w:sz w:val="21"/>
                      <w:szCs w:val="21"/>
                    </w:rPr>
                  </w:pPr>
                </w:p>
              </w:tc>
            </w:tr>
            <w:tr w14:paraId="51CB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pct"/>
                  <w:noWrap w:val="0"/>
                  <w:vAlign w:val="center"/>
                </w:tcPr>
                <w:p w14:paraId="5954A08E">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病区</w:t>
                  </w:r>
                </w:p>
              </w:tc>
              <w:tc>
                <w:tcPr>
                  <w:tcW w:w="764" w:type="pct"/>
                  <w:noWrap w:val="0"/>
                  <w:vAlign w:val="center"/>
                </w:tcPr>
                <w:p w14:paraId="50B3E0FC">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难</w:t>
                  </w:r>
                </w:p>
              </w:tc>
              <w:tc>
                <w:tcPr>
                  <w:tcW w:w="723" w:type="pct"/>
                  <w:noWrap w:val="0"/>
                  <w:vAlign w:val="center"/>
                </w:tcPr>
                <w:p w14:paraId="5F242053">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其他类型</w:t>
                  </w:r>
                </w:p>
              </w:tc>
              <w:tc>
                <w:tcPr>
                  <w:tcW w:w="850" w:type="pct"/>
                  <w:noWrap w:val="0"/>
                  <w:vAlign w:val="center"/>
                </w:tcPr>
                <w:p w14:paraId="2AF4784D">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一般防渗区</w:t>
                  </w:r>
                </w:p>
              </w:tc>
              <w:tc>
                <w:tcPr>
                  <w:tcW w:w="1785" w:type="pct"/>
                  <w:noWrap w:val="0"/>
                  <w:vAlign w:val="center"/>
                </w:tcPr>
                <w:p w14:paraId="4E3EF80F">
                  <w:pPr>
                    <w:pStyle w:val="74"/>
                    <w:spacing w:line="240" w:lineRule="auto"/>
                    <w:ind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应采用天然或人工材料构筑防渗层，防渗层的厚度应相当于渗透系数1.0×10</w:t>
                  </w:r>
                  <w:r>
                    <w:rPr>
                      <w:rFonts w:hint="default" w:ascii="Times New Roman" w:hAnsi="Times New Roman" w:eastAsia="宋体" w:cs="Times New Roman"/>
                      <w:color w:val="auto"/>
                      <w:sz w:val="21"/>
                      <w:szCs w:val="21"/>
                      <w:vertAlign w:val="superscript"/>
                    </w:rPr>
                    <w:t>-7</w:t>
                  </w:r>
                  <w:r>
                    <w:rPr>
                      <w:rFonts w:hint="default" w:ascii="Times New Roman" w:hAnsi="Times New Roman" w:eastAsia="宋体" w:cs="Times New Roman"/>
                      <w:color w:val="auto"/>
                      <w:sz w:val="21"/>
                      <w:szCs w:val="21"/>
                    </w:rPr>
                    <w:t>cm/s和厚度</w:t>
                  </w:r>
                  <w:r>
                    <w:rPr>
                      <w:rFonts w:hint="eastAsia" w:ascii="Times New Roman" w:hAnsi="Times New Roman" w:eastAsia="宋体" w:cs="Times New Roman"/>
                      <w:color w:val="auto"/>
                      <w:sz w:val="21"/>
                      <w:szCs w:val="21"/>
                      <w:lang w:val="en-US" w:eastAsia="zh-CN"/>
                    </w:rPr>
                    <w:t>0.75</w:t>
                  </w:r>
                  <w:r>
                    <w:rPr>
                      <w:rFonts w:hint="default" w:ascii="Times New Roman" w:hAnsi="Times New Roman" w:eastAsia="宋体" w:cs="Times New Roman"/>
                      <w:color w:val="auto"/>
                      <w:sz w:val="21"/>
                      <w:szCs w:val="21"/>
                    </w:rPr>
                    <w:t>m的粘土层的防渗性能</w:t>
                  </w:r>
                </w:p>
              </w:tc>
            </w:tr>
            <w:tr w14:paraId="279A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pct"/>
                  <w:noWrap w:val="0"/>
                  <w:vAlign w:val="center"/>
                </w:tcPr>
                <w:p w14:paraId="3E240F54">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办公区域</w:t>
                  </w:r>
                </w:p>
              </w:tc>
              <w:tc>
                <w:tcPr>
                  <w:tcW w:w="764" w:type="pct"/>
                  <w:noWrap w:val="0"/>
                  <w:vAlign w:val="center"/>
                </w:tcPr>
                <w:p w14:paraId="24C5AE6C">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易</w:t>
                  </w:r>
                </w:p>
              </w:tc>
              <w:tc>
                <w:tcPr>
                  <w:tcW w:w="723" w:type="pct"/>
                  <w:noWrap w:val="0"/>
                  <w:vAlign w:val="center"/>
                </w:tcPr>
                <w:p w14:paraId="56B1BDB6">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其他类型</w:t>
                  </w:r>
                </w:p>
              </w:tc>
              <w:tc>
                <w:tcPr>
                  <w:tcW w:w="850" w:type="pct"/>
                  <w:noWrap w:val="0"/>
                  <w:vAlign w:val="center"/>
                </w:tcPr>
                <w:p w14:paraId="73D37127">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简单防渗区</w:t>
                  </w:r>
                </w:p>
              </w:tc>
              <w:tc>
                <w:tcPr>
                  <w:tcW w:w="1785" w:type="pct"/>
                  <w:noWrap w:val="0"/>
                  <w:vAlign w:val="center"/>
                </w:tcPr>
                <w:p w14:paraId="7388D276">
                  <w:pPr>
                    <w:pStyle w:val="7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一般地面硬化</w:t>
                  </w:r>
                </w:p>
              </w:tc>
            </w:tr>
          </w:tbl>
          <w:p w14:paraId="1C8DB10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snapToGrid/>
                <w:color w:val="auto"/>
                <w:spacing w:val="0"/>
                <w:kern w:val="0"/>
                <w:position w:val="0"/>
                <w:sz w:val="24"/>
                <w:szCs w:val="24"/>
                <w:lang w:val="en-US" w:eastAsia="zh-CN"/>
              </w:rPr>
            </w:pPr>
            <w:r>
              <w:rPr>
                <w:rFonts w:hint="eastAsia" w:ascii="Times New Roman" w:hAnsi="Times New Roman" w:eastAsia="宋体" w:cs="Times New Roman"/>
                <w:b w:val="0"/>
                <w:bCs w:val="0"/>
                <w:snapToGrid/>
                <w:color w:val="auto"/>
                <w:spacing w:val="0"/>
                <w:kern w:val="0"/>
                <w:position w:val="0"/>
                <w:sz w:val="24"/>
                <w:szCs w:val="24"/>
                <w:lang w:val="en-US" w:eastAsia="zh-CN"/>
              </w:rPr>
              <w:t>因此，采取以上措施后正常状态下，厂区的地表与地下的水力联系基本被切断，污染物不会规模性渗入地下水，本项目不会对区域地下水环境产生影响。</w:t>
            </w:r>
          </w:p>
          <w:p w14:paraId="45E96DF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snapToGrid/>
                <w:color w:val="auto"/>
                <w:spacing w:val="0"/>
                <w:kern w:val="0"/>
                <w:position w:val="0"/>
                <w:sz w:val="24"/>
                <w:szCs w:val="24"/>
                <w:highlight w:val="none"/>
                <w:lang w:val="en-US" w:eastAsia="zh-CN"/>
              </w:rPr>
            </w:pPr>
            <w:r>
              <w:rPr>
                <w:rFonts w:hint="eastAsia" w:cs="Times New Roman"/>
                <w:b/>
                <w:bCs/>
                <w:snapToGrid/>
                <w:color w:val="auto"/>
                <w:spacing w:val="0"/>
                <w:kern w:val="0"/>
                <w:position w:val="0"/>
                <w:sz w:val="24"/>
                <w:szCs w:val="24"/>
                <w:highlight w:val="none"/>
                <w:lang w:val="en-US" w:eastAsia="zh-CN"/>
              </w:rPr>
              <w:t>6</w:t>
            </w:r>
            <w:r>
              <w:rPr>
                <w:rFonts w:hint="eastAsia" w:ascii="Times New Roman" w:hAnsi="Times New Roman" w:eastAsia="宋体" w:cs="Times New Roman"/>
                <w:b/>
                <w:bCs/>
                <w:snapToGrid/>
                <w:color w:val="auto"/>
                <w:spacing w:val="0"/>
                <w:kern w:val="0"/>
                <w:position w:val="0"/>
                <w:sz w:val="24"/>
                <w:szCs w:val="24"/>
                <w:highlight w:val="none"/>
                <w:lang w:val="en-US" w:eastAsia="zh-CN"/>
              </w:rPr>
              <w:t>、</w:t>
            </w:r>
            <w:r>
              <w:rPr>
                <w:rFonts w:hint="default" w:ascii="Times New Roman" w:hAnsi="Times New Roman" w:eastAsia="宋体" w:cs="Times New Roman"/>
                <w:b/>
                <w:bCs/>
                <w:snapToGrid/>
                <w:color w:val="auto"/>
                <w:spacing w:val="0"/>
                <w:kern w:val="0"/>
                <w:position w:val="0"/>
                <w:sz w:val="24"/>
                <w:szCs w:val="24"/>
                <w:highlight w:val="none"/>
                <w:lang w:val="en-US" w:eastAsia="zh-CN"/>
              </w:rPr>
              <w:t>环境风险</w:t>
            </w:r>
          </w:p>
          <w:p w14:paraId="5252503D">
            <w:pPr>
              <w:pStyle w:val="27"/>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imes New Roman" w:hAnsi="Times New Roman" w:cs="Times New Roman"/>
                <w:b/>
                <w:bCs/>
                <w:snapToGrid/>
                <w:color w:val="auto"/>
                <w:spacing w:val="0"/>
                <w:kern w:val="0"/>
                <w:position w:val="0"/>
                <w:sz w:val="24"/>
                <w:szCs w:val="24"/>
                <w:highlight w:val="none"/>
                <w:lang w:val="en-US" w:eastAsia="zh-CN"/>
              </w:rPr>
            </w:pPr>
            <w:r>
              <w:rPr>
                <w:rFonts w:hint="default" w:ascii="Times New Roman" w:hAnsi="Times New Roman" w:cs="Times New Roman"/>
                <w:b/>
                <w:bCs/>
                <w:snapToGrid/>
                <w:color w:val="auto"/>
                <w:spacing w:val="0"/>
                <w:kern w:val="0"/>
                <w:position w:val="0"/>
                <w:sz w:val="24"/>
                <w:szCs w:val="24"/>
                <w:highlight w:val="none"/>
                <w:lang w:val="en-US" w:eastAsia="zh-CN"/>
              </w:rPr>
              <w:t>评价依据</w:t>
            </w:r>
            <w:r>
              <w:rPr>
                <w:rFonts w:hint="eastAsia" w:ascii="Times New Roman" w:hAnsi="Times New Roman" w:cs="Times New Roman"/>
                <w:b/>
                <w:bCs/>
                <w:snapToGrid/>
                <w:color w:val="auto"/>
                <w:spacing w:val="0"/>
                <w:kern w:val="0"/>
                <w:position w:val="0"/>
                <w:sz w:val="24"/>
                <w:szCs w:val="24"/>
                <w:highlight w:val="none"/>
                <w:lang w:val="en-US" w:eastAsia="zh-CN"/>
              </w:rPr>
              <w:t>：</w:t>
            </w:r>
          </w:p>
          <w:p w14:paraId="0CA05D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olor w:val="auto"/>
                <w:lang w:val="en-US" w:eastAsia="zh-CN"/>
              </w:rPr>
            </w:pPr>
            <w:r>
              <w:rPr>
                <w:rFonts w:hint="eastAsia" w:ascii="Times New Roman" w:hAnsi="Times New Roman" w:cs="Times New Roman"/>
                <w:snapToGrid/>
                <w:color w:val="auto"/>
                <w:spacing w:val="0"/>
                <w:kern w:val="0"/>
                <w:position w:val="0"/>
                <w:sz w:val="24"/>
                <w:szCs w:val="24"/>
                <w:highlight w:val="none"/>
                <w:lang w:val="en-US" w:eastAsia="zh-CN"/>
              </w:rPr>
              <w:t>（1）</w:t>
            </w:r>
            <w:r>
              <w:rPr>
                <w:rFonts w:hint="default" w:ascii="Times New Roman" w:hAnsi="Times New Roman" w:cs="Times New Roman"/>
                <w:snapToGrid/>
                <w:color w:val="auto"/>
                <w:spacing w:val="0"/>
                <w:kern w:val="0"/>
                <w:position w:val="0"/>
                <w:sz w:val="24"/>
                <w:szCs w:val="24"/>
                <w:highlight w:val="none"/>
                <w:lang w:val="en-US" w:eastAsia="zh-CN"/>
              </w:rPr>
              <w:t>风险调查</w:t>
            </w:r>
          </w:p>
          <w:p w14:paraId="2485A5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napToGrid/>
                <w:color w:val="auto"/>
                <w:spacing w:val="0"/>
                <w:kern w:val="0"/>
                <w:position w:val="0"/>
                <w:sz w:val="24"/>
                <w:szCs w:val="24"/>
                <w:highlight w:val="none"/>
                <w:lang w:val="en-US" w:eastAsia="zh-CN"/>
              </w:rPr>
            </w:pPr>
            <w:r>
              <w:rPr>
                <w:rFonts w:hint="eastAsia" w:ascii="Times New Roman" w:hAnsi="Times New Roman" w:cs="Times New Roman"/>
                <w:snapToGrid/>
                <w:color w:val="auto"/>
                <w:spacing w:val="0"/>
                <w:kern w:val="0"/>
                <w:position w:val="0"/>
                <w:sz w:val="24"/>
                <w:szCs w:val="24"/>
                <w:highlight w:val="none"/>
                <w:lang w:val="en-US" w:eastAsia="zh-CN"/>
              </w:rPr>
              <w:t>1）</w:t>
            </w:r>
            <w:r>
              <w:rPr>
                <w:rFonts w:hint="default" w:ascii="Times New Roman" w:hAnsi="Times New Roman" w:cs="Times New Roman"/>
                <w:snapToGrid/>
                <w:color w:val="auto"/>
                <w:spacing w:val="0"/>
                <w:kern w:val="0"/>
                <w:position w:val="0"/>
                <w:sz w:val="24"/>
                <w:szCs w:val="24"/>
                <w:highlight w:val="none"/>
                <w:lang w:val="en-US" w:eastAsia="zh-CN"/>
              </w:rPr>
              <w:t>物质风险性调查</w:t>
            </w:r>
          </w:p>
          <w:p w14:paraId="51B2EF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napToGrid/>
                <w:color w:val="auto"/>
                <w:spacing w:val="0"/>
                <w:kern w:val="0"/>
                <w:position w:val="0"/>
                <w:sz w:val="24"/>
                <w:szCs w:val="24"/>
                <w:highlight w:val="none"/>
                <w:lang w:val="en-US" w:eastAsia="zh-CN"/>
              </w:rPr>
            </w:pPr>
            <w:r>
              <w:rPr>
                <w:rFonts w:hint="eastAsia" w:ascii="Times New Roman" w:hAnsi="Times New Roman" w:eastAsia="宋体"/>
                <w:color w:val="auto"/>
                <w:sz w:val="24"/>
              </w:rPr>
              <w:t>本次评价将针对项目涉及的原辅材料等进行物质危险性识别，根据《建设项目环境风险评价技术导则》（HJ/T169-2018）附录B及《重大危险源辨识》（GB18218-2018），</w:t>
            </w:r>
            <w:r>
              <w:rPr>
                <w:rFonts w:hint="eastAsia" w:cs="Times New Roman"/>
                <w:snapToGrid/>
                <w:color w:val="auto"/>
                <w:spacing w:val="0"/>
                <w:kern w:val="0"/>
                <w:position w:val="0"/>
                <w:sz w:val="24"/>
                <w:szCs w:val="24"/>
                <w:highlight w:val="none"/>
                <w:lang w:val="en-US" w:eastAsia="zh-CN"/>
              </w:rPr>
              <w:t>本项目</w:t>
            </w:r>
            <w:r>
              <w:rPr>
                <w:rFonts w:hint="default" w:ascii="Times New Roman" w:hAnsi="Times New Roman" w:cs="Times New Roman"/>
                <w:color w:val="auto"/>
                <w:sz w:val="24"/>
                <w:szCs w:val="24"/>
                <w:lang w:val="en-US" w:eastAsia="zh-CN"/>
              </w:rPr>
              <w:t>的危险物质为84消毒水</w:t>
            </w:r>
            <w:r>
              <w:rPr>
                <w:rFonts w:hint="eastAsia" w:cs="Times New Roman"/>
                <w:color w:val="auto"/>
                <w:sz w:val="24"/>
                <w:szCs w:val="24"/>
                <w:lang w:val="en-US" w:eastAsia="zh-CN"/>
              </w:rPr>
              <w:t>、医用酒精</w:t>
            </w:r>
            <w:r>
              <w:rPr>
                <w:rFonts w:hint="default" w:ascii="Times New Roman" w:hAnsi="Times New Roman" w:cs="Times New Roman"/>
                <w:snapToGrid/>
                <w:color w:val="auto"/>
                <w:spacing w:val="0"/>
                <w:kern w:val="0"/>
                <w:position w:val="0"/>
                <w:sz w:val="24"/>
                <w:szCs w:val="24"/>
                <w:highlight w:val="none"/>
                <w:lang w:val="en-US" w:eastAsia="zh-CN"/>
              </w:rPr>
              <w:t>。</w:t>
            </w:r>
          </w:p>
          <w:p w14:paraId="356DC43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黑体" w:hAnsi="黑体" w:eastAsia="黑体"/>
                <w:color w:val="auto"/>
                <w:kern w:val="28"/>
                <w:sz w:val="24"/>
              </w:rPr>
            </w:pPr>
            <w:r>
              <w:rPr>
                <w:rFonts w:hint="default" w:ascii="Times New Roman" w:hAnsi="Times New Roman" w:eastAsia="宋体" w:cs="Times New Roman"/>
                <w:b/>
                <w:bCs/>
                <w:color w:val="auto"/>
                <w:kern w:val="28"/>
                <w:sz w:val="24"/>
              </w:rPr>
              <w:t>表</w:t>
            </w:r>
            <w:r>
              <w:rPr>
                <w:rFonts w:hint="eastAsia" w:ascii="Times New Roman" w:hAnsi="Times New Roman" w:eastAsia="宋体" w:cs="Times New Roman"/>
                <w:b/>
                <w:bCs/>
                <w:color w:val="auto"/>
                <w:kern w:val="28"/>
                <w:sz w:val="24"/>
                <w:lang w:val="en-US" w:eastAsia="zh-CN"/>
              </w:rPr>
              <w:t>4.15</w:t>
            </w:r>
            <w:r>
              <w:rPr>
                <w:rFonts w:hint="default" w:ascii="Times New Roman" w:hAnsi="Times New Roman" w:eastAsia="宋体" w:cs="Times New Roman"/>
                <w:b/>
                <w:bCs/>
                <w:color w:val="auto"/>
                <w:kern w:val="28"/>
                <w:sz w:val="24"/>
              </w:rPr>
              <w:t xml:space="preserve">  </w:t>
            </w:r>
            <w:r>
              <w:rPr>
                <w:rFonts w:hint="default" w:ascii="Times New Roman" w:hAnsi="Times New Roman" w:eastAsia="宋体" w:cs="Times New Roman"/>
                <w:b/>
                <w:bCs/>
                <w:color w:val="auto"/>
                <w:kern w:val="28"/>
                <w:sz w:val="24"/>
                <w:lang w:val="en-US" w:eastAsia="zh-CN"/>
              </w:rPr>
              <w:t>乙醇</w:t>
            </w:r>
            <w:r>
              <w:rPr>
                <w:rFonts w:hint="default" w:ascii="Times New Roman" w:hAnsi="Times New Roman" w:eastAsia="宋体" w:cs="Times New Roman"/>
                <w:b/>
                <w:bCs/>
                <w:color w:val="auto"/>
                <w:kern w:val="28"/>
                <w:sz w:val="24"/>
              </w:rPr>
              <w:t>的理化性质及毒理性质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28" w:type="dxa"/>
                <w:left w:w="108" w:type="dxa"/>
                <w:bottom w:w="28" w:type="dxa"/>
                <w:right w:w="108" w:type="dxa"/>
              </w:tblCellMar>
            </w:tblPr>
            <w:tblGrid>
              <w:gridCol w:w="1126"/>
              <w:gridCol w:w="2442"/>
              <w:gridCol w:w="1742"/>
              <w:gridCol w:w="2948"/>
            </w:tblGrid>
            <w:tr w14:paraId="187F98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454" w:hRule="atLeast"/>
                <w:jc w:val="center"/>
              </w:trPr>
              <w:tc>
                <w:tcPr>
                  <w:tcW w:w="1132" w:type="dxa"/>
                  <w:noWrap w:val="0"/>
                  <w:vAlign w:val="center"/>
                </w:tcPr>
                <w:p w14:paraId="6043C411">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分子式</w:t>
                  </w:r>
                </w:p>
              </w:tc>
              <w:tc>
                <w:tcPr>
                  <w:tcW w:w="2453" w:type="dxa"/>
                  <w:noWrap w:val="0"/>
                  <w:vAlign w:val="center"/>
                </w:tcPr>
                <w:p w14:paraId="7828634B">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C</w:t>
                  </w:r>
                  <w:r>
                    <w:rPr>
                      <w:rFonts w:hint="default" w:ascii="Times New Roman" w:hAnsi="Times New Roman" w:eastAsia="宋体" w:cs="Times New Roman"/>
                      <w:b w:val="0"/>
                      <w:bCs/>
                      <w:color w:val="auto"/>
                      <w:sz w:val="21"/>
                      <w:szCs w:val="21"/>
                      <w:vertAlign w:val="subscript"/>
                    </w:rPr>
                    <w:t>2</w:t>
                  </w:r>
                  <w:r>
                    <w:rPr>
                      <w:rFonts w:hint="default" w:ascii="Times New Roman" w:hAnsi="Times New Roman" w:eastAsia="宋体" w:cs="Times New Roman"/>
                      <w:b w:val="0"/>
                      <w:bCs/>
                      <w:color w:val="auto"/>
                      <w:sz w:val="21"/>
                      <w:szCs w:val="21"/>
                    </w:rPr>
                    <w:t>H</w:t>
                  </w:r>
                  <w:r>
                    <w:rPr>
                      <w:rFonts w:hint="default" w:ascii="Times New Roman" w:hAnsi="Times New Roman" w:eastAsia="宋体" w:cs="Times New Roman"/>
                      <w:b w:val="0"/>
                      <w:bCs/>
                      <w:color w:val="auto"/>
                      <w:sz w:val="21"/>
                      <w:szCs w:val="21"/>
                      <w:vertAlign w:val="subscript"/>
                    </w:rPr>
                    <w:t>5</w:t>
                  </w:r>
                  <w:r>
                    <w:rPr>
                      <w:rFonts w:hint="default" w:ascii="Times New Roman" w:hAnsi="Times New Roman" w:eastAsia="宋体" w:cs="Times New Roman"/>
                      <w:b w:val="0"/>
                      <w:bCs/>
                      <w:color w:val="auto"/>
                      <w:sz w:val="21"/>
                      <w:szCs w:val="21"/>
                    </w:rPr>
                    <w:t>OH</w:t>
                  </w:r>
                </w:p>
              </w:tc>
              <w:tc>
                <w:tcPr>
                  <w:tcW w:w="1747" w:type="dxa"/>
                  <w:noWrap w:val="0"/>
                  <w:vAlign w:val="center"/>
                </w:tcPr>
                <w:p w14:paraId="2FAFBD20">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性状</w:t>
                  </w:r>
                </w:p>
              </w:tc>
              <w:tc>
                <w:tcPr>
                  <w:tcW w:w="2964" w:type="dxa"/>
                  <w:noWrap w:val="0"/>
                  <w:vAlign w:val="center"/>
                </w:tcPr>
                <w:p w14:paraId="000AB5DE">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无色透明液体，有芳香气味</w:t>
                  </w:r>
                </w:p>
              </w:tc>
            </w:tr>
            <w:tr w14:paraId="0C946B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454" w:hRule="atLeast"/>
                <w:jc w:val="center"/>
              </w:trPr>
              <w:tc>
                <w:tcPr>
                  <w:tcW w:w="1132" w:type="dxa"/>
                  <w:noWrap w:val="0"/>
                  <w:vAlign w:val="center"/>
                </w:tcPr>
                <w:p w14:paraId="4EC0302B">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分子量</w:t>
                  </w:r>
                </w:p>
              </w:tc>
              <w:tc>
                <w:tcPr>
                  <w:tcW w:w="2453" w:type="dxa"/>
                  <w:noWrap w:val="0"/>
                  <w:vAlign w:val="center"/>
                </w:tcPr>
                <w:p w14:paraId="32CE713D">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46.07</w:t>
                  </w:r>
                </w:p>
              </w:tc>
              <w:tc>
                <w:tcPr>
                  <w:tcW w:w="1747" w:type="dxa"/>
                  <w:noWrap w:val="0"/>
                  <w:vAlign w:val="center"/>
                </w:tcPr>
                <w:p w14:paraId="6A842729">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沸点</w:t>
                  </w:r>
                </w:p>
              </w:tc>
              <w:tc>
                <w:tcPr>
                  <w:tcW w:w="2964" w:type="dxa"/>
                  <w:noWrap w:val="0"/>
                  <w:vAlign w:val="center"/>
                </w:tcPr>
                <w:p w14:paraId="7A45E82D">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78.3 ℃</w:t>
                  </w:r>
                </w:p>
              </w:tc>
            </w:tr>
            <w:tr w14:paraId="2BAE46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454" w:hRule="atLeast"/>
                <w:jc w:val="center"/>
              </w:trPr>
              <w:tc>
                <w:tcPr>
                  <w:tcW w:w="1132" w:type="dxa"/>
                  <w:noWrap w:val="0"/>
                  <w:vAlign w:val="center"/>
                </w:tcPr>
                <w:p w14:paraId="74841D86">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蒸汽压</w:t>
                  </w:r>
                </w:p>
              </w:tc>
              <w:tc>
                <w:tcPr>
                  <w:tcW w:w="2453" w:type="dxa"/>
                  <w:noWrap w:val="0"/>
                  <w:vAlign w:val="center"/>
                </w:tcPr>
                <w:p w14:paraId="526F8EC1">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w:t>
                  </w:r>
                </w:p>
              </w:tc>
              <w:tc>
                <w:tcPr>
                  <w:tcW w:w="1747" w:type="dxa"/>
                  <w:noWrap w:val="0"/>
                  <w:vAlign w:val="center"/>
                </w:tcPr>
                <w:p w14:paraId="1BA4FD85">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熔点</w:t>
                  </w:r>
                </w:p>
              </w:tc>
              <w:tc>
                <w:tcPr>
                  <w:tcW w:w="2964" w:type="dxa"/>
                  <w:noWrap w:val="0"/>
                  <w:vAlign w:val="center"/>
                </w:tcPr>
                <w:p w14:paraId="65A6B8C5">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-114.1 ℃</w:t>
                  </w:r>
                </w:p>
              </w:tc>
            </w:tr>
            <w:tr w14:paraId="788F3D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454" w:hRule="atLeast"/>
                <w:jc w:val="center"/>
              </w:trPr>
              <w:tc>
                <w:tcPr>
                  <w:tcW w:w="1132" w:type="dxa"/>
                  <w:noWrap w:val="0"/>
                  <w:vAlign w:val="center"/>
                </w:tcPr>
                <w:p w14:paraId="05F7C88D">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密度</w:t>
                  </w:r>
                </w:p>
              </w:tc>
              <w:tc>
                <w:tcPr>
                  <w:tcW w:w="2453" w:type="dxa"/>
                  <w:noWrap w:val="0"/>
                  <w:vAlign w:val="center"/>
                </w:tcPr>
                <w:p w14:paraId="0C11AC1F">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0.7893g/cm³（20℃）</w:t>
                  </w:r>
                </w:p>
              </w:tc>
              <w:tc>
                <w:tcPr>
                  <w:tcW w:w="1747" w:type="dxa"/>
                  <w:noWrap w:val="0"/>
                  <w:vAlign w:val="center"/>
                </w:tcPr>
                <w:p w14:paraId="638E8798">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溶解性</w:t>
                  </w:r>
                </w:p>
              </w:tc>
              <w:tc>
                <w:tcPr>
                  <w:tcW w:w="2964" w:type="dxa"/>
                  <w:noWrap w:val="0"/>
                  <w:vAlign w:val="center"/>
                </w:tcPr>
                <w:p w14:paraId="41EBBE8B">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与水混溶，可混溶于乙醚、氯仿、甘油、甲醇等多数</w:t>
                  </w:r>
                </w:p>
              </w:tc>
            </w:tr>
            <w:tr w14:paraId="5DA05B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454" w:hRule="atLeast"/>
                <w:jc w:val="center"/>
              </w:trPr>
              <w:tc>
                <w:tcPr>
                  <w:tcW w:w="1132" w:type="dxa"/>
                  <w:noWrap w:val="0"/>
                  <w:vAlign w:val="center"/>
                </w:tcPr>
                <w:p w14:paraId="52A0155E">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稳定性</w:t>
                  </w:r>
                </w:p>
              </w:tc>
              <w:tc>
                <w:tcPr>
                  <w:tcW w:w="2453" w:type="dxa"/>
                  <w:noWrap w:val="0"/>
                  <w:vAlign w:val="center"/>
                </w:tcPr>
                <w:p w14:paraId="4CE6A6C5">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不稳定</w:t>
                  </w:r>
                </w:p>
              </w:tc>
              <w:tc>
                <w:tcPr>
                  <w:tcW w:w="1747" w:type="dxa"/>
                  <w:noWrap w:val="0"/>
                  <w:vAlign w:val="center"/>
                </w:tcPr>
                <w:p w14:paraId="6FFD733A">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爆炸极限</w:t>
                  </w:r>
                  <w:r>
                    <w:rPr>
                      <w:rFonts w:hint="default"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rPr>
                    <w:t>（V/V）：</w:t>
                  </w:r>
                </w:p>
              </w:tc>
              <w:tc>
                <w:tcPr>
                  <w:tcW w:w="2964" w:type="dxa"/>
                  <w:noWrap w:val="0"/>
                  <w:vAlign w:val="center"/>
                </w:tcPr>
                <w:p w14:paraId="7A769BBC">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3.3%~19%</w:t>
                  </w:r>
                </w:p>
              </w:tc>
            </w:tr>
            <w:tr w14:paraId="14DD03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454" w:hRule="atLeast"/>
                <w:jc w:val="center"/>
              </w:trPr>
              <w:tc>
                <w:tcPr>
                  <w:tcW w:w="1132" w:type="dxa"/>
                  <w:noWrap w:val="0"/>
                  <w:vAlign w:val="center"/>
                </w:tcPr>
                <w:p w14:paraId="4DB086EC">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毒性</w:t>
                  </w:r>
                </w:p>
              </w:tc>
              <w:tc>
                <w:tcPr>
                  <w:tcW w:w="7164" w:type="dxa"/>
                  <w:gridSpan w:val="3"/>
                  <w:noWrap w:val="0"/>
                  <w:vAlign w:val="center"/>
                </w:tcPr>
                <w:p w14:paraId="2A424FE9">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w:t>
                  </w:r>
                </w:p>
              </w:tc>
            </w:tr>
            <w:tr w14:paraId="1DD0027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454" w:hRule="atLeast"/>
                <w:jc w:val="center"/>
              </w:trPr>
              <w:tc>
                <w:tcPr>
                  <w:tcW w:w="1132" w:type="dxa"/>
                  <w:noWrap w:val="0"/>
                  <w:vAlign w:val="center"/>
                </w:tcPr>
                <w:p w14:paraId="0B5A96BA">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危险特性</w:t>
                  </w:r>
                </w:p>
              </w:tc>
              <w:tc>
                <w:tcPr>
                  <w:tcW w:w="7164" w:type="dxa"/>
                  <w:gridSpan w:val="3"/>
                  <w:noWrap w:val="0"/>
                  <w:vAlign w:val="center"/>
                </w:tcPr>
                <w:p w14:paraId="007A6DEF">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易燃液体</w:t>
                  </w:r>
                </w:p>
              </w:tc>
            </w:tr>
            <w:tr w14:paraId="4C9491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454" w:hRule="atLeast"/>
                <w:jc w:val="center"/>
              </w:trPr>
              <w:tc>
                <w:tcPr>
                  <w:tcW w:w="1132" w:type="dxa"/>
                  <w:noWrap w:val="0"/>
                  <w:vAlign w:val="center"/>
                </w:tcPr>
                <w:p w14:paraId="30463D45">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侵入途径</w:t>
                  </w:r>
                </w:p>
              </w:tc>
              <w:tc>
                <w:tcPr>
                  <w:tcW w:w="7164" w:type="dxa"/>
                  <w:gridSpan w:val="3"/>
                  <w:noWrap w:val="0"/>
                  <w:vAlign w:val="center"/>
                </w:tcPr>
                <w:p w14:paraId="1976423B">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吸入、食入</w:t>
                  </w:r>
                </w:p>
              </w:tc>
            </w:tr>
            <w:tr w14:paraId="038615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454" w:hRule="atLeast"/>
                <w:jc w:val="center"/>
              </w:trPr>
              <w:tc>
                <w:tcPr>
                  <w:tcW w:w="1132" w:type="dxa"/>
                  <w:noWrap w:val="0"/>
                  <w:vAlign w:val="center"/>
                </w:tcPr>
                <w:p w14:paraId="5F907F1F">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健康危害</w:t>
                  </w:r>
                </w:p>
              </w:tc>
              <w:tc>
                <w:tcPr>
                  <w:tcW w:w="7164" w:type="dxa"/>
                  <w:gridSpan w:val="3"/>
                  <w:noWrap w:val="0"/>
                  <w:vAlign w:val="center"/>
                </w:tcPr>
                <w:p w14:paraId="37285CC4">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i w:val="0"/>
                      <w:iCs w:val="0"/>
                      <w:caps w:val="0"/>
                      <w:color w:val="auto"/>
                      <w:spacing w:val="0"/>
                      <w:sz w:val="21"/>
                      <w:szCs w:val="21"/>
                      <w:shd w:val="clear" w:color="auto" w:fill="FFFFFF"/>
                    </w:rPr>
                    <w:t>反复或长期接触皮肤可能导致脱脂、红、痒、发炎、龟裂及可能二度感染。长期皮肤接触，可能导致很少数人皮肤过敏反应。食入：慢性中毒可能引起肝脏、肾脏、大脑、肠胃道和心肌衰退。可能引起不良的繁殖影响。曾患肝病的人暴露其中可能增加危害性。与其他药物共同使用可能有不良作用</w:t>
                  </w:r>
                </w:p>
              </w:tc>
            </w:tr>
          </w:tbl>
          <w:p w14:paraId="0AFF8BC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center"/>
              <w:textAlignment w:val="auto"/>
              <w:rPr>
                <w:rFonts w:ascii="黑体" w:hAnsi="黑体" w:eastAsia="黑体"/>
                <w:color w:val="auto"/>
                <w:kern w:val="28"/>
                <w:sz w:val="24"/>
              </w:rPr>
            </w:pPr>
            <w:r>
              <w:rPr>
                <w:rFonts w:hint="default" w:ascii="Times New Roman" w:hAnsi="Times New Roman" w:eastAsia="宋体" w:cs="Times New Roman"/>
                <w:b/>
                <w:bCs/>
                <w:color w:val="auto"/>
                <w:kern w:val="28"/>
                <w:sz w:val="24"/>
              </w:rPr>
              <w:t>表</w:t>
            </w:r>
            <w:r>
              <w:rPr>
                <w:rFonts w:hint="eastAsia" w:ascii="Times New Roman" w:hAnsi="Times New Roman" w:eastAsia="宋体" w:cs="Times New Roman"/>
                <w:b/>
                <w:bCs/>
                <w:color w:val="auto"/>
                <w:kern w:val="28"/>
                <w:sz w:val="24"/>
                <w:lang w:val="en-US" w:eastAsia="zh-CN"/>
              </w:rPr>
              <w:t>4.</w:t>
            </w:r>
            <w:r>
              <w:rPr>
                <w:rFonts w:hint="eastAsia" w:cs="Times New Roman"/>
                <w:b/>
                <w:bCs/>
                <w:color w:val="auto"/>
                <w:kern w:val="28"/>
                <w:sz w:val="24"/>
                <w:lang w:val="en-US" w:eastAsia="zh-CN"/>
              </w:rPr>
              <w:t>16</w:t>
            </w:r>
            <w:r>
              <w:rPr>
                <w:rFonts w:hint="default" w:ascii="Times New Roman" w:hAnsi="Times New Roman" w:eastAsia="宋体" w:cs="Times New Roman"/>
                <w:b/>
                <w:bCs/>
                <w:color w:val="auto"/>
                <w:kern w:val="28"/>
                <w:sz w:val="24"/>
              </w:rPr>
              <w:t xml:space="preserve">  </w:t>
            </w:r>
            <w:r>
              <w:rPr>
                <w:rFonts w:hint="eastAsia" w:cs="Times New Roman"/>
                <w:b/>
                <w:bCs/>
                <w:color w:val="auto"/>
                <w:kern w:val="28"/>
                <w:sz w:val="24"/>
                <w:lang w:val="en-US" w:eastAsia="zh-CN"/>
              </w:rPr>
              <w:t>次氯酸钠</w:t>
            </w:r>
            <w:r>
              <w:rPr>
                <w:rFonts w:hint="default" w:ascii="Times New Roman" w:hAnsi="Times New Roman" w:eastAsia="宋体" w:cs="Times New Roman"/>
                <w:b/>
                <w:bCs/>
                <w:color w:val="auto"/>
                <w:kern w:val="28"/>
                <w:sz w:val="24"/>
              </w:rPr>
              <w:t>的理化性质及毒理性质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28" w:type="dxa"/>
                <w:left w:w="108" w:type="dxa"/>
                <w:bottom w:w="28" w:type="dxa"/>
                <w:right w:w="108" w:type="dxa"/>
              </w:tblCellMar>
            </w:tblPr>
            <w:tblGrid>
              <w:gridCol w:w="1125"/>
              <w:gridCol w:w="2448"/>
              <w:gridCol w:w="1742"/>
              <w:gridCol w:w="2943"/>
            </w:tblGrid>
            <w:tr w14:paraId="155CB2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454" w:hRule="atLeast"/>
                <w:jc w:val="center"/>
              </w:trPr>
              <w:tc>
                <w:tcPr>
                  <w:tcW w:w="1132" w:type="dxa"/>
                  <w:noWrap w:val="0"/>
                  <w:vAlign w:val="center"/>
                </w:tcPr>
                <w:p w14:paraId="75638087">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分子式</w:t>
                  </w:r>
                </w:p>
              </w:tc>
              <w:tc>
                <w:tcPr>
                  <w:tcW w:w="2453" w:type="dxa"/>
                  <w:noWrap w:val="0"/>
                  <w:vAlign w:val="center"/>
                </w:tcPr>
                <w:p w14:paraId="4FCA2E2C">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NaClO</w:t>
                  </w:r>
                </w:p>
              </w:tc>
              <w:tc>
                <w:tcPr>
                  <w:tcW w:w="1747" w:type="dxa"/>
                  <w:noWrap w:val="0"/>
                  <w:vAlign w:val="center"/>
                </w:tcPr>
                <w:p w14:paraId="7ECEC544">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性状</w:t>
                  </w:r>
                </w:p>
              </w:tc>
              <w:tc>
                <w:tcPr>
                  <w:tcW w:w="2964" w:type="dxa"/>
                  <w:noWrap w:val="0"/>
                  <w:vAlign w:val="center"/>
                </w:tcPr>
                <w:p w14:paraId="26923DB8">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eastAsia" w:ascii="Times New Roman" w:hAnsi="Times New Roman" w:eastAsia="宋体" w:cs="Times New Roman"/>
                      <w:b w:val="0"/>
                      <w:bCs/>
                      <w:color w:val="auto"/>
                      <w:sz w:val="21"/>
                      <w:szCs w:val="21"/>
                      <w:lang w:eastAsia="zh-CN"/>
                    </w:rPr>
                    <w:t>无</w:t>
                  </w:r>
                  <w:r>
                    <w:rPr>
                      <w:rFonts w:hint="default" w:ascii="Times New Roman" w:hAnsi="Times New Roman" w:eastAsia="宋体" w:cs="Times New Roman"/>
                      <w:b w:val="0"/>
                      <w:bCs/>
                      <w:color w:val="auto"/>
                      <w:sz w:val="21"/>
                      <w:szCs w:val="21"/>
                    </w:rPr>
                    <w:t>色或淡黄色液体，</w:t>
                  </w:r>
                </w:p>
              </w:tc>
            </w:tr>
            <w:tr w14:paraId="2B62A0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454" w:hRule="atLeast"/>
                <w:jc w:val="center"/>
              </w:trPr>
              <w:tc>
                <w:tcPr>
                  <w:tcW w:w="1132" w:type="dxa"/>
                  <w:noWrap w:val="0"/>
                  <w:vAlign w:val="center"/>
                </w:tcPr>
                <w:p w14:paraId="256A530F">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分子量</w:t>
                  </w:r>
                </w:p>
              </w:tc>
              <w:tc>
                <w:tcPr>
                  <w:tcW w:w="2453" w:type="dxa"/>
                  <w:noWrap w:val="0"/>
                  <w:vAlign w:val="center"/>
                </w:tcPr>
                <w:p w14:paraId="6FD30FC4">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74.44</w:t>
                  </w:r>
                </w:p>
              </w:tc>
              <w:tc>
                <w:tcPr>
                  <w:tcW w:w="1747" w:type="dxa"/>
                  <w:noWrap w:val="0"/>
                  <w:vAlign w:val="center"/>
                </w:tcPr>
                <w:p w14:paraId="31B5127D">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沸点</w:t>
                  </w:r>
                </w:p>
              </w:tc>
              <w:tc>
                <w:tcPr>
                  <w:tcW w:w="2964" w:type="dxa"/>
                  <w:noWrap w:val="0"/>
                  <w:vAlign w:val="center"/>
                </w:tcPr>
                <w:p w14:paraId="3635656B">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78.</w:t>
                  </w:r>
                  <w:r>
                    <w:rPr>
                      <w:rFonts w:hint="eastAsia" w:ascii="Times New Roman" w:hAnsi="Times New Roman" w:eastAsia="宋体" w:cs="Times New Roman"/>
                      <w:b w:val="0"/>
                      <w:bCs/>
                      <w:color w:val="auto"/>
                      <w:sz w:val="21"/>
                      <w:szCs w:val="21"/>
                      <w:lang w:val="en-US" w:eastAsia="zh-CN"/>
                    </w:rPr>
                    <w:t>2</w:t>
                  </w:r>
                  <w:r>
                    <w:rPr>
                      <w:rFonts w:hint="default" w:ascii="Times New Roman" w:hAnsi="Times New Roman" w:eastAsia="宋体" w:cs="Times New Roman"/>
                      <w:b w:val="0"/>
                      <w:bCs/>
                      <w:color w:val="auto"/>
                      <w:sz w:val="21"/>
                      <w:szCs w:val="21"/>
                    </w:rPr>
                    <w:t>℃</w:t>
                  </w:r>
                </w:p>
              </w:tc>
            </w:tr>
            <w:tr w14:paraId="105C58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454" w:hRule="atLeast"/>
                <w:jc w:val="center"/>
              </w:trPr>
              <w:tc>
                <w:tcPr>
                  <w:tcW w:w="1132" w:type="dxa"/>
                  <w:noWrap w:val="0"/>
                  <w:vAlign w:val="center"/>
                </w:tcPr>
                <w:p w14:paraId="0AEA583C">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蒸汽压</w:t>
                  </w:r>
                </w:p>
              </w:tc>
              <w:tc>
                <w:tcPr>
                  <w:tcW w:w="2453" w:type="dxa"/>
                  <w:noWrap w:val="0"/>
                  <w:vAlign w:val="center"/>
                </w:tcPr>
                <w:p w14:paraId="5853FDC2">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w:t>
                  </w:r>
                </w:p>
              </w:tc>
              <w:tc>
                <w:tcPr>
                  <w:tcW w:w="1747" w:type="dxa"/>
                  <w:noWrap w:val="0"/>
                  <w:vAlign w:val="center"/>
                </w:tcPr>
                <w:p w14:paraId="3B365667">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熔点</w:t>
                  </w:r>
                </w:p>
              </w:tc>
              <w:tc>
                <w:tcPr>
                  <w:tcW w:w="2964" w:type="dxa"/>
                  <w:noWrap w:val="0"/>
                  <w:vAlign w:val="center"/>
                </w:tcPr>
                <w:p w14:paraId="211617A1">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-114.1 ℃</w:t>
                  </w:r>
                </w:p>
              </w:tc>
            </w:tr>
            <w:tr w14:paraId="03C1BE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454" w:hRule="atLeast"/>
                <w:jc w:val="center"/>
              </w:trPr>
              <w:tc>
                <w:tcPr>
                  <w:tcW w:w="1132" w:type="dxa"/>
                  <w:noWrap w:val="0"/>
                  <w:vAlign w:val="center"/>
                </w:tcPr>
                <w:p w14:paraId="28E3D38A">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密度</w:t>
                  </w:r>
                </w:p>
              </w:tc>
              <w:tc>
                <w:tcPr>
                  <w:tcW w:w="2453" w:type="dxa"/>
                  <w:noWrap w:val="0"/>
                  <w:vAlign w:val="center"/>
                </w:tcPr>
                <w:p w14:paraId="16E22FC6">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eastAsia" w:ascii="Times New Roman" w:hAnsi="Times New Roman" w:eastAsia="宋体" w:cs="Times New Roman"/>
                      <w:b w:val="0"/>
                      <w:bCs/>
                      <w:color w:val="auto"/>
                      <w:sz w:val="21"/>
                      <w:szCs w:val="21"/>
                      <w:lang w:val="en-US" w:eastAsia="zh-CN"/>
                    </w:rPr>
                    <w:t>1.25</w:t>
                  </w:r>
                  <w:r>
                    <w:rPr>
                      <w:rFonts w:hint="default" w:ascii="Times New Roman" w:hAnsi="Times New Roman" w:eastAsia="宋体" w:cs="Times New Roman"/>
                      <w:b w:val="0"/>
                      <w:bCs/>
                      <w:color w:val="auto"/>
                      <w:sz w:val="21"/>
                      <w:szCs w:val="21"/>
                    </w:rPr>
                    <w:t>g/cm³ （20℃）</w:t>
                  </w:r>
                </w:p>
              </w:tc>
              <w:tc>
                <w:tcPr>
                  <w:tcW w:w="1747" w:type="dxa"/>
                  <w:noWrap w:val="0"/>
                  <w:vAlign w:val="center"/>
                </w:tcPr>
                <w:p w14:paraId="134351B5">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溶解性</w:t>
                  </w:r>
                </w:p>
              </w:tc>
              <w:tc>
                <w:tcPr>
                  <w:tcW w:w="2964" w:type="dxa"/>
                  <w:noWrap w:val="0"/>
                  <w:vAlign w:val="center"/>
                </w:tcPr>
                <w:p w14:paraId="1685FC3F">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eastAsia" w:ascii="Times New Roman" w:hAnsi="Times New Roman" w:eastAsia="宋体" w:cs="Times New Roman"/>
                      <w:b w:val="0"/>
                      <w:bCs/>
                      <w:color w:val="auto"/>
                      <w:sz w:val="21"/>
                      <w:szCs w:val="21"/>
                      <w:lang w:eastAsia="zh-CN"/>
                    </w:rPr>
                  </w:pPr>
                  <w:r>
                    <w:rPr>
                      <w:rFonts w:hint="eastAsia" w:ascii="Times New Roman" w:hAnsi="Times New Roman" w:eastAsia="宋体" w:cs="Times New Roman"/>
                      <w:b w:val="0"/>
                      <w:bCs/>
                      <w:color w:val="auto"/>
                      <w:sz w:val="21"/>
                      <w:szCs w:val="21"/>
                      <w:lang w:eastAsia="zh-CN"/>
                    </w:rPr>
                    <w:t>易溶于水</w:t>
                  </w:r>
                </w:p>
              </w:tc>
            </w:tr>
            <w:tr w14:paraId="7C0305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454" w:hRule="atLeast"/>
                <w:jc w:val="center"/>
              </w:trPr>
              <w:tc>
                <w:tcPr>
                  <w:tcW w:w="1132" w:type="dxa"/>
                  <w:noWrap w:val="0"/>
                  <w:vAlign w:val="center"/>
                </w:tcPr>
                <w:p w14:paraId="4B2F9E27">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稳定性</w:t>
                  </w:r>
                </w:p>
              </w:tc>
              <w:tc>
                <w:tcPr>
                  <w:tcW w:w="2453" w:type="dxa"/>
                  <w:noWrap w:val="0"/>
                  <w:vAlign w:val="center"/>
                </w:tcPr>
                <w:p w14:paraId="4DD0D293">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eastAsia" w:ascii="Times New Roman" w:hAnsi="Times New Roman" w:eastAsia="宋体" w:cs="Times New Roman"/>
                      <w:b w:val="0"/>
                      <w:bCs/>
                      <w:color w:val="auto"/>
                      <w:sz w:val="21"/>
                      <w:szCs w:val="21"/>
                      <w:lang w:eastAsia="zh-CN"/>
                    </w:rPr>
                    <w:t>较</w:t>
                  </w:r>
                  <w:r>
                    <w:rPr>
                      <w:rFonts w:hint="default" w:ascii="Times New Roman" w:hAnsi="Times New Roman" w:eastAsia="宋体" w:cs="Times New Roman"/>
                      <w:b w:val="0"/>
                      <w:bCs/>
                      <w:color w:val="auto"/>
                      <w:sz w:val="21"/>
                      <w:szCs w:val="21"/>
                    </w:rPr>
                    <w:t>稳定</w:t>
                  </w:r>
                </w:p>
              </w:tc>
              <w:tc>
                <w:tcPr>
                  <w:tcW w:w="1747" w:type="dxa"/>
                  <w:noWrap w:val="0"/>
                  <w:vAlign w:val="center"/>
                </w:tcPr>
                <w:p w14:paraId="25328F70">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爆炸极限</w:t>
                  </w:r>
                  <w:r>
                    <w:rPr>
                      <w:rFonts w:hint="default"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rPr>
                    <w:t>（V/V）：</w:t>
                  </w:r>
                </w:p>
              </w:tc>
              <w:tc>
                <w:tcPr>
                  <w:tcW w:w="2964" w:type="dxa"/>
                  <w:noWrap w:val="0"/>
                  <w:vAlign w:val="center"/>
                </w:tcPr>
                <w:p w14:paraId="432B6161">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eastAsia" w:ascii="Times New Roman" w:hAnsi="Times New Roman" w:eastAsia="宋体" w:cs="Times New Roman"/>
                      <w:b w:val="0"/>
                      <w:bCs/>
                      <w:color w:val="auto"/>
                      <w:sz w:val="21"/>
                      <w:szCs w:val="21"/>
                      <w:lang w:eastAsia="zh-CN"/>
                    </w:rPr>
                  </w:pPr>
                  <w:r>
                    <w:rPr>
                      <w:rFonts w:hint="eastAsia" w:ascii="Times New Roman" w:hAnsi="Times New Roman" w:eastAsia="宋体" w:cs="Times New Roman"/>
                      <w:b w:val="0"/>
                      <w:bCs/>
                      <w:color w:val="auto"/>
                      <w:sz w:val="21"/>
                      <w:szCs w:val="21"/>
                      <w:lang w:val="en-US" w:eastAsia="zh-CN"/>
                    </w:rPr>
                    <w:t>/</w:t>
                  </w:r>
                </w:p>
              </w:tc>
            </w:tr>
            <w:tr w14:paraId="38BD05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454" w:hRule="atLeast"/>
                <w:jc w:val="center"/>
              </w:trPr>
              <w:tc>
                <w:tcPr>
                  <w:tcW w:w="1132" w:type="dxa"/>
                  <w:noWrap w:val="0"/>
                  <w:vAlign w:val="center"/>
                </w:tcPr>
                <w:p w14:paraId="655DE48C">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毒性</w:t>
                  </w:r>
                </w:p>
              </w:tc>
              <w:tc>
                <w:tcPr>
                  <w:tcW w:w="7164" w:type="dxa"/>
                  <w:gridSpan w:val="3"/>
                  <w:noWrap w:val="0"/>
                  <w:vAlign w:val="center"/>
                </w:tcPr>
                <w:p w14:paraId="404D2B20">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w:t>
                  </w:r>
                </w:p>
              </w:tc>
            </w:tr>
            <w:tr w14:paraId="550BDC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454" w:hRule="atLeast"/>
                <w:jc w:val="center"/>
              </w:trPr>
              <w:tc>
                <w:tcPr>
                  <w:tcW w:w="1132" w:type="dxa"/>
                  <w:noWrap w:val="0"/>
                  <w:vAlign w:val="center"/>
                </w:tcPr>
                <w:p w14:paraId="044C7E53">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危险特性</w:t>
                  </w:r>
                </w:p>
              </w:tc>
              <w:tc>
                <w:tcPr>
                  <w:tcW w:w="7164" w:type="dxa"/>
                  <w:gridSpan w:val="3"/>
                  <w:noWrap w:val="0"/>
                  <w:vAlign w:val="center"/>
                </w:tcPr>
                <w:p w14:paraId="1F66D668">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eastAsia" w:ascii="Times New Roman" w:hAnsi="Times New Roman" w:eastAsia="宋体" w:cs="Times New Roman"/>
                      <w:b w:val="0"/>
                      <w:bCs/>
                      <w:color w:val="auto"/>
                      <w:sz w:val="21"/>
                      <w:szCs w:val="21"/>
                      <w:lang w:eastAsia="zh-CN"/>
                    </w:rPr>
                    <w:t>不</w:t>
                  </w:r>
                  <w:r>
                    <w:rPr>
                      <w:rFonts w:hint="default" w:ascii="Times New Roman" w:hAnsi="Times New Roman" w:eastAsia="宋体" w:cs="Times New Roman"/>
                      <w:b w:val="0"/>
                      <w:bCs/>
                      <w:color w:val="auto"/>
                      <w:sz w:val="21"/>
                      <w:szCs w:val="21"/>
                    </w:rPr>
                    <w:t>易燃</w:t>
                  </w:r>
                </w:p>
              </w:tc>
            </w:tr>
            <w:tr w14:paraId="783B94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454" w:hRule="atLeast"/>
                <w:jc w:val="center"/>
              </w:trPr>
              <w:tc>
                <w:tcPr>
                  <w:tcW w:w="1132" w:type="dxa"/>
                  <w:noWrap w:val="0"/>
                  <w:vAlign w:val="center"/>
                </w:tcPr>
                <w:p w14:paraId="2F7AF4CE">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侵入途径</w:t>
                  </w:r>
                </w:p>
              </w:tc>
              <w:tc>
                <w:tcPr>
                  <w:tcW w:w="7164" w:type="dxa"/>
                  <w:gridSpan w:val="3"/>
                  <w:noWrap w:val="0"/>
                  <w:vAlign w:val="center"/>
                </w:tcPr>
                <w:p w14:paraId="727AFEE8">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吸入、食入</w:t>
                  </w:r>
                </w:p>
              </w:tc>
            </w:tr>
            <w:tr w14:paraId="146863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454" w:hRule="atLeast"/>
                <w:jc w:val="center"/>
              </w:trPr>
              <w:tc>
                <w:tcPr>
                  <w:tcW w:w="1132" w:type="dxa"/>
                  <w:noWrap w:val="0"/>
                  <w:vAlign w:val="center"/>
                </w:tcPr>
                <w:p w14:paraId="5CB5D453">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健康危害</w:t>
                  </w:r>
                </w:p>
              </w:tc>
              <w:tc>
                <w:tcPr>
                  <w:tcW w:w="7164" w:type="dxa"/>
                  <w:gridSpan w:val="3"/>
                  <w:noWrap w:val="0"/>
                  <w:vAlign w:val="center"/>
                </w:tcPr>
                <w:p w14:paraId="17E6994F">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color w:val="auto"/>
                      <w:sz w:val="21"/>
                      <w:szCs w:val="21"/>
                    </w:rPr>
                  </w:pPr>
                  <w:r>
                    <w:rPr>
                      <w:rFonts w:ascii="Segoe UI" w:hAnsi="Segoe UI" w:eastAsia="Segoe UI" w:cs="Segoe UI"/>
                      <w:i w:val="0"/>
                      <w:iCs w:val="0"/>
                      <w:caps w:val="0"/>
                      <w:color w:val="auto"/>
                      <w:spacing w:val="0"/>
                      <w:sz w:val="22"/>
                      <w:szCs w:val="22"/>
                      <w:shd w:val="clear" w:fill="FFFFFF"/>
                    </w:rPr>
                    <w:t>次氯酸钠具有强烈的刺激性，尤其是在高温下会分解产生有毒的氯气。吸入氯气后，它会与呼吸道黏膜中的水分反应生成盐酸，导致黏膜充血、水肿，从而引发咳嗽、胸闷、呼吸困难等症状。</w:t>
                  </w:r>
                </w:p>
              </w:tc>
            </w:tr>
          </w:tbl>
          <w:p w14:paraId="615BE95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both"/>
              <w:textAlignment w:val="auto"/>
              <w:rPr>
                <w:rFonts w:hint="eastAsia" w:ascii="Times New Roman" w:hAnsi="Times New Roman" w:eastAsia="宋体" w:cs="Times New Roman"/>
                <w:b w:val="0"/>
                <w:bCs w:val="0"/>
                <w:color w:val="auto"/>
                <w:sz w:val="24"/>
                <w:szCs w:val="24"/>
                <w:lang w:val="en-US" w:eastAsia="zh-CN"/>
              </w:rPr>
            </w:pPr>
            <w:r>
              <w:rPr>
                <w:rFonts w:hint="eastAsia" w:cs="Times New Roman"/>
                <w:b/>
                <w:bCs/>
                <w:color w:val="auto"/>
                <w:sz w:val="24"/>
                <w:szCs w:val="24"/>
                <w:lang w:val="en-US" w:eastAsia="zh-CN"/>
              </w:rPr>
              <w:t>84消毒液：</w:t>
            </w:r>
            <w:r>
              <w:rPr>
                <w:rFonts w:hint="default" w:ascii="Times New Roman" w:hAnsi="Times New Roman" w:cs="Times New Roman"/>
                <w:b w:val="0"/>
                <w:bCs w:val="0"/>
                <w:color w:val="auto"/>
                <w:sz w:val="24"/>
                <w:szCs w:val="24"/>
                <w:lang w:val="en-US" w:eastAsia="zh-CN"/>
              </w:rPr>
              <w:t>主要成分为</w:t>
            </w:r>
            <w:r>
              <w:rPr>
                <w:rFonts w:hint="default" w:ascii="Times New Roman" w:hAnsi="Times New Roman" w:eastAsia="Segoe UI" w:cs="Times New Roman"/>
                <w:b w:val="0"/>
                <w:bCs w:val="0"/>
                <w:i w:val="0"/>
                <w:iCs w:val="0"/>
                <w:caps w:val="0"/>
                <w:color w:val="auto"/>
                <w:spacing w:val="0"/>
                <w:sz w:val="24"/>
                <w:szCs w:val="24"/>
                <w:shd w:val="clear" w:fill="FFFFFF"/>
              </w:rPr>
              <w:t>次氯酸钠（NaClO），有效氯含量通常为5.5%-6.5%</w:t>
            </w:r>
            <w:r>
              <w:rPr>
                <w:rFonts w:hint="default" w:ascii="Times New Roman" w:hAnsi="Times New Roman" w:eastAsia="宋体" w:cs="Times New Roman"/>
                <w:b w:val="0"/>
                <w:bCs w:val="0"/>
                <w:i w:val="0"/>
                <w:iCs w:val="0"/>
                <w:caps w:val="0"/>
                <w:color w:val="auto"/>
                <w:spacing w:val="0"/>
                <w:sz w:val="24"/>
                <w:szCs w:val="24"/>
                <w:shd w:val="clear" w:fill="FFFFFF"/>
                <w:lang w:eastAsia="zh-CN"/>
              </w:rPr>
              <w:t>，</w:t>
            </w:r>
            <w:r>
              <w:rPr>
                <w:rFonts w:hint="eastAsia" w:cs="Times New Roman"/>
                <w:b w:val="0"/>
                <w:bCs w:val="0"/>
                <w:i w:val="0"/>
                <w:iCs w:val="0"/>
                <w:caps w:val="0"/>
                <w:color w:val="auto"/>
                <w:spacing w:val="0"/>
                <w:sz w:val="24"/>
                <w:szCs w:val="24"/>
                <w:shd w:val="clear" w:fill="FFFFFF"/>
                <w:lang w:eastAsia="zh-CN"/>
              </w:rPr>
              <w:t>无</w:t>
            </w:r>
            <w:r>
              <w:rPr>
                <w:rFonts w:hint="default" w:ascii="Times New Roman" w:hAnsi="Times New Roman" w:eastAsia="Segoe UI" w:cs="Times New Roman"/>
                <w:b w:val="0"/>
                <w:bCs w:val="0"/>
                <w:i w:val="0"/>
                <w:iCs w:val="0"/>
                <w:caps w:val="0"/>
                <w:color w:val="auto"/>
                <w:spacing w:val="0"/>
                <w:sz w:val="24"/>
                <w:szCs w:val="24"/>
                <w:shd w:val="clear" w:fill="FFFFFF"/>
              </w:rPr>
              <w:t>色或淡黄色液体，具有刺激性气味</w:t>
            </w:r>
            <w:r>
              <w:rPr>
                <w:rFonts w:hint="default" w:ascii="Times New Roman" w:hAnsi="Times New Roman" w:eastAsia="宋体" w:cs="Times New Roman"/>
                <w:b w:val="0"/>
                <w:bCs w:val="0"/>
                <w:i w:val="0"/>
                <w:iCs w:val="0"/>
                <w:caps w:val="0"/>
                <w:color w:val="auto"/>
                <w:spacing w:val="0"/>
                <w:sz w:val="24"/>
                <w:szCs w:val="24"/>
                <w:shd w:val="clear" w:fill="FFFFFF"/>
                <w:lang w:eastAsia="zh-CN"/>
              </w:rPr>
              <w:t>，</w:t>
            </w:r>
            <w:r>
              <w:rPr>
                <w:rFonts w:hint="default" w:ascii="Times New Roman" w:hAnsi="Times New Roman" w:eastAsia="Segoe UI" w:cs="Times New Roman"/>
                <w:b w:val="0"/>
                <w:bCs w:val="0"/>
                <w:i w:val="0"/>
                <w:iCs w:val="0"/>
                <w:caps w:val="0"/>
                <w:color w:val="auto"/>
                <w:spacing w:val="0"/>
                <w:sz w:val="24"/>
                <w:szCs w:val="24"/>
                <w:shd w:val="clear" w:fill="FFFFFF"/>
              </w:rPr>
              <w:t>具有强氧化性，可破坏微生物的细胞结构，达到消毒效果</w:t>
            </w:r>
            <w:r>
              <w:rPr>
                <w:rFonts w:hint="eastAsia" w:ascii="Times New Roman" w:hAnsi="Times New Roman" w:eastAsia="宋体" w:cs="Times New Roman"/>
                <w:b w:val="0"/>
                <w:bCs w:val="0"/>
                <w:i w:val="0"/>
                <w:iCs w:val="0"/>
                <w:caps w:val="0"/>
                <w:color w:val="auto"/>
                <w:spacing w:val="0"/>
                <w:sz w:val="24"/>
                <w:szCs w:val="24"/>
                <w:shd w:val="clear" w:fill="FFFFFF"/>
                <w:lang w:eastAsia="zh-CN"/>
              </w:rPr>
              <w:t>。</w:t>
            </w:r>
          </w:p>
          <w:p w14:paraId="1F14D7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napToGrid/>
                <w:color w:val="auto"/>
                <w:spacing w:val="0"/>
                <w:kern w:val="0"/>
                <w:position w:val="0"/>
                <w:sz w:val="24"/>
                <w:szCs w:val="24"/>
                <w:highlight w:val="none"/>
                <w:lang w:val="en-US" w:eastAsia="zh-CN"/>
              </w:rPr>
            </w:pPr>
            <w:r>
              <w:rPr>
                <w:rFonts w:hint="default" w:ascii="Times New Roman" w:hAnsi="Times New Roman" w:cs="Times New Roman"/>
                <w:snapToGrid/>
                <w:color w:val="auto"/>
                <w:spacing w:val="0"/>
                <w:kern w:val="0"/>
                <w:position w:val="0"/>
                <w:sz w:val="24"/>
                <w:szCs w:val="24"/>
                <w:highlight w:val="none"/>
                <w:lang w:val="en-US" w:eastAsia="zh-CN"/>
              </w:rPr>
              <w:t>2）生产工艺危险性调查</w:t>
            </w:r>
          </w:p>
          <w:p w14:paraId="2AB396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napToGrid/>
                <w:color w:val="auto"/>
                <w:spacing w:val="0"/>
                <w:kern w:val="0"/>
                <w:position w:val="0"/>
                <w:sz w:val="24"/>
                <w:szCs w:val="24"/>
                <w:highlight w:val="none"/>
                <w:lang w:val="en-US" w:eastAsia="zh-CN"/>
              </w:rPr>
            </w:pPr>
            <w:r>
              <w:rPr>
                <w:rFonts w:hint="default" w:ascii="Times New Roman" w:hAnsi="Times New Roman" w:cs="Times New Roman"/>
                <w:snapToGrid/>
                <w:color w:val="auto"/>
                <w:spacing w:val="0"/>
                <w:kern w:val="0"/>
                <w:position w:val="0"/>
                <w:sz w:val="24"/>
                <w:szCs w:val="24"/>
                <w:highlight w:val="none"/>
                <w:lang w:val="en-US" w:eastAsia="zh-CN"/>
              </w:rPr>
              <w:t>本项目为</w:t>
            </w:r>
            <w:r>
              <w:rPr>
                <w:rFonts w:hint="eastAsia" w:cs="Times New Roman"/>
                <w:color w:val="auto"/>
                <w:sz w:val="24"/>
                <w:lang w:val="en-US" w:eastAsia="zh-CN"/>
              </w:rPr>
              <w:t>综合</w:t>
            </w:r>
            <w:r>
              <w:rPr>
                <w:rFonts w:hint="eastAsia" w:ascii="Times New Roman" w:hAnsi="Times New Roman" w:eastAsia="宋体" w:cs="Times New Roman"/>
                <w:color w:val="auto"/>
                <w:sz w:val="24"/>
                <w:lang w:val="en-US" w:eastAsia="zh-CN"/>
              </w:rPr>
              <w:t>医院，</w:t>
            </w:r>
            <w:r>
              <w:rPr>
                <w:rFonts w:hint="default" w:ascii="Times New Roman" w:hAnsi="Times New Roman" w:cs="Times New Roman"/>
                <w:snapToGrid/>
                <w:color w:val="auto"/>
                <w:spacing w:val="0"/>
                <w:kern w:val="0"/>
                <w:position w:val="0"/>
                <w:sz w:val="24"/>
                <w:szCs w:val="24"/>
                <w:highlight w:val="none"/>
                <w:lang w:val="en-US" w:eastAsia="zh-CN"/>
              </w:rPr>
              <w:t>不涉及</w:t>
            </w:r>
            <w:r>
              <w:rPr>
                <w:rFonts w:hint="eastAsia" w:cs="Times New Roman"/>
                <w:snapToGrid/>
                <w:color w:val="auto"/>
                <w:spacing w:val="0"/>
                <w:kern w:val="0"/>
                <w:position w:val="0"/>
                <w:sz w:val="24"/>
                <w:szCs w:val="24"/>
                <w:highlight w:val="none"/>
                <w:lang w:val="en-US" w:eastAsia="zh-CN"/>
              </w:rPr>
              <w:t>高温、</w:t>
            </w:r>
            <w:r>
              <w:rPr>
                <w:rFonts w:hint="default" w:ascii="Times New Roman" w:hAnsi="Times New Roman" w:cs="Times New Roman"/>
                <w:snapToGrid/>
                <w:color w:val="auto"/>
                <w:spacing w:val="0"/>
                <w:kern w:val="0"/>
                <w:position w:val="0"/>
                <w:sz w:val="24"/>
                <w:szCs w:val="24"/>
                <w:highlight w:val="none"/>
                <w:lang w:val="en-US" w:eastAsia="zh-CN"/>
              </w:rPr>
              <w:t>高压等工艺过程，无《建设项目环境风险评价技术导则》（HJ/T169-2018）附录C，表C.1中列明的工艺过程。</w:t>
            </w:r>
          </w:p>
          <w:p w14:paraId="041500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olor w:val="auto"/>
                <w:lang w:val="en-US" w:eastAsia="zh-CN"/>
              </w:rPr>
            </w:pPr>
            <w:r>
              <w:rPr>
                <w:rFonts w:hint="default" w:ascii="Times New Roman" w:hAnsi="Times New Roman" w:cs="Times New Roman"/>
                <w:snapToGrid/>
                <w:color w:val="auto"/>
                <w:spacing w:val="0"/>
                <w:kern w:val="0"/>
                <w:position w:val="0"/>
                <w:sz w:val="24"/>
                <w:szCs w:val="24"/>
                <w:highlight w:val="none"/>
                <w:lang w:val="en-US" w:eastAsia="zh-CN"/>
              </w:rPr>
              <w:t>故本项目生产工艺不存在重大危险性。</w:t>
            </w:r>
          </w:p>
          <w:p w14:paraId="3D0196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风险潜势初判</w:t>
            </w:r>
          </w:p>
          <w:p w14:paraId="3AF5C4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计算所涉及的每种危险物质在厂界内的最大存在总量与其在《建设项目环境风险评价技术导则》（HJ169-2018）附录B中对应临界量的比值Q。在不同厂区的同一种物质，按其在厂界内的最大存在总量计算。</w:t>
            </w:r>
          </w:p>
          <w:p w14:paraId="4B8A6F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当只涉及一种危险物质时，计算该物质的总量与其临界量比值，即为Q；</w:t>
            </w:r>
          </w:p>
          <w:p w14:paraId="7DFCC2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当存在多种危险物质时，则按下式计算物质总量与其临界量比值Q；</w:t>
            </w:r>
          </w:p>
          <w:p w14:paraId="02D2E84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position w:val="-30"/>
                <w:sz w:val="24"/>
                <w:szCs w:val="24"/>
                <w:highlight w:val="none"/>
                <w:lang w:val="en-US" w:eastAsia="zh-CN"/>
              </w:rPr>
              <w:object>
                <v:shape id="_x0000_i1027" o:spt="75" type="#_x0000_t75" style="height:34pt;width:100pt;" o:ole="t" filled="f" o:preferrelative="t" stroked="f" coordsize="21600,21600">
                  <v:path/>
                  <v:fill on="f" focussize="0,0"/>
                  <v:stroke on="f"/>
                  <v:imagedata r:id="rId13" o:title=""/>
                  <o:lock v:ext="edit" aspectratio="t"/>
                  <w10:wrap type="none"/>
                  <w10:anchorlock/>
                </v:shape>
                <o:OLEObject Type="Embed" ProgID="Equation.KSEE3" ShapeID="_x0000_i1027" DrawAspect="Content" ObjectID="_1468075727" r:id="rId12">
                  <o:LockedField>false</o:LockedField>
                </o:OLEObject>
              </w:object>
            </w:r>
          </w:p>
          <w:p w14:paraId="64EFEA8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式中：q</w:t>
            </w:r>
            <w:r>
              <w:rPr>
                <w:rFonts w:hint="default" w:ascii="Times New Roman" w:hAnsi="Times New Roman" w:cs="Times New Roman"/>
                <w:color w:val="auto"/>
                <w:sz w:val="24"/>
                <w:szCs w:val="24"/>
                <w:highlight w:val="none"/>
                <w:vertAlign w:val="subscript"/>
                <w:lang w:val="en-US" w:eastAsia="zh-CN"/>
              </w:rPr>
              <w:t>1</w:t>
            </w:r>
            <w:r>
              <w:rPr>
                <w:rFonts w:hint="default" w:ascii="Times New Roman" w:hAnsi="Times New Roman" w:cs="Times New Roman"/>
                <w:color w:val="auto"/>
                <w:sz w:val="24"/>
                <w:szCs w:val="24"/>
                <w:highlight w:val="none"/>
                <w:lang w:val="en-US" w:eastAsia="zh-CN"/>
              </w:rPr>
              <w:t>、q</w:t>
            </w:r>
            <w:r>
              <w:rPr>
                <w:rFonts w:hint="default" w:ascii="Times New Roman" w:hAnsi="Times New Roman" w:cs="Times New Roman"/>
                <w:color w:val="auto"/>
                <w:sz w:val="24"/>
                <w:szCs w:val="24"/>
                <w:highlight w:val="none"/>
                <w:vertAlign w:val="subscript"/>
                <w:lang w:val="en-US" w:eastAsia="zh-CN"/>
              </w:rPr>
              <w:t>2</w:t>
            </w:r>
            <w:r>
              <w:rPr>
                <w:rFonts w:hint="default" w:ascii="Times New Roman" w:hAnsi="Times New Roman" w:cs="Times New Roman"/>
                <w:color w:val="auto"/>
                <w:sz w:val="24"/>
                <w:szCs w:val="24"/>
                <w:highlight w:val="none"/>
                <w:lang w:val="en-US" w:eastAsia="zh-CN"/>
              </w:rPr>
              <w:t>…q</w:t>
            </w:r>
            <w:r>
              <w:rPr>
                <w:rFonts w:hint="default" w:ascii="Times New Roman" w:hAnsi="Times New Roman" w:cs="Times New Roman"/>
                <w:color w:val="auto"/>
                <w:sz w:val="24"/>
                <w:szCs w:val="24"/>
                <w:highlight w:val="none"/>
                <w:vertAlign w:val="subscript"/>
                <w:lang w:val="en-US" w:eastAsia="zh-CN"/>
              </w:rPr>
              <w:t>n</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每种危险废物实际存在量，</w:t>
            </w:r>
            <w:r>
              <w:rPr>
                <w:rFonts w:hint="default" w:ascii="Times New Roman" w:hAnsi="Times New Roman" w:cs="Times New Roman"/>
                <w:color w:val="auto"/>
                <w:sz w:val="24"/>
                <w:szCs w:val="24"/>
                <w:highlight w:val="none"/>
                <w:lang w:val="en-US" w:eastAsia="zh-CN"/>
              </w:rPr>
              <w:t>t。</w:t>
            </w:r>
          </w:p>
          <w:p w14:paraId="2E954752">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Q</w:t>
            </w:r>
            <w:r>
              <w:rPr>
                <w:rFonts w:hint="default" w:ascii="Times New Roman" w:hAnsi="Times New Roman" w:cs="Times New Roman"/>
                <w:color w:val="auto"/>
                <w:sz w:val="24"/>
                <w:szCs w:val="24"/>
                <w:highlight w:val="none"/>
                <w:vertAlign w:val="subscript"/>
                <w:lang w:val="en-US" w:eastAsia="zh-CN"/>
              </w:rPr>
              <w:t>1</w:t>
            </w:r>
            <w:r>
              <w:rPr>
                <w:rFonts w:hint="default" w:ascii="Times New Roman" w:hAnsi="Times New Roman" w:cs="Times New Roman"/>
                <w:color w:val="auto"/>
                <w:sz w:val="24"/>
                <w:szCs w:val="24"/>
                <w:highlight w:val="none"/>
                <w:lang w:val="en-US" w:eastAsia="zh-CN"/>
              </w:rPr>
              <w:t>、Q</w:t>
            </w:r>
            <w:r>
              <w:rPr>
                <w:rFonts w:hint="default" w:ascii="Times New Roman" w:hAnsi="Times New Roman" w:cs="Times New Roman"/>
                <w:color w:val="auto"/>
                <w:sz w:val="24"/>
                <w:szCs w:val="24"/>
                <w:highlight w:val="none"/>
                <w:vertAlign w:val="subscript"/>
                <w:lang w:val="en-US" w:eastAsia="zh-CN"/>
              </w:rPr>
              <w:t>2</w:t>
            </w:r>
            <w:r>
              <w:rPr>
                <w:rFonts w:hint="default" w:ascii="Times New Roman" w:hAnsi="Times New Roman" w:cs="Times New Roman"/>
                <w:color w:val="auto"/>
                <w:sz w:val="24"/>
                <w:szCs w:val="24"/>
                <w:highlight w:val="none"/>
                <w:lang w:val="en-US" w:eastAsia="zh-CN"/>
              </w:rPr>
              <w:t>…Q</w:t>
            </w:r>
            <w:r>
              <w:rPr>
                <w:rFonts w:hint="default" w:ascii="Times New Roman" w:hAnsi="Times New Roman" w:cs="Times New Roman"/>
                <w:color w:val="auto"/>
                <w:sz w:val="24"/>
                <w:szCs w:val="24"/>
                <w:highlight w:val="none"/>
                <w:vertAlign w:val="subscript"/>
                <w:lang w:val="en-US" w:eastAsia="zh-CN"/>
              </w:rPr>
              <w:t>n</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——与各危险物质相对应的生产场所或贮存区的临界量，t。</w:t>
            </w:r>
          </w:p>
          <w:p w14:paraId="2C8D178D">
            <w:pPr>
              <w:pStyle w:val="2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当</w:t>
            </w:r>
            <w:r>
              <w:rPr>
                <w:rFonts w:hint="default" w:ascii="Times New Roman" w:hAnsi="Times New Roman" w:eastAsia="宋体" w:cs="Times New Roman"/>
                <w:color w:val="auto"/>
                <w:sz w:val="24"/>
                <w:szCs w:val="24"/>
                <w:highlight w:val="none"/>
                <w:lang w:val="en-US" w:eastAsia="zh-CN"/>
              </w:rPr>
              <w:t>Q&lt;1时，该项目风险潜势为Ⅰ。</w:t>
            </w:r>
          </w:p>
          <w:p w14:paraId="5AE463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当Q≥1时，将Q值划分为：（1）1≤Q&lt;10；（2）10≤Q&lt;100；（3）Q≥100。</w:t>
            </w:r>
          </w:p>
          <w:p w14:paraId="472AC3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bCs/>
                <w:color w:val="auto"/>
                <w:kern w:val="2"/>
                <w:sz w:val="24"/>
                <w:szCs w:val="28"/>
                <w:lang w:val="en-US" w:eastAsia="zh-CN" w:bidi="ar-SA"/>
              </w:rPr>
            </w:pPr>
            <w:r>
              <w:rPr>
                <w:rFonts w:hint="default" w:ascii="Times New Roman" w:hAnsi="Times New Roman" w:cs="Times New Roman"/>
                <w:color w:val="auto"/>
                <w:sz w:val="24"/>
                <w:szCs w:val="24"/>
                <w:lang w:val="en-US" w:eastAsia="zh-CN"/>
              </w:rPr>
              <w:t>《建设项目环境风险评价技术导则》（HJ</w:t>
            </w:r>
            <w:r>
              <w:rPr>
                <w:rFonts w:hint="eastAsia" w:cs="Times New Roman"/>
                <w:color w:val="auto"/>
                <w:sz w:val="24"/>
                <w:szCs w:val="24"/>
                <w:lang w:val="en-US" w:eastAsia="zh-CN"/>
              </w:rPr>
              <w:t xml:space="preserve"> </w:t>
            </w:r>
            <w:r>
              <w:rPr>
                <w:rFonts w:hint="default" w:ascii="Times New Roman" w:hAnsi="Times New Roman" w:cs="Times New Roman"/>
                <w:color w:val="auto"/>
                <w:sz w:val="24"/>
                <w:szCs w:val="24"/>
                <w:lang w:val="en-US" w:eastAsia="zh-CN"/>
              </w:rPr>
              <w:t>169-2018）中附录B表B.1、B.2</w:t>
            </w:r>
            <w:r>
              <w:rPr>
                <w:rFonts w:hint="default" w:ascii="Times New Roman" w:hAnsi="Times New Roman" w:eastAsia="宋体" w:cs="Times New Roman"/>
                <w:b w:val="0"/>
                <w:bCs w:val="0"/>
                <w:color w:val="auto"/>
                <w:kern w:val="2"/>
                <w:sz w:val="24"/>
                <w:szCs w:val="28"/>
                <w:lang w:val="en-US" w:eastAsia="zh-CN" w:bidi="ar-SA"/>
              </w:rPr>
              <w:t>，</w:t>
            </w:r>
            <w:r>
              <w:rPr>
                <w:rFonts w:hint="default" w:ascii="Times New Roman" w:hAnsi="Times New Roman" w:cs="Times New Roman"/>
                <w:color w:val="auto"/>
                <w:sz w:val="24"/>
                <w:szCs w:val="24"/>
                <w:lang w:val="en-US" w:eastAsia="zh-CN"/>
              </w:rPr>
              <w:t>确定本项目的危险物质为84消毒水</w:t>
            </w:r>
            <w:r>
              <w:rPr>
                <w:rFonts w:hint="eastAsia" w:cs="Times New Roman"/>
                <w:color w:val="auto"/>
                <w:sz w:val="24"/>
                <w:szCs w:val="24"/>
                <w:lang w:val="en-US" w:eastAsia="zh-CN"/>
              </w:rPr>
              <w:t>、医用酒精</w:t>
            </w: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b w:val="0"/>
                <w:bCs w:val="0"/>
                <w:color w:val="auto"/>
                <w:kern w:val="2"/>
                <w:sz w:val="24"/>
                <w:szCs w:val="28"/>
                <w:lang w:val="en-US" w:eastAsia="zh-CN" w:bidi="ar-SA"/>
              </w:rPr>
              <w:t>其贮存量对应的临界量的对比情况见</w:t>
            </w:r>
            <w:r>
              <w:rPr>
                <w:rFonts w:hint="eastAsia" w:ascii="Times New Roman" w:hAnsi="Times New Roman" w:eastAsia="宋体" w:cs="Times New Roman"/>
                <w:b w:val="0"/>
                <w:bCs w:val="0"/>
                <w:color w:val="auto"/>
                <w:kern w:val="2"/>
                <w:sz w:val="24"/>
                <w:szCs w:val="28"/>
                <w:lang w:val="en-US" w:eastAsia="zh-CN" w:bidi="ar-SA"/>
              </w:rPr>
              <w:t>下表：</w:t>
            </w:r>
          </w:p>
          <w:p w14:paraId="59F1638A">
            <w:pPr>
              <w:pStyle w:val="27"/>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Times New Roman" w:hAnsi="Times New Roman" w:eastAsia="宋体" w:cs="Times New Roman"/>
                <w:b/>
                <w:bCs/>
                <w:color w:val="auto"/>
                <w:kern w:val="2"/>
                <w:sz w:val="24"/>
                <w:szCs w:val="28"/>
                <w:lang w:val="en-US" w:eastAsia="zh-CN" w:bidi="ar-SA"/>
              </w:rPr>
            </w:pPr>
            <w:r>
              <w:rPr>
                <w:rFonts w:hint="eastAsia" w:ascii="Times New Roman" w:hAnsi="Times New Roman" w:eastAsia="宋体" w:cs="Times New Roman"/>
                <w:b/>
                <w:bCs/>
                <w:color w:val="auto"/>
                <w:kern w:val="2"/>
                <w:sz w:val="24"/>
                <w:szCs w:val="28"/>
                <w:lang w:val="en-US" w:eastAsia="zh-CN" w:bidi="ar-SA"/>
              </w:rPr>
              <w:t>表</w:t>
            </w:r>
            <w:r>
              <w:rPr>
                <w:rFonts w:hint="eastAsia" w:ascii="Times New Roman" w:hAnsi="Times New Roman" w:cs="Times New Roman"/>
                <w:b/>
                <w:bCs/>
                <w:color w:val="auto"/>
                <w:kern w:val="2"/>
                <w:sz w:val="24"/>
                <w:szCs w:val="28"/>
                <w:lang w:val="en-US" w:eastAsia="zh-CN" w:bidi="ar-SA"/>
              </w:rPr>
              <w:t>4.</w:t>
            </w:r>
            <w:r>
              <w:rPr>
                <w:rFonts w:hint="eastAsia" w:cs="Times New Roman"/>
                <w:b/>
                <w:bCs/>
                <w:color w:val="auto"/>
                <w:kern w:val="2"/>
                <w:sz w:val="24"/>
                <w:szCs w:val="28"/>
                <w:lang w:val="en-US" w:eastAsia="zh-CN" w:bidi="ar-SA"/>
              </w:rPr>
              <w:t xml:space="preserve">17 </w:t>
            </w:r>
            <w:r>
              <w:rPr>
                <w:rFonts w:hint="eastAsia" w:ascii="Times New Roman" w:hAnsi="Times New Roman" w:eastAsia="宋体" w:cs="Times New Roman"/>
                <w:b/>
                <w:bCs/>
                <w:color w:val="auto"/>
                <w:kern w:val="2"/>
                <w:sz w:val="24"/>
                <w:szCs w:val="28"/>
                <w:lang w:val="en-US" w:eastAsia="zh-CN" w:bidi="ar-SA"/>
              </w:rPr>
              <w:t xml:space="preserve"> 危险物质</w:t>
            </w:r>
            <w:r>
              <w:rPr>
                <w:rFonts w:hint="default" w:ascii="Times New Roman" w:hAnsi="Times New Roman" w:eastAsia="宋体" w:cs="Times New Roman"/>
                <w:b/>
                <w:bCs/>
                <w:color w:val="auto"/>
                <w:kern w:val="2"/>
                <w:sz w:val="24"/>
                <w:szCs w:val="28"/>
                <w:lang w:val="en-US" w:eastAsia="zh-CN" w:bidi="ar-SA"/>
              </w:rPr>
              <w:t>临界量</w:t>
            </w:r>
            <w:r>
              <w:rPr>
                <w:rFonts w:hint="eastAsia" w:ascii="Times New Roman" w:hAnsi="Times New Roman" w:eastAsia="宋体" w:cs="Times New Roman"/>
                <w:b/>
                <w:bCs/>
                <w:color w:val="auto"/>
                <w:kern w:val="2"/>
                <w:sz w:val="24"/>
                <w:szCs w:val="28"/>
                <w:lang w:val="en-US" w:eastAsia="zh-CN" w:bidi="ar-SA"/>
              </w:rPr>
              <w:t>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3"/>
              <w:gridCol w:w="1256"/>
              <w:gridCol w:w="1069"/>
              <w:gridCol w:w="1070"/>
              <w:gridCol w:w="1435"/>
              <w:gridCol w:w="1225"/>
            </w:tblGrid>
            <w:tr w14:paraId="5B20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3" w:type="dxa"/>
                  <w:tcBorders>
                    <w:tl2br w:val="nil"/>
                    <w:tr2bl w:val="nil"/>
                  </w:tcBorders>
                  <w:noWrap w:val="0"/>
                  <w:vAlign w:val="center"/>
                </w:tcPr>
                <w:p w14:paraId="763AF6E1">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物质名称</w:t>
                  </w:r>
                </w:p>
              </w:tc>
              <w:tc>
                <w:tcPr>
                  <w:tcW w:w="1256" w:type="dxa"/>
                  <w:tcBorders>
                    <w:tl2br w:val="nil"/>
                    <w:tr2bl w:val="nil"/>
                  </w:tcBorders>
                  <w:noWrap w:val="0"/>
                  <w:vAlign w:val="center"/>
                </w:tcPr>
                <w:p w14:paraId="53594D83">
                  <w:pPr>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b w:val="0"/>
                      <w:bCs/>
                      <w:color w:val="auto"/>
                      <w:sz w:val="21"/>
                      <w:szCs w:val="21"/>
                      <w:vertAlign w:val="baseline"/>
                      <w:lang w:val="zh-CN" w:eastAsia="zh-CN"/>
                    </w:rPr>
                    <w:t>CAS号</w:t>
                  </w:r>
                </w:p>
              </w:tc>
              <w:tc>
                <w:tcPr>
                  <w:tcW w:w="2139" w:type="dxa"/>
                  <w:gridSpan w:val="2"/>
                  <w:tcBorders>
                    <w:tl2br w:val="nil"/>
                    <w:tr2bl w:val="nil"/>
                  </w:tcBorders>
                  <w:noWrap w:val="0"/>
                  <w:vAlign w:val="center"/>
                </w:tcPr>
                <w:p w14:paraId="34A61B01">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本项目最大储存量，t</w:t>
                  </w:r>
                </w:p>
              </w:tc>
              <w:tc>
                <w:tcPr>
                  <w:tcW w:w="1435" w:type="dxa"/>
                  <w:tcBorders>
                    <w:tl2br w:val="nil"/>
                    <w:tr2bl w:val="nil"/>
                  </w:tcBorders>
                  <w:noWrap w:val="0"/>
                  <w:vAlign w:val="center"/>
                </w:tcPr>
                <w:p w14:paraId="6B01ED51">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临界量，t</w:t>
                  </w:r>
                </w:p>
              </w:tc>
              <w:tc>
                <w:tcPr>
                  <w:tcW w:w="1225" w:type="dxa"/>
                  <w:tcBorders>
                    <w:tl2br w:val="nil"/>
                    <w:tr2bl w:val="nil"/>
                  </w:tcBorders>
                  <w:noWrap w:val="0"/>
                  <w:vAlign w:val="center"/>
                </w:tcPr>
                <w:p w14:paraId="6E853A65">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eastAsia="Times New Roman" w:cs="Times New Roman"/>
                      <w:color w:val="auto"/>
                      <w:sz w:val="21"/>
                      <w:szCs w:val="21"/>
                    </w:rPr>
                    <w:t>q/Q</w:t>
                  </w:r>
                </w:p>
              </w:tc>
            </w:tr>
            <w:tr w14:paraId="79A5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3" w:type="dxa"/>
                  <w:tcBorders>
                    <w:tl2br w:val="nil"/>
                    <w:tr2bl w:val="nil"/>
                  </w:tcBorders>
                  <w:noWrap w:val="0"/>
                  <w:vAlign w:val="center"/>
                </w:tcPr>
                <w:p w14:paraId="4E246977">
                  <w:pPr>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lang w:val="en-US" w:eastAsia="zh-CN"/>
                    </w:rPr>
                    <w:t>84消毒水</w:t>
                  </w:r>
                </w:p>
              </w:tc>
              <w:tc>
                <w:tcPr>
                  <w:tcW w:w="1256" w:type="dxa"/>
                  <w:tcBorders>
                    <w:tl2br w:val="nil"/>
                    <w:tr2bl w:val="nil"/>
                  </w:tcBorders>
                  <w:noWrap w:val="0"/>
                  <w:vAlign w:val="center"/>
                </w:tcPr>
                <w:p w14:paraId="6CAFFE13">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b w:val="0"/>
                      <w:bCs/>
                      <w:color w:val="auto"/>
                      <w:kern w:val="2"/>
                      <w:sz w:val="21"/>
                      <w:szCs w:val="21"/>
                      <w:vertAlign w:val="baseline"/>
                      <w:lang w:val="en-US" w:eastAsia="zh-CN" w:bidi="ar-SA"/>
                    </w:rPr>
                    <w:t>7681-52-9</w:t>
                  </w:r>
                </w:p>
              </w:tc>
              <w:tc>
                <w:tcPr>
                  <w:tcW w:w="1069" w:type="dxa"/>
                  <w:vMerge w:val="restart"/>
                  <w:tcBorders>
                    <w:tl2br w:val="nil"/>
                    <w:tr2bl w:val="nil"/>
                  </w:tcBorders>
                  <w:noWrap w:val="0"/>
                  <w:vAlign w:val="center"/>
                </w:tcPr>
                <w:p w14:paraId="29AA83D1">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次氯酸钠</w:t>
                  </w:r>
                </w:p>
              </w:tc>
              <w:tc>
                <w:tcPr>
                  <w:tcW w:w="1070" w:type="dxa"/>
                  <w:tcBorders>
                    <w:tl2br w:val="nil"/>
                    <w:tr2bl w:val="nil"/>
                  </w:tcBorders>
                  <w:noWrap w:val="0"/>
                  <w:vAlign w:val="center"/>
                </w:tcPr>
                <w:p w14:paraId="3D070C35">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0.1</w:t>
                  </w:r>
                </w:p>
              </w:tc>
              <w:tc>
                <w:tcPr>
                  <w:tcW w:w="1435" w:type="dxa"/>
                  <w:vMerge w:val="restart"/>
                  <w:tcBorders>
                    <w:tl2br w:val="nil"/>
                    <w:tr2bl w:val="nil"/>
                  </w:tcBorders>
                  <w:noWrap w:val="0"/>
                  <w:vAlign w:val="center"/>
                </w:tcPr>
                <w:p w14:paraId="37A88400">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eastAsia" w:cs="Times New Roman"/>
                      <w:color w:val="auto"/>
                      <w:sz w:val="21"/>
                      <w:szCs w:val="21"/>
                      <w:vertAlign w:val="baseline"/>
                      <w:lang w:val="en-US" w:eastAsia="zh-CN"/>
                    </w:rPr>
                    <w:t>5</w:t>
                  </w:r>
                </w:p>
              </w:tc>
              <w:tc>
                <w:tcPr>
                  <w:tcW w:w="1225" w:type="dxa"/>
                  <w:tcBorders>
                    <w:tl2br w:val="nil"/>
                    <w:tr2bl w:val="nil"/>
                  </w:tcBorders>
                  <w:noWrap w:val="0"/>
                  <w:vAlign w:val="center"/>
                </w:tcPr>
                <w:p w14:paraId="61F7A907">
                  <w:pPr>
                    <w:keepNext w:val="0"/>
                    <w:keepLines w:val="0"/>
                    <w:widowControl/>
                    <w:suppressLineNumbers w:val="0"/>
                    <w:jc w:val="center"/>
                    <w:rPr>
                      <w:rFonts w:hint="default" w:ascii="Times New Roman" w:hAnsi="Times New Roman" w:cs="Times New Roman"/>
                      <w:color w:val="auto"/>
                      <w:sz w:val="21"/>
                      <w:szCs w:val="21"/>
                      <w:vertAlign w:val="baseline"/>
                      <w:lang w:val="en-US" w:eastAsia="zh-CN"/>
                    </w:rPr>
                  </w:pPr>
                  <w:r>
                    <w:rPr>
                      <w:rFonts w:hint="eastAsia" w:cs="Times New Roman"/>
                      <w:color w:val="auto"/>
                      <w:sz w:val="21"/>
                      <w:szCs w:val="21"/>
                      <w:vertAlign w:val="baseline"/>
                      <w:lang w:val="en-US" w:eastAsia="zh-CN"/>
                    </w:rPr>
                    <w:t>0.002</w:t>
                  </w:r>
                </w:p>
              </w:tc>
            </w:tr>
            <w:tr w14:paraId="6C9C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3" w:type="dxa"/>
                  <w:tcBorders>
                    <w:tl2br w:val="nil"/>
                    <w:tr2bl w:val="nil"/>
                  </w:tcBorders>
                  <w:noWrap w:val="0"/>
                  <w:vAlign w:val="center"/>
                </w:tcPr>
                <w:p w14:paraId="7E9C1F87">
                  <w:pPr>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eastAsia" w:cs="Times New Roman"/>
                      <w:color w:val="auto"/>
                      <w:sz w:val="21"/>
                      <w:szCs w:val="21"/>
                      <w:lang w:val="en-US" w:eastAsia="zh-CN"/>
                    </w:rPr>
                  </w:pPr>
                  <w:r>
                    <w:rPr>
                      <w:rFonts w:hint="default" w:ascii="Times New Roman" w:hAnsi="Times New Roman" w:cs="Times New Roman"/>
                      <w:color w:val="auto"/>
                      <w:sz w:val="21"/>
                      <w:szCs w:val="21"/>
                      <w:vertAlign w:val="baseline"/>
                      <w:lang w:val="en-US" w:eastAsia="zh-CN"/>
                    </w:rPr>
                    <w:t>次氯酸钠</w:t>
                  </w:r>
                </w:p>
              </w:tc>
              <w:tc>
                <w:tcPr>
                  <w:tcW w:w="1256" w:type="dxa"/>
                  <w:tcBorders>
                    <w:tl2br w:val="nil"/>
                    <w:tr2bl w:val="nil"/>
                  </w:tcBorders>
                  <w:noWrap w:val="0"/>
                  <w:vAlign w:val="center"/>
                </w:tcPr>
                <w:p w14:paraId="7EE7F6E4">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s="Times New Roman"/>
                      <w:b w:val="0"/>
                      <w:bCs/>
                      <w:color w:val="auto"/>
                      <w:kern w:val="2"/>
                      <w:sz w:val="21"/>
                      <w:szCs w:val="21"/>
                      <w:vertAlign w:val="baseline"/>
                      <w:lang w:val="en-US" w:eastAsia="zh-CN" w:bidi="ar-SA"/>
                    </w:rPr>
                  </w:pPr>
                  <w:r>
                    <w:rPr>
                      <w:rFonts w:hint="default" w:ascii="Times New Roman" w:hAnsi="Times New Roman" w:eastAsia="宋体" w:cs="Times New Roman"/>
                      <w:b w:val="0"/>
                      <w:bCs/>
                      <w:color w:val="auto"/>
                      <w:kern w:val="2"/>
                      <w:sz w:val="21"/>
                      <w:szCs w:val="21"/>
                      <w:vertAlign w:val="baseline"/>
                      <w:lang w:val="en-US" w:eastAsia="zh-CN" w:bidi="ar-SA"/>
                    </w:rPr>
                    <w:t>7681-52-9</w:t>
                  </w:r>
                </w:p>
              </w:tc>
              <w:tc>
                <w:tcPr>
                  <w:tcW w:w="1069" w:type="dxa"/>
                  <w:vMerge w:val="continue"/>
                  <w:tcBorders>
                    <w:tl2br w:val="nil"/>
                    <w:tr2bl w:val="nil"/>
                  </w:tcBorders>
                  <w:noWrap w:val="0"/>
                  <w:vAlign w:val="center"/>
                </w:tcPr>
                <w:p w14:paraId="567E404A">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eastAsia" w:cs="Times New Roman"/>
                      <w:color w:val="auto"/>
                      <w:sz w:val="21"/>
                      <w:szCs w:val="21"/>
                      <w:vertAlign w:val="baseline"/>
                      <w:lang w:val="en-US" w:eastAsia="zh-CN"/>
                    </w:rPr>
                  </w:pPr>
                </w:p>
              </w:tc>
              <w:tc>
                <w:tcPr>
                  <w:tcW w:w="1070" w:type="dxa"/>
                  <w:tcBorders>
                    <w:tl2br w:val="nil"/>
                    <w:tr2bl w:val="nil"/>
                  </w:tcBorders>
                  <w:noWrap w:val="0"/>
                  <w:vAlign w:val="center"/>
                </w:tcPr>
                <w:p w14:paraId="0D2A9BC8">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0.3</w:t>
                  </w:r>
                </w:p>
              </w:tc>
              <w:tc>
                <w:tcPr>
                  <w:tcW w:w="1435" w:type="dxa"/>
                  <w:vMerge w:val="continue"/>
                  <w:tcBorders>
                    <w:tl2br w:val="nil"/>
                    <w:tr2bl w:val="nil"/>
                  </w:tcBorders>
                  <w:noWrap w:val="0"/>
                  <w:vAlign w:val="center"/>
                </w:tcPr>
                <w:p w14:paraId="2FF6BD49">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eastAsia" w:cs="Times New Roman"/>
                      <w:color w:val="auto"/>
                      <w:sz w:val="21"/>
                      <w:szCs w:val="21"/>
                      <w:vertAlign w:val="baseline"/>
                      <w:lang w:val="en-US" w:eastAsia="zh-CN"/>
                    </w:rPr>
                  </w:pPr>
                </w:p>
              </w:tc>
              <w:tc>
                <w:tcPr>
                  <w:tcW w:w="1225" w:type="dxa"/>
                  <w:tcBorders>
                    <w:tl2br w:val="nil"/>
                    <w:tr2bl w:val="nil"/>
                  </w:tcBorders>
                  <w:noWrap w:val="0"/>
                  <w:vAlign w:val="center"/>
                </w:tcPr>
                <w:p w14:paraId="59062F1C">
                  <w:pPr>
                    <w:keepNext w:val="0"/>
                    <w:keepLines w:val="0"/>
                    <w:widowControl/>
                    <w:suppressLineNumbers w:val="0"/>
                    <w:jc w:val="center"/>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0.06</w:t>
                  </w:r>
                </w:p>
              </w:tc>
            </w:tr>
            <w:tr w14:paraId="7A1B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3" w:type="dxa"/>
                  <w:tcBorders>
                    <w:tl2br w:val="nil"/>
                    <w:tr2bl w:val="nil"/>
                  </w:tcBorders>
                  <w:noWrap w:val="0"/>
                  <w:vAlign w:val="center"/>
                </w:tcPr>
                <w:p w14:paraId="12C14CAD">
                  <w:pPr>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eastAsia" w:cs="Times New Roman"/>
                      <w:color w:val="auto"/>
                      <w:sz w:val="21"/>
                      <w:szCs w:val="21"/>
                      <w:lang w:val="en-US" w:eastAsia="zh-CN"/>
                    </w:rPr>
                    <w:t>医用酒精</w:t>
                  </w:r>
                </w:p>
              </w:tc>
              <w:tc>
                <w:tcPr>
                  <w:tcW w:w="1256" w:type="dxa"/>
                  <w:tcBorders>
                    <w:tl2br w:val="nil"/>
                    <w:tr2bl w:val="nil"/>
                  </w:tcBorders>
                  <w:noWrap w:val="0"/>
                  <w:vAlign w:val="center"/>
                </w:tcPr>
                <w:p w14:paraId="37B7112A">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cs="Times New Roman"/>
                      <w:b w:val="0"/>
                      <w:bCs/>
                      <w:color w:val="auto"/>
                      <w:kern w:val="2"/>
                      <w:sz w:val="21"/>
                      <w:szCs w:val="21"/>
                      <w:vertAlign w:val="baseline"/>
                      <w:lang w:val="en-US" w:eastAsia="zh-CN" w:bidi="ar-SA"/>
                    </w:rPr>
                    <w:t>61-17-5</w:t>
                  </w:r>
                </w:p>
              </w:tc>
              <w:tc>
                <w:tcPr>
                  <w:tcW w:w="1069" w:type="dxa"/>
                  <w:tcBorders>
                    <w:tl2br w:val="nil"/>
                    <w:tr2bl w:val="nil"/>
                  </w:tcBorders>
                  <w:noWrap w:val="0"/>
                  <w:vAlign w:val="center"/>
                </w:tcPr>
                <w:p w14:paraId="36433FE6">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乙醇</w:t>
                  </w:r>
                </w:p>
              </w:tc>
              <w:tc>
                <w:tcPr>
                  <w:tcW w:w="1070" w:type="dxa"/>
                  <w:tcBorders>
                    <w:tl2br w:val="nil"/>
                    <w:tr2bl w:val="nil"/>
                  </w:tcBorders>
                  <w:noWrap w:val="0"/>
                  <w:vAlign w:val="center"/>
                </w:tcPr>
                <w:p w14:paraId="2BBEC808">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0.05</w:t>
                  </w:r>
                </w:p>
              </w:tc>
              <w:tc>
                <w:tcPr>
                  <w:tcW w:w="1435" w:type="dxa"/>
                  <w:tcBorders>
                    <w:tl2br w:val="nil"/>
                    <w:tr2bl w:val="nil"/>
                  </w:tcBorders>
                  <w:noWrap w:val="0"/>
                  <w:vAlign w:val="center"/>
                </w:tcPr>
                <w:p w14:paraId="1A7A14C6">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eastAsia" w:cs="Times New Roman"/>
                      <w:color w:val="auto"/>
                      <w:sz w:val="21"/>
                      <w:szCs w:val="21"/>
                      <w:vertAlign w:val="baseline"/>
                      <w:lang w:val="en-US" w:eastAsia="zh-CN"/>
                    </w:rPr>
                    <w:t>500</w:t>
                  </w:r>
                </w:p>
              </w:tc>
              <w:tc>
                <w:tcPr>
                  <w:tcW w:w="1225" w:type="dxa"/>
                  <w:tcBorders>
                    <w:tl2br w:val="nil"/>
                    <w:tr2bl w:val="nil"/>
                  </w:tcBorders>
                  <w:noWrap w:val="0"/>
                  <w:vAlign w:val="center"/>
                </w:tcPr>
                <w:p w14:paraId="41CC4044">
                  <w:pPr>
                    <w:keepNext w:val="0"/>
                    <w:keepLines w:val="0"/>
                    <w:widowControl/>
                    <w:suppressLineNumbers w:val="0"/>
                    <w:jc w:val="center"/>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0.0001</w:t>
                  </w:r>
                </w:p>
              </w:tc>
            </w:tr>
            <w:tr w14:paraId="74A9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3" w:type="dxa"/>
                  <w:tcBorders>
                    <w:tl2br w:val="nil"/>
                    <w:tr2bl w:val="nil"/>
                  </w:tcBorders>
                  <w:noWrap w:val="0"/>
                  <w:vAlign w:val="center"/>
                </w:tcPr>
                <w:p w14:paraId="560117FD">
                  <w:pPr>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汽油（发电机内自带）</w:t>
                  </w:r>
                </w:p>
              </w:tc>
              <w:tc>
                <w:tcPr>
                  <w:tcW w:w="1256" w:type="dxa"/>
                  <w:tcBorders>
                    <w:tl2br w:val="nil"/>
                    <w:tr2bl w:val="nil"/>
                  </w:tcBorders>
                  <w:noWrap w:val="0"/>
                  <w:vAlign w:val="center"/>
                </w:tcPr>
                <w:p w14:paraId="2484ABED">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s="Times New Roman"/>
                      <w:b w:val="0"/>
                      <w:bCs/>
                      <w:color w:val="auto"/>
                      <w:kern w:val="2"/>
                      <w:sz w:val="21"/>
                      <w:szCs w:val="21"/>
                      <w:vertAlign w:val="baseline"/>
                      <w:lang w:val="en-US" w:eastAsia="zh-CN" w:bidi="ar-SA"/>
                    </w:rPr>
                  </w:pPr>
                  <w:r>
                    <w:rPr>
                      <w:rFonts w:hint="eastAsia" w:cs="Times New Roman"/>
                      <w:b w:val="0"/>
                      <w:bCs/>
                      <w:color w:val="auto"/>
                      <w:kern w:val="2"/>
                      <w:sz w:val="21"/>
                      <w:szCs w:val="21"/>
                      <w:vertAlign w:val="baseline"/>
                      <w:lang w:val="en-US" w:eastAsia="zh-CN" w:bidi="ar-SA"/>
                    </w:rPr>
                    <w:t>/</w:t>
                  </w:r>
                </w:p>
              </w:tc>
              <w:tc>
                <w:tcPr>
                  <w:tcW w:w="1069" w:type="dxa"/>
                  <w:tcBorders>
                    <w:tl2br w:val="nil"/>
                    <w:tr2bl w:val="nil"/>
                  </w:tcBorders>
                  <w:noWrap w:val="0"/>
                  <w:vAlign w:val="center"/>
                </w:tcPr>
                <w:p w14:paraId="34CD8BB4">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eastAsia" w:cs="Times New Roman"/>
                      <w:color w:val="auto"/>
                      <w:sz w:val="21"/>
                      <w:szCs w:val="21"/>
                      <w:vertAlign w:val="baseline"/>
                      <w:lang w:val="en-US" w:eastAsia="zh-CN"/>
                    </w:rPr>
                  </w:pPr>
                  <w:r>
                    <w:rPr>
                      <w:rFonts w:hint="eastAsia" w:cs="Times New Roman"/>
                      <w:color w:val="auto"/>
                      <w:sz w:val="21"/>
                      <w:szCs w:val="21"/>
                      <w:lang w:val="en-US" w:eastAsia="zh-CN"/>
                    </w:rPr>
                    <w:t>汽油</w:t>
                  </w:r>
                </w:p>
              </w:tc>
              <w:tc>
                <w:tcPr>
                  <w:tcW w:w="1070" w:type="dxa"/>
                  <w:tcBorders>
                    <w:tl2br w:val="nil"/>
                    <w:tr2bl w:val="nil"/>
                  </w:tcBorders>
                  <w:noWrap w:val="0"/>
                  <w:vAlign w:val="center"/>
                </w:tcPr>
                <w:p w14:paraId="0E433185">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0.043</w:t>
                  </w:r>
                </w:p>
              </w:tc>
              <w:tc>
                <w:tcPr>
                  <w:tcW w:w="1435" w:type="dxa"/>
                  <w:tcBorders>
                    <w:tl2br w:val="nil"/>
                    <w:tr2bl w:val="nil"/>
                  </w:tcBorders>
                  <w:noWrap w:val="0"/>
                  <w:vAlign w:val="center"/>
                </w:tcPr>
                <w:p w14:paraId="30D1B4ED">
                  <w:pPr>
                    <w:pStyle w:val="27"/>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2500</w:t>
                  </w:r>
                </w:p>
              </w:tc>
              <w:tc>
                <w:tcPr>
                  <w:tcW w:w="1225" w:type="dxa"/>
                  <w:tcBorders>
                    <w:tl2br w:val="nil"/>
                    <w:tr2bl w:val="nil"/>
                  </w:tcBorders>
                  <w:noWrap w:val="0"/>
                  <w:vAlign w:val="center"/>
                </w:tcPr>
                <w:p w14:paraId="470D2C28">
                  <w:pPr>
                    <w:keepNext w:val="0"/>
                    <w:keepLines w:val="0"/>
                    <w:widowControl/>
                    <w:suppressLineNumbers w:val="0"/>
                    <w:jc w:val="center"/>
                    <w:rPr>
                      <w:rFonts w:hint="eastAsia" w:cs="Times New Roman"/>
                      <w:color w:val="auto"/>
                      <w:sz w:val="21"/>
                      <w:szCs w:val="21"/>
                      <w:vertAlign w:val="baseline"/>
                      <w:lang w:val="en-US" w:eastAsia="zh-CN"/>
                    </w:rPr>
                  </w:pPr>
                  <w:r>
                    <w:rPr>
                      <w:rFonts w:hint="eastAsia"/>
                      <w:color w:val="auto"/>
                      <w:lang w:val="en-US" w:eastAsia="zh-CN"/>
                    </w:rPr>
                    <w:t>0.000017</w:t>
                  </w:r>
                </w:p>
              </w:tc>
            </w:tr>
          </w:tbl>
          <w:p w14:paraId="6BFB164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经计算</w:t>
            </w:r>
            <w:r>
              <w:rPr>
                <w:rFonts w:hint="eastAsia" w:ascii="Times New Roman" w:hAnsi="Times New Roman" w:cs="Times New Roman"/>
                <w:color w:val="auto"/>
                <w:sz w:val="24"/>
                <w:szCs w:val="24"/>
                <w:highlight w:val="none"/>
                <w:lang w:val="en-US" w:eastAsia="zh-CN"/>
              </w:rPr>
              <w:t>本项目</w:t>
            </w:r>
            <w:r>
              <w:rPr>
                <w:rFonts w:hint="default" w:ascii="Times New Roman" w:hAnsi="Times New Roman" w:cs="Times New Roman"/>
                <w:color w:val="auto"/>
                <w:sz w:val="24"/>
                <w:szCs w:val="24"/>
                <w:highlight w:val="none"/>
                <w:lang w:val="en-US" w:eastAsia="zh-CN"/>
              </w:rPr>
              <w:t>Q=</w:t>
            </w:r>
            <w:r>
              <w:rPr>
                <w:rFonts w:hint="eastAsia" w:cs="Times New Roman"/>
                <w:color w:val="auto"/>
                <w:sz w:val="24"/>
                <w:szCs w:val="24"/>
                <w:highlight w:val="none"/>
                <w:lang w:val="en-US" w:eastAsia="zh-CN"/>
              </w:rPr>
              <w:t>0.062117</w:t>
            </w:r>
            <w:r>
              <w:rPr>
                <w:rFonts w:hint="default" w:ascii="Times New Roman" w:hAnsi="Times New Roman" w:cs="Times New Roman"/>
                <w:b/>
                <w:bCs/>
                <w:color w:val="auto"/>
                <w:sz w:val="24"/>
                <w:szCs w:val="24"/>
                <w:highlight w:val="none"/>
                <w:lang w:val="en-US" w:eastAsia="zh-CN"/>
              </w:rPr>
              <w:t>&lt;</w:t>
            </w:r>
            <w:r>
              <w:rPr>
                <w:rFonts w:hint="default"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根据《建设项目环境风险评价技术导则》（HJ/T169-2018），当Q&lt;1时，该项目</w:t>
            </w:r>
            <w:r>
              <w:rPr>
                <w:rFonts w:hint="eastAsia" w:ascii="Times New Roman" w:hAnsi="Times New Roman" w:cs="Times New Roman"/>
                <w:color w:val="auto"/>
                <w:sz w:val="24"/>
                <w:szCs w:val="24"/>
                <w:highlight w:val="none"/>
                <w:lang w:val="en-US" w:eastAsia="zh-CN"/>
              </w:rPr>
              <w:t>环境</w:t>
            </w:r>
            <w:r>
              <w:rPr>
                <w:rFonts w:hint="default" w:ascii="Times New Roman" w:hAnsi="Times New Roman" w:cs="Times New Roman"/>
                <w:color w:val="auto"/>
                <w:sz w:val="24"/>
                <w:szCs w:val="24"/>
                <w:highlight w:val="none"/>
                <w:lang w:val="en-US" w:eastAsia="zh-CN"/>
              </w:rPr>
              <w:t>风险潜势为</w:t>
            </w:r>
            <w:r>
              <w:rPr>
                <w:rFonts w:hint="default" w:ascii="Times New Roman" w:hAnsi="Times New Roman" w:eastAsia="宋体" w:cs="Times New Roman"/>
                <w:color w:val="auto"/>
                <w:sz w:val="24"/>
                <w:szCs w:val="24"/>
                <w:highlight w:val="none"/>
                <w:lang w:val="en-US" w:eastAsia="zh-CN"/>
              </w:rPr>
              <w:t>Ⅰ</w:t>
            </w:r>
            <w:r>
              <w:rPr>
                <w:rFonts w:hint="eastAsia" w:ascii="Times New Roman" w:hAnsi="Times New Roman" w:eastAsia="宋体" w:cs="Times New Roman"/>
                <w:color w:val="auto"/>
                <w:sz w:val="24"/>
                <w:szCs w:val="24"/>
                <w:highlight w:val="none"/>
                <w:lang w:val="en-US" w:eastAsia="zh-CN"/>
              </w:rPr>
              <w:t>，进行简单分析</w:t>
            </w:r>
            <w:r>
              <w:rPr>
                <w:rFonts w:hint="default" w:ascii="Times New Roman" w:hAnsi="Times New Roman" w:eastAsia="宋体" w:cs="Times New Roman"/>
                <w:color w:val="auto"/>
                <w:sz w:val="24"/>
                <w:szCs w:val="24"/>
                <w:highlight w:val="none"/>
                <w:lang w:val="en-US" w:eastAsia="zh-CN"/>
              </w:rPr>
              <w:t>。</w:t>
            </w:r>
          </w:p>
          <w:p w14:paraId="680E9D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（3）风险评价等级确定</w:t>
            </w:r>
          </w:p>
          <w:p w14:paraId="30090B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根据《建设项目环境风险评价技术导则》（HJ 169-2018），本项目大气环境风险潜势为I。建设项目风险评价工作等级划分见下表。</w:t>
            </w:r>
          </w:p>
          <w:p w14:paraId="4EDB4595">
            <w:pPr>
              <w:keepNext w:val="0"/>
              <w:keepLines w:val="0"/>
              <w:pageBreakBefore w:val="0"/>
              <w:kinsoku/>
              <w:wordWrap/>
              <w:overflowPunct/>
              <w:topLinePunct w:val="0"/>
              <w:autoSpaceDE/>
              <w:autoSpaceDN/>
              <w:bidi w:val="0"/>
              <w:adjustRightInd w:val="0"/>
              <w:snapToGrid w:val="0"/>
              <w:spacing w:line="360" w:lineRule="auto"/>
              <w:ind w:firstLine="0"/>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表4</w:t>
            </w:r>
            <w:r>
              <w:rPr>
                <w:rFonts w:hint="eastAsia" w:ascii="Times New Roman" w:hAnsi="Times New Roman" w:eastAsia="宋体" w:cs="Times New Roman"/>
                <w:b/>
                <w:color w:val="auto"/>
                <w:sz w:val="24"/>
                <w:szCs w:val="24"/>
                <w:lang w:val="en-US" w:eastAsia="zh-CN"/>
              </w:rPr>
              <w:t>.1</w:t>
            </w:r>
            <w:r>
              <w:rPr>
                <w:rFonts w:hint="eastAsia" w:cs="Times New Roman"/>
                <w:b/>
                <w:color w:val="auto"/>
                <w:sz w:val="24"/>
                <w:szCs w:val="24"/>
                <w:lang w:val="en-US" w:eastAsia="zh-CN"/>
              </w:rPr>
              <w:t>8</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 xml:space="preserve"> 评价工作等级划分</w:t>
            </w:r>
          </w:p>
          <w:tbl>
            <w:tblPr>
              <w:tblStyle w:val="22"/>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549"/>
              <w:gridCol w:w="1715"/>
              <w:gridCol w:w="1822"/>
              <w:gridCol w:w="1549"/>
              <w:gridCol w:w="1628"/>
            </w:tblGrid>
            <w:tr w14:paraId="1FB91E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556" w:type="dxa"/>
                  <w:noWrap w:val="0"/>
                  <w:vAlign w:val="center"/>
                </w:tcPr>
                <w:p w14:paraId="7DF4070F">
                  <w:pPr>
                    <w:pStyle w:val="65"/>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环境风险潜势</w:t>
                  </w:r>
                </w:p>
              </w:tc>
              <w:tc>
                <w:tcPr>
                  <w:tcW w:w="1722" w:type="dxa"/>
                  <w:noWrap w:val="0"/>
                  <w:vAlign w:val="center"/>
                </w:tcPr>
                <w:p w14:paraId="236E6565">
                  <w:pPr>
                    <w:pStyle w:val="65"/>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IV、IV+</w:t>
                  </w:r>
                </w:p>
              </w:tc>
              <w:tc>
                <w:tcPr>
                  <w:tcW w:w="1831" w:type="dxa"/>
                  <w:noWrap w:val="0"/>
                  <w:vAlign w:val="center"/>
                </w:tcPr>
                <w:p w14:paraId="70449184">
                  <w:pPr>
                    <w:pStyle w:val="65"/>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eastAsia="zh-CN"/>
                    </w:rPr>
                    <w:t>Ⅲ</w:t>
                  </w:r>
                </w:p>
              </w:tc>
              <w:tc>
                <w:tcPr>
                  <w:tcW w:w="1556" w:type="dxa"/>
                  <w:noWrap w:val="0"/>
                  <w:vAlign w:val="center"/>
                </w:tcPr>
                <w:p w14:paraId="76EF4845">
                  <w:pPr>
                    <w:pStyle w:val="65"/>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II</w:t>
                  </w:r>
                </w:p>
              </w:tc>
              <w:tc>
                <w:tcPr>
                  <w:tcW w:w="1636" w:type="dxa"/>
                  <w:noWrap w:val="0"/>
                  <w:vAlign w:val="center"/>
                </w:tcPr>
                <w:p w14:paraId="7C10A5F6">
                  <w:pPr>
                    <w:pStyle w:val="65"/>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I</w:t>
                  </w:r>
                </w:p>
              </w:tc>
            </w:tr>
            <w:tr w14:paraId="63C15D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556" w:type="dxa"/>
                  <w:noWrap w:val="0"/>
                  <w:vAlign w:val="center"/>
                </w:tcPr>
                <w:p w14:paraId="49A9ABA5">
                  <w:pPr>
                    <w:pStyle w:val="65"/>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评价工作等级</w:t>
                  </w:r>
                </w:p>
              </w:tc>
              <w:tc>
                <w:tcPr>
                  <w:tcW w:w="1722" w:type="dxa"/>
                  <w:noWrap w:val="0"/>
                  <w:vAlign w:val="center"/>
                </w:tcPr>
                <w:p w14:paraId="52ACB5C9">
                  <w:pPr>
                    <w:pStyle w:val="65"/>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一</w:t>
                  </w:r>
                </w:p>
              </w:tc>
              <w:tc>
                <w:tcPr>
                  <w:tcW w:w="1831" w:type="dxa"/>
                  <w:noWrap w:val="0"/>
                  <w:vAlign w:val="center"/>
                </w:tcPr>
                <w:p w14:paraId="26925E37">
                  <w:pPr>
                    <w:pStyle w:val="65"/>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二</w:t>
                  </w:r>
                </w:p>
              </w:tc>
              <w:tc>
                <w:tcPr>
                  <w:tcW w:w="1556" w:type="dxa"/>
                  <w:noWrap w:val="0"/>
                  <w:vAlign w:val="center"/>
                </w:tcPr>
                <w:p w14:paraId="75E6D4F8">
                  <w:pPr>
                    <w:pStyle w:val="65"/>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三</w:t>
                  </w:r>
                </w:p>
              </w:tc>
              <w:tc>
                <w:tcPr>
                  <w:tcW w:w="1636" w:type="dxa"/>
                  <w:noWrap w:val="0"/>
                  <w:vAlign w:val="center"/>
                </w:tcPr>
                <w:p w14:paraId="1A27A6CB">
                  <w:pPr>
                    <w:pStyle w:val="65"/>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简单分析a</w:t>
                  </w:r>
                </w:p>
              </w:tc>
            </w:tr>
            <w:tr w14:paraId="77274E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01" w:type="dxa"/>
                  <w:gridSpan w:val="5"/>
                  <w:noWrap w:val="0"/>
                  <w:vAlign w:val="center"/>
                </w:tcPr>
                <w:p w14:paraId="30C6CE2F">
                  <w:pPr>
                    <w:pStyle w:val="65"/>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A是相对于详细评价工作内容而言，在描述危险物质、环境影响途径、环境危害后果、风险防范措施等方面给出定性的说明。见附录A。</w:t>
                  </w:r>
                </w:p>
              </w:tc>
            </w:tr>
          </w:tbl>
          <w:p w14:paraId="3B28D7B7">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本项目风险潜势为I，对照上表，本项目</w:t>
            </w:r>
            <w:r>
              <w:rPr>
                <w:rFonts w:hint="default" w:ascii="Times New Roman" w:hAnsi="Times New Roman" w:eastAsia="宋体" w:cs="Times New Roman"/>
                <w:color w:val="auto"/>
                <w:sz w:val="24"/>
                <w:szCs w:val="24"/>
                <w:lang w:eastAsia="zh-CN"/>
              </w:rPr>
              <w:t>无须设置</w:t>
            </w:r>
            <w:r>
              <w:rPr>
                <w:rFonts w:hint="default" w:ascii="Times New Roman" w:hAnsi="Times New Roman" w:eastAsia="宋体" w:cs="Times New Roman"/>
                <w:color w:val="auto"/>
                <w:sz w:val="24"/>
                <w:szCs w:val="24"/>
              </w:rPr>
              <w:t>风险专项评价，仅进行简单分析。</w:t>
            </w:r>
          </w:p>
          <w:p w14:paraId="5718B58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bCs/>
                <w:snapToGrid/>
                <w:color w:val="auto"/>
                <w:spacing w:val="0"/>
                <w:kern w:val="0"/>
                <w:position w:val="0"/>
                <w:sz w:val="24"/>
                <w:szCs w:val="24"/>
                <w:highlight w:val="none"/>
                <w:lang w:eastAsia="zh-CN"/>
              </w:rPr>
            </w:pPr>
            <w:r>
              <w:rPr>
                <w:rFonts w:hint="default" w:ascii="Times New Roman" w:hAnsi="Times New Roman" w:eastAsia="宋体" w:cs="Times New Roman"/>
                <w:b/>
                <w:bCs/>
                <w:snapToGrid/>
                <w:color w:val="auto"/>
                <w:spacing w:val="0"/>
                <w:kern w:val="0"/>
                <w:position w:val="0"/>
                <w:sz w:val="24"/>
                <w:szCs w:val="24"/>
                <w:highlight w:val="none"/>
              </w:rPr>
              <w:t>环境风险防范措施</w:t>
            </w:r>
            <w:r>
              <w:rPr>
                <w:rFonts w:hint="eastAsia" w:ascii="Times New Roman" w:hAnsi="Times New Roman" w:eastAsia="宋体" w:cs="Times New Roman"/>
                <w:b/>
                <w:bCs/>
                <w:snapToGrid/>
                <w:color w:val="auto"/>
                <w:spacing w:val="0"/>
                <w:kern w:val="0"/>
                <w:position w:val="0"/>
                <w:sz w:val="24"/>
                <w:szCs w:val="24"/>
                <w:highlight w:val="none"/>
                <w:lang w:eastAsia="zh-CN"/>
              </w:rPr>
              <w:t>：</w:t>
            </w:r>
          </w:p>
          <w:p w14:paraId="1CD9A42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（1）危险物质风险防范措施</w:t>
            </w:r>
          </w:p>
          <w:p w14:paraId="458D6DE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A、乙醇泄露及火灾时风险防范措施</w:t>
            </w:r>
          </w:p>
          <w:p w14:paraId="529A4E2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本项目酒精储存在医院消毒产品存放处，酒精储存量较小，不构成重大危险源，且酒精遇明火燃烧产物为二氧化碳和水，不属于有毒有害物质，消毒产品存放处内配备泡沫灭火器等消防设施，可将风险控制在可控范围内；医院酒精用来消毒及清洁，无点火源，风险性较小。</w:t>
            </w:r>
          </w:p>
          <w:p w14:paraId="35C00A1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B、次氯酸钠泄漏风险防范措施</w:t>
            </w:r>
          </w:p>
          <w:p w14:paraId="18AC134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cs="Times New Roman"/>
                <w:b w:val="0"/>
                <w:i w:val="0"/>
                <w:color w:val="auto"/>
                <w:sz w:val="24"/>
                <w:szCs w:val="24"/>
                <w:highlight w:val="none"/>
                <w:lang w:val="en-US" w:eastAsia="zh-CN"/>
              </w:rPr>
              <w:t>医院消毒采用84消毒液进行消毒，84消毒液主要成分为</w:t>
            </w:r>
            <w:r>
              <w:rPr>
                <w:rFonts w:hint="eastAsia" w:ascii="Times New Roman" w:hAnsi="Times New Roman" w:eastAsia="宋体" w:cs="Times New Roman"/>
                <w:b w:val="0"/>
                <w:i w:val="0"/>
                <w:color w:val="auto"/>
                <w:sz w:val="24"/>
                <w:szCs w:val="24"/>
                <w:highlight w:val="none"/>
                <w:lang w:val="en-US" w:eastAsia="zh-CN"/>
              </w:rPr>
              <w:t>次氯酸钠</w:t>
            </w:r>
            <w:r>
              <w:rPr>
                <w:rFonts w:hint="eastAsia" w:cs="Times New Roman"/>
                <w:b w:val="0"/>
                <w:i w:val="0"/>
                <w:color w:val="auto"/>
                <w:sz w:val="24"/>
                <w:szCs w:val="24"/>
                <w:highlight w:val="none"/>
                <w:lang w:val="en-US" w:eastAsia="zh-CN"/>
              </w:rPr>
              <w:t>。</w:t>
            </w:r>
            <w:r>
              <w:rPr>
                <w:rFonts w:hint="eastAsia" w:ascii="Times New Roman" w:hAnsi="Times New Roman" w:eastAsia="宋体" w:cs="Times New Roman"/>
                <w:b w:val="0"/>
                <w:i w:val="0"/>
                <w:color w:val="auto"/>
                <w:sz w:val="24"/>
                <w:szCs w:val="24"/>
                <w:highlight w:val="none"/>
                <w:lang w:val="en-US" w:eastAsia="zh-CN"/>
              </w:rPr>
              <w:t>次氯酸钠泄漏事故一般原因为原料桶破损、操作失误等，次氯酸钠具有腐蚀性，泄漏时会腐蚀职工皮肤、眼睛等，并可分解出腐蚀性的气体刺激呼吸道粘膜等。本项目</w:t>
            </w:r>
            <w:r>
              <w:rPr>
                <w:rFonts w:hint="eastAsia" w:cs="Times New Roman"/>
                <w:b w:val="0"/>
                <w:i w:val="0"/>
                <w:color w:val="auto"/>
                <w:sz w:val="24"/>
                <w:szCs w:val="24"/>
                <w:highlight w:val="none"/>
                <w:lang w:val="en-US" w:eastAsia="zh-CN"/>
              </w:rPr>
              <w:t>84消毒液</w:t>
            </w:r>
            <w:r>
              <w:rPr>
                <w:rFonts w:hint="eastAsia" w:ascii="Times New Roman" w:hAnsi="Times New Roman" w:eastAsia="宋体" w:cs="Times New Roman"/>
                <w:b w:val="0"/>
                <w:i w:val="0"/>
                <w:color w:val="auto"/>
                <w:sz w:val="24"/>
                <w:szCs w:val="24"/>
                <w:highlight w:val="none"/>
                <w:lang w:val="en-US" w:eastAsia="zh-CN"/>
              </w:rPr>
              <w:t>储存量</w:t>
            </w:r>
            <w:r>
              <w:rPr>
                <w:rFonts w:hint="eastAsia" w:cs="Times New Roman"/>
                <w:b w:val="0"/>
                <w:i w:val="0"/>
                <w:color w:val="auto"/>
                <w:sz w:val="24"/>
                <w:szCs w:val="24"/>
                <w:highlight w:val="none"/>
                <w:lang w:val="en-US" w:eastAsia="zh-CN"/>
              </w:rPr>
              <w:t>为</w:t>
            </w:r>
            <w:r>
              <w:rPr>
                <w:rFonts w:hint="eastAsia" w:ascii="Times New Roman" w:hAnsi="Times New Roman" w:eastAsia="宋体" w:cs="Times New Roman"/>
                <w:b w:val="0"/>
                <w:i w:val="0"/>
                <w:color w:val="auto"/>
                <w:sz w:val="24"/>
                <w:szCs w:val="24"/>
                <w:highlight w:val="none"/>
                <w:lang w:val="en-US" w:eastAsia="zh-CN"/>
              </w:rPr>
              <w:t>0.</w:t>
            </w:r>
            <w:r>
              <w:rPr>
                <w:rFonts w:hint="eastAsia" w:cs="Times New Roman"/>
                <w:b w:val="0"/>
                <w:i w:val="0"/>
                <w:color w:val="auto"/>
                <w:sz w:val="24"/>
                <w:szCs w:val="24"/>
                <w:highlight w:val="none"/>
                <w:lang w:val="en-US" w:eastAsia="zh-CN"/>
              </w:rPr>
              <w:t>1</w:t>
            </w:r>
            <w:r>
              <w:rPr>
                <w:rFonts w:hint="eastAsia" w:ascii="Times New Roman" w:hAnsi="Times New Roman" w:eastAsia="宋体" w:cs="Times New Roman"/>
                <w:b w:val="0"/>
                <w:i w:val="0"/>
                <w:color w:val="auto"/>
                <w:sz w:val="24"/>
                <w:szCs w:val="24"/>
                <w:highlight w:val="none"/>
                <w:lang w:val="en-US" w:eastAsia="zh-CN"/>
              </w:rPr>
              <w:t>t，位于</w:t>
            </w:r>
            <w:r>
              <w:rPr>
                <w:rFonts w:hint="eastAsia" w:cs="Times New Roman"/>
                <w:b w:val="0"/>
                <w:i w:val="0"/>
                <w:color w:val="auto"/>
                <w:sz w:val="24"/>
                <w:szCs w:val="24"/>
                <w:highlight w:val="none"/>
                <w:lang w:val="en-US" w:eastAsia="zh-CN"/>
              </w:rPr>
              <w:t>库房</w:t>
            </w:r>
            <w:r>
              <w:rPr>
                <w:rFonts w:hint="eastAsia" w:ascii="Times New Roman" w:hAnsi="Times New Roman" w:eastAsia="宋体" w:cs="Times New Roman"/>
                <w:b w:val="0"/>
                <w:i w:val="0"/>
                <w:color w:val="auto"/>
                <w:sz w:val="24"/>
                <w:szCs w:val="24"/>
                <w:highlight w:val="none"/>
                <w:lang w:val="en-US" w:eastAsia="zh-CN"/>
              </w:rPr>
              <w:t>内，存储量较小，且设备间地面已进行防水防渗措施，确保防渗系数小于1×10</w:t>
            </w:r>
            <w:r>
              <w:rPr>
                <w:rFonts w:hint="eastAsia" w:ascii="Times New Roman" w:hAnsi="Times New Roman" w:eastAsia="宋体" w:cs="Times New Roman"/>
                <w:b w:val="0"/>
                <w:i w:val="0"/>
                <w:color w:val="auto"/>
                <w:sz w:val="24"/>
                <w:szCs w:val="24"/>
                <w:highlight w:val="none"/>
                <w:vertAlign w:val="superscript"/>
                <w:lang w:val="en-US" w:eastAsia="zh-CN"/>
              </w:rPr>
              <w:t>-10</w:t>
            </w:r>
            <w:r>
              <w:rPr>
                <w:rFonts w:hint="eastAsia" w:ascii="Times New Roman" w:hAnsi="Times New Roman" w:eastAsia="宋体" w:cs="Times New Roman"/>
                <w:b w:val="0"/>
                <w:i w:val="0"/>
                <w:color w:val="auto"/>
                <w:sz w:val="24"/>
                <w:szCs w:val="24"/>
                <w:highlight w:val="none"/>
                <w:lang w:val="en-US" w:eastAsia="zh-CN"/>
              </w:rPr>
              <w:t>cm/s，风险低。本评价仅提出次氯酸钠存放、使用及泄漏时的风险防范措施：</w:t>
            </w:r>
          </w:p>
          <w:p w14:paraId="0DAA3CD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a、污水处理站设备间保持阴凉、通风，禁止放置热源，禁止明火，禁止存放碱类；</w:t>
            </w:r>
          </w:p>
          <w:p w14:paraId="4A3A39A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b、操作人员佩戴防毒面罩、化学防护眼睛，穿防腐蚀工作服，戴橡胶手套等，搬运过程中应注意轻拿轻放，防止包装损坏；</w:t>
            </w:r>
          </w:p>
          <w:p w14:paraId="608FEA7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c、泄漏情况发生时，迅速撤离人员至安全区，并隔离泄漏现场，应急处理人员佩戴防毒面罩、穿防腐蚀工作服。少量泄漏时采用砂土、砾石或其他惰性材料吸收。</w:t>
            </w:r>
          </w:p>
          <w:p w14:paraId="5EBBF12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（2）医疗设施</w:t>
            </w:r>
          </w:p>
          <w:p w14:paraId="2F383C8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A、风险防范设计</w:t>
            </w:r>
          </w:p>
          <w:p w14:paraId="2A6E0F6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污水处理站若发生故障，医疗机构污水未经处理直接排入市政污水管网</w:t>
            </w:r>
            <w:r>
              <w:rPr>
                <w:rFonts w:hint="eastAsia" w:cs="Times New Roman"/>
                <w:b w:val="0"/>
                <w:i w:val="0"/>
                <w:color w:val="auto"/>
                <w:sz w:val="24"/>
                <w:szCs w:val="24"/>
                <w:highlight w:val="none"/>
                <w:lang w:val="en-US" w:eastAsia="zh-CN"/>
              </w:rPr>
              <w:t>，</w:t>
            </w:r>
            <w:r>
              <w:rPr>
                <w:rFonts w:hint="eastAsia" w:ascii="Times New Roman" w:hAnsi="Times New Roman" w:eastAsia="宋体" w:cs="Times New Roman"/>
                <w:b w:val="0"/>
                <w:i w:val="0"/>
                <w:color w:val="auto"/>
                <w:sz w:val="24"/>
                <w:szCs w:val="24"/>
                <w:highlight w:val="none"/>
                <w:lang w:val="en-US" w:eastAsia="zh-CN"/>
              </w:rPr>
              <w:t>可能出现医疗机构污水的超标排放。为防止环境风险的发生，项目污水处理站设置双路电源，保证污水处理站用电不间断，重要的设备需有备用，并备有应急用的消毒剂，在万一设备停运情况下，直接人工投加消毒剂。在污水处理站运行出现故障时，调节池可作为事故水池，对未处理的污水进行收集，保证事故状态下污水不会超标排放，待事故排除后，应急事故池内未经处理的污水再行排入污水处理设施内进行处理。</w:t>
            </w:r>
          </w:p>
          <w:p w14:paraId="09D192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B、管理和维护</w:t>
            </w:r>
          </w:p>
          <w:p w14:paraId="063A5D6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污水处理站的稳定运行与管网及泵站的维护关系密切。污水处理站的事故来源于设备故障、检修或由于工艺参数改变而使处理效果变差，其防治措施为：</w:t>
            </w:r>
          </w:p>
          <w:p w14:paraId="6119CF3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a、定期清理泥沙沉积，防止堵塞而影响管道的过水能力。淤塞及时疏浚，保证管道通畅。</w:t>
            </w:r>
          </w:p>
          <w:p w14:paraId="0F29A29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b、选用优质设备，对污水处理站各种机械电器、仪表等设备，选择质量优良、事故率低、便于维修的产品。水泵一备一用，在出现事故时能及时更换。</w:t>
            </w:r>
          </w:p>
          <w:p w14:paraId="13F2751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c、监控事故苗头，定期巡检、调节、保养、维修。及时发现有可能引起事故的异常运行苗头，消除事故隐患。</w:t>
            </w:r>
          </w:p>
          <w:p w14:paraId="0AE554B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d、严格控制处理单元的水量、水质、停留时间、负荷强度等工艺参数，确保处理效果的稳定性。操作人员及时调整，使设备处于最佳工况。如发现不正常现象，就需立即采取预防措施。</w:t>
            </w:r>
          </w:p>
          <w:p w14:paraId="6A43891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e、建立安全操作规程，在平时严格按规程进行操作。</w:t>
            </w:r>
          </w:p>
          <w:p w14:paraId="1ACCDEF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f、加强运行管理和进出水的监测工作，未经处理达标的污水严禁外排。</w:t>
            </w:r>
          </w:p>
          <w:p w14:paraId="055D5DC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g、建立安全责任制度，落实到人。制订风险事故的应急措施，明确事故发生时的应急、抢险操作制度。</w:t>
            </w:r>
          </w:p>
          <w:p w14:paraId="7C69FD7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C、医疗废物收集、贮存</w:t>
            </w:r>
          </w:p>
          <w:p w14:paraId="43AB549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鉴于医疗废物的极大危害性，该项目在收集、贮存、运送医疗废物的过程中存在着一定的风险。为保证项目产生的医疗废物得到有效处置，使其风险减少到最小程度，而不会对周围环境造成不良影响，建设单位应采取如下的措施进行防范：</w:t>
            </w:r>
          </w:p>
          <w:p w14:paraId="33DDC3F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a、分类收集：对项目产生的医疗废物采用专用容器，明确各类废物标识，分类包装，分类堆放，并本着及时、方便、安全、快捷的原则，进行收集；感染性废物、病理性废物、损伤性废物、药物性废物及化学性废物不混合收集；放入包装物或者容器内的病理性废物、损伤性废物不取出；当盛装的医疗废物达到包装物或者容器的 3/4 时，应当使用有效的封口方式，使包装物或者容器的封口紧实、严密。</w:t>
            </w:r>
          </w:p>
          <w:p w14:paraId="14D69BE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b、储存和输送：本项目医疗废物暂存间已设置明显的警示标识和加强防渗漏、防鼠、防蚊蝇、防蟑螂、防盗，防止儿童等其他人员接触；存放医疗垃圾的塑料桶、垃圾箱定期消毒和清洁，满足《危险废物贮存污染控制标准》（GB18597-2001）的要求。医疗废物常温下贮存期不得超过 1 天，5℃以下冷藏的，不得超过7天。</w:t>
            </w:r>
          </w:p>
          <w:p w14:paraId="2C143AC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c、定期清理和消毒：医院应确保使用防渗漏、防遗撒、有明显医疗废物标识的专用运送工具，按照确定的内部医疗废物运送时间、路线，进行收集、运送至指定地点；医疗废物暂存过程及转移完成后对暂时贮存地点、设施、运送工具使用消毒剂及时进行清洁和消毒处理。</w:t>
            </w:r>
          </w:p>
          <w:p w14:paraId="20E415F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（3）</w:t>
            </w:r>
            <w:r>
              <w:rPr>
                <w:rFonts w:hint="eastAsia" w:cs="Times New Roman"/>
                <w:b w:val="0"/>
                <w:i w:val="0"/>
                <w:color w:val="auto"/>
                <w:sz w:val="24"/>
                <w:szCs w:val="24"/>
                <w:highlight w:val="none"/>
                <w:lang w:val="en-US" w:eastAsia="zh-CN"/>
              </w:rPr>
              <w:t>设置事故应急池</w:t>
            </w:r>
          </w:p>
          <w:p w14:paraId="7B3B286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i w:val="0"/>
                <w:color w:val="auto"/>
                <w:sz w:val="24"/>
                <w:szCs w:val="24"/>
                <w:highlight w:val="none"/>
                <w:lang w:val="en-US" w:eastAsia="zh-CN"/>
              </w:rPr>
            </w:pPr>
            <w:r>
              <w:rPr>
                <w:rFonts w:hint="eastAsia" w:cs="Times New Roman"/>
                <w:b w:val="0"/>
                <w:i w:val="0"/>
                <w:color w:val="auto"/>
                <w:sz w:val="24"/>
                <w:szCs w:val="24"/>
                <w:highlight w:val="none"/>
                <w:lang w:val="en-US" w:eastAsia="zh-CN"/>
              </w:rPr>
              <w:t>本次污水处理站同步建设事故应急池，根据《医院污水处理设计规范》（HJ2029-2013），非传染病医院污水处理工程应急事故池容积不小于日排放量的30%，本项目事故废水日排放量为38.54m</w:t>
            </w:r>
            <w:r>
              <w:rPr>
                <w:rFonts w:hint="eastAsia" w:cs="Times New Roman"/>
                <w:b w:val="0"/>
                <w:i w:val="0"/>
                <w:color w:val="auto"/>
                <w:sz w:val="24"/>
                <w:szCs w:val="24"/>
                <w:highlight w:val="none"/>
                <w:vertAlign w:val="superscript"/>
                <w:lang w:val="en-US" w:eastAsia="zh-CN"/>
              </w:rPr>
              <w:t>3</w:t>
            </w:r>
            <w:r>
              <w:rPr>
                <w:rFonts w:hint="eastAsia" w:cs="Times New Roman"/>
                <w:b w:val="0"/>
                <w:i w:val="0"/>
                <w:color w:val="auto"/>
                <w:sz w:val="24"/>
                <w:szCs w:val="24"/>
                <w:highlight w:val="none"/>
                <w:vertAlign w:val="baseline"/>
                <w:lang w:val="en-US" w:eastAsia="zh-CN"/>
              </w:rPr>
              <w:t>/d，故新建事故池容积为55</w:t>
            </w:r>
            <w:r>
              <w:rPr>
                <w:rFonts w:hint="eastAsia" w:cs="Times New Roman"/>
                <w:b w:val="0"/>
                <w:i w:val="0"/>
                <w:color w:val="auto"/>
                <w:sz w:val="24"/>
                <w:szCs w:val="24"/>
                <w:highlight w:val="none"/>
                <w:lang w:val="en-US" w:eastAsia="zh-CN"/>
              </w:rPr>
              <w:t>m</w:t>
            </w:r>
            <w:r>
              <w:rPr>
                <w:rFonts w:hint="eastAsia" w:cs="Times New Roman"/>
                <w:b w:val="0"/>
                <w:i w:val="0"/>
                <w:color w:val="auto"/>
                <w:sz w:val="24"/>
                <w:szCs w:val="24"/>
                <w:highlight w:val="none"/>
                <w:vertAlign w:val="superscript"/>
                <w:lang w:val="en-US" w:eastAsia="zh-CN"/>
              </w:rPr>
              <w:t>3</w:t>
            </w:r>
            <w:r>
              <w:rPr>
                <w:rFonts w:hint="eastAsia" w:cs="Times New Roman"/>
                <w:b w:val="0"/>
                <w:i w:val="0"/>
                <w:color w:val="auto"/>
                <w:sz w:val="24"/>
                <w:szCs w:val="24"/>
                <w:highlight w:val="none"/>
                <w:vertAlign w:val="baseline"/>
                <w:lang w:val="en-US" w:eastAsia="zh-CN"/>
              </w:rPr>
              <w:t>。厂区内实行雨污分流，厂区排水系统分为污水排水系统和雨水排水系统。事故时，经转换阀转换管路，控制事故废水流入事故废水收集池，总排口设置控制闸阀，事故状态下，先切断院区污水管与市政污水管网的连接。厂区雨水排口设置切断闸阀，院区雨水管同时与事故废水应急池和市政雨水管网相连，发生火灾时，通过控制闸门，切断院区雨水管与市政雨水管网的连接，打开雨水管与事故废水收集池的连接，收集含有污染物的雨水。</w:t>
            </w:r>
          </w:p>
          <w:p w14:paraId="27B017B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w:t>
            </w:r>
            <w:r>
              <w:rPr>
                <w:rFonts w:hint="eastAsia" w:cs="Times New Roman"/>
                <w:b w:val="0"/>
                <w:i w:val="0"/>
                <w:color w:val="auto"/>
                <w:sz w:val="24"/>
                <w:szCs w:val="24"/>
                <w:highlight w:val="none"/>
                <w:lang w:val="en-US" w:eastAsia="zh-CN"/>
              </w:rPr>
              <w:t>4</w:t>
            </w:r>
            <w:r>
              <w:rPr>
                <w:rFonts w:hint="eastAsia" w:ascii="Times New Roman" w:hAnsi="Times New Roman" w:eastAsia="宋体" w:cs="Times New Roman"/>
                <w:b w:val="0"/>
                <w:i w:val="0"/>
                <w:color w:val="auto"/>
                <w:sz w:val="24"/>
                <w:szCs w:val="24"/>
                <w:highlight w:val="none"/>
                <w:lang w:val="en-US" w:eastAsia="zh-CN"/>
              </w:rPr>
              <w:t>）其他风险防范措施</w:t>
            </w:r>
          </w:p>
          <w:p w14:paraId="7112264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A、建立安全管理制度，明确安全责任。</w:t>
            </w:r>
          </w:p>
          <w:p w14:paraId="67A6CC2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B、贮存过程中应加强管理工作：</w:t>
            </w:r>
          </w:p>
          <w:p w14:paraId="059A558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a、加强试剂药品管理，试剂药品集中采购、储存和供应，未经公司批准，不得随意采购和储存。</w:t>
            </w:r>
          </w:p>
          <w:p w14:paraId="2A0BD48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b、建立试剂药品定期汇总登记制度，记录试剂药品种类和数量，并存档备查。</w:t>
            </w:r>
          </w:p>
          <w:p w14:paraId="5E58BA2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c、科学管理试剂药品，应根据试剂药品性能，分区、分类存放，并作标识，各类试剂药品不得与禁忌物料混合存放。</w:t>
            </w:r>
          </w:p>
          <w:p w14:paraId="0F4C202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d、对储存室地面进行硬化和防渗处理。</w:t>
            </w:r>
          </w:p>
          <w:p w14:paraId="03AE738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e、入库的试剂必须附有生产许可证和产品监测合格证，进口商品必须附有中文安全技术说明书和质量鉴定书。</w:t>
            </w:r>
          </w:p>
          <w:p w14:paraId="56574A5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C、转运和使用过程中应注意以下几点：</w:t>
            </w:r>
          </w:p>
          <w:p w14:paraId="0FD392B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a、应设立专职管理人员，负责试剂药品的管理工作，人员领取试剂药品应进行登记。</w:t>
            </w:r>
          </w:p>
          <w:p w14:paraId="1098B80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b、试剂药品使用过程中应轻拿轻放。室内严禁吸烟，使用一切加热工具均应严格遵守操作规程。</w:t>
            </w:r>
          </w:p>
          <w:p w14:paraId="5FE0A84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c、贮存区、使用区等应采取地面硬化和防渗处理，且表面无裂隙，发现液体泄漏应及时采用抹布或消防沙擦拭干净。</w:t>
            </w:r>
          </w:p>
          <w:p w14:paraId="63DE5B7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d、存放和使用试剂场所应远离明火，禁止抽烟。</w:t>
            </w:r>
          </w:p>
          <w:p w14:paraId="023F029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（4）突发环境事件应急预案编制要求</w:t>
            </w:r>
          </w:p>
          <w:p w14:paraId="7F80037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根据环保部《突发环境事件应急管理办法》（环境保护部令第 34 号）、</w:t>
            </w:r>
          </w:p>
          <w:p w14:paraId="7F6D83C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《企事业单位突发环境事件应急预案备案管理办法（试行）》（环发[2015]4号）、环保部《关于进一步加强环境影响评价管理防范环境风险的通知》（环发[2012]77 号）等的规定和要求，建设单位应当尽快编制（或委托相关技术单位编制）突发环境事件应急预案，并向企业所在地环境保护主管部门备案，同时注意编制的应急预案应与沿线各区域、各相关企业应急系统衔接。建设单位的突发环境事件应急预案的编制、评估、备案和实施等，应按《企事业单位突发环境事件应急预案备案管理办法（试行）》（环发[2015]4 号）等相关规定执行。</w:t>
            </w:r>
          </w:p>
          <w:p w14:paraId="73C3DE8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cs="Times New Roman"/>
                <w:b w:val="0"/>
                <w:i w:val="0"/>
                <w:color w:val="auto"/>
                <w:sz w:val="24"/>
                <w:szCs w:val="24"/>
                <w:highlight w:val="none"/>
                <w:lang w:val="en-US" w:eastAsia="zh-CN"/>
              </w:rPr>
              <w:t>综上</w:t>
            </w:r>
            <w:r>
              <w:rPr>
                <w:rFonts w:hint="eastAsia" w:ascii="Times New Roman" w:hAnsi="Times New Roman" w:eastAsia="宋体" w:cs="Times New Roman"/>
                <w:b w:val="0"/>
                <w:i w:val="0"/>
                <w:color w:val="auto"/>
                <w:sz w:val="24"/>
                <w:szCs w:val="24"/>
                <w:highlight w:val="none"/>
                <w:lang w:val="en-US" w:eastAsia="zh-CN"/>
              </w:rPr>
              <w:t>本项目环境风险较小，在落实和加强本报告提出的一系列风险防范和应急措施前提下，本项目环境风险可控。</w:t>
            </w:r>
          </w:p>
          <w:p w14:paraId="7BC84FB6">
            <w:pPr>
              <w:widowControl/>
              <w:snapToGrid w:val="0"/>
              <w:spacing w:line="360" w:lineRule="auto"/>
              <w:rPr>
                <w:rFonts w:hint="eastAsia" w:cs="Times New Roman"/>
                <w:b/>
                <w:bCs/>
                <w:snapToGrid/>
                <w:color w:val="auto"/>
                <w:spacing w:val="0"/>
                <w:kern w:val="0"/>
                <w:position w:val="0"/>
                <w:sz w:val="24"/>
                <w:szCs w:val="24"/>
                <w:highlight w:val="none"/>
                <w:lang w:val="en-US" w:eastAsia="zh-CN"/>
              </w:rPr>
            </w:pPr>
          </w:p>
          <w:p w14:paraId="4E8DA478">
            <w:pPr>
              <w:widowControl/>
              <w:snapToGrid w:val="0"/>
              <w:spacing w:line="360" w:lineRule="auto"/>
              <w:rPr>
                <w:rFonts w:hint="eastAsia" w:cs="Times New Roman"/>
                <w:b/>
                <w:bCs/>
                <w:snapToGrid/>
                <w:color w:val="auto"/>
                <w:spacing w:val="0"/>
                <w:kern w:val="0"/>
                <w:position w:val="0"/>
                <w:sz w:val="24"/>
                <w:szCs w:val="24"/>
                <w:highlight w:val="none"/>
                <w:lang w:val="en-US" w:eastAsia="zh-CN"/>
              </w:rPr>
            </w:pPr>
          </w:p>
          <w:p w14:paraId="060CC842">
            <w:pPr>
              <w:widowControl/>
              <w:snapToGrid w:val="0"/>
              <w:spacing w:line="360" w:lineRule="auto"/>
              <w:rPr>
                <w:rFonts w:hint="eastAsia" w:cs="Times New Roman"/>
                <w:b/>
                <w:bCs/>
                <w:snapToGrid/>
                <w:color w:val="auto"/>
                <w:spacing w:val="0"/>
                <w:kern w:val="0"/>
                <w:position w:val="0"/>
                <w:sz w:val="24"/>
                <w:szCs w:val="24"/>
                <w:highlight w:val="none"/>
                <w:lang w:val="en-US" w:eastAsia="zh-CN"/>
              </w:rPr>
            </w:pPr>
          </w:p>
          <w:p w14:paraId="57941D4B">
            <w:pPr>
              <w:widowControl/>
              <w:snapToGrid w:val="0"/>
              <w:spacing w:line="360" w:lineRule="auto"/>
              <w:rPr>
                <w:rFonts w:hint="eastAsia" w:cs="Times New Roman"/>
                <w:b/>
                <w:bCs/>
                <w:snapToGrid/>
                <w:color w:val="auto"/>
                <w:spacing w:val="0"/>
                <w:kern w:val="0"/>
                <w:position w:val="0"/>
                <w:sz w:val="24"/>
                <w:szCs w:val="24"/>
                <w:highlight w:val="none"/>
                <w:lang w:val="en-US" w:eastAsia="zh-CN"/>
              </w:rPr>
            </w:pPr>
          </w:p>
          <w:p w14:paraId="2D284E85">
            <w:pPr>
              <w:widowControl/>
              <w:snapToGrid w:val="0"/>
              <w:spacing w:line="360" w:lineRule="auto"/>
              <w:rPr>
                <w:rFonts w:hint="eastAsia" w:cs="Times New Roman"/>
                <w:b/>
                <w:bCs/>
                <w:snapToGrid/>
                <w:color w:val="auto"/>
                <w:spacing w:val="0"/>
                <w:kern w:val="0"/>
                <w:position w:val="0"/>
                <w:sz w:val="24"/>
                <w:szCs w:val="24"/>
                <w:highlight w:val="none"/>
                <w:lang w:val="en-US" w:eastAsia="zh-CN"/>
              </w:rPr>
            </w:pPr>
          </w:p>
          <w:p w14:paraId="710C656F">
            <w:pPr>
              <w:widowControl/>
              <w:snapToGrid w:val="0"/>
              <w:spacing w:line="360" w:lineRule="auto"/>
              <w:rPr>
                <w:rFonts w:hint="eastAsia" w:cs="Times New Roman"/>
                <w:b/>
                <w:bCs/>
                <w:snapToGrid/>
                <w:color w:val="auto"/>
                <w:spacing w:val="0"/>
                <w:kern w:val="0"/>
                <w:position w:val="0"/>
                <w:sz w:val="24"/>
                <w:szCs w:val="24"/>
                <w:highlight w:val="none"/>
                <w:lang w:val="en-US" w:eastAsia="zh-CN"/>
              </w:rPr>
            </w:pPr>
          </w:p>
          <w:p w14:paraId="5C40D8F0">
            <w:pPr>
              <w:widowControl/>
              <w:snapToGrid w:val="0"/>
              <w:spacing w:line="360" w:lineRule="auto"/>
              <w:rPr>
                <w:rFonts w:hint="eastAsia" w:cs="Times New Roman"/>
                <w:b/>
                <w:bCs/>
                <w:snapToGrid/>
                <w:color w:val="auto"/>
                <w:spacing w:val="0"/>
                <w:kern w:val="0"/>
                <w:position w:val="0"/>
                <w:sz w:val="24"/>
                <w:szCs w:val="24"/>
                <w:highlight w:val="none"/>
                <w:lang w:val="en-US" w:eastAsia="zh-CN"/>
              </w:rPr>
            </w:pPr>
          </w:p>
          <w:p w14:paraId="16250775">
            <w:pPr>
              <w:widowControl/>
              <w:snapToGrid w:val="0"/>
              <w:spacing w:line="360" w:lineRule="auto"/>
              <w:rPr>
                <w:rFonts w:hint="eastAsia" w:cs="Times New Roman"/>
                <w:b/>
                <w:bCs/>
                <w:snapToGrid/>
                <w:color w:val="auto"/>
                <w:spacing w:val="0"/>
                <w:kern w:val="0"/>
                <w:position w:val="0"/>
                <w:sz w:val="24"/>
                <w:szCs w:val="24"/>
                <w:highlight w:val="none"/>
                <w:lang w:val="en-US" w:eastAsia="zh-CN"/>
              </w:rPr>
            </w:pPr>
          </w:p>
          <w:p w14:paraId="54254ADD">
            <w:pPr>
              <w:widowControl/>
              <w:snapToGrid w:val="0"/>
              <w:spacing w:line="360" w:lineRule="auto"/>
              <w:rPr>
                <w:rFonts w:hint="eastAsia" w:cs="Times New Roman"/>
                <w:b/>
                <w:bCs/>
                <w:snapToGrid/>
                <w:color w:val="auto"/>
                <w:spacing w:val="0"/>
                <w:kern w:val="0"/>
                <w:position w:val="0"/>
                <w:sz w:val="24"/>
                <w:szCs w:val="24"/>
                <w:highlight w:val="none"/>
                <w:lang w:val="en-US" w:eastAsia="zh-CN"/>
              </w:rPr>
            </w:pPr>
          </w:p>
          <w:p w14:paraId="702DBBA1">
            <w:pPr>
              <w:widowControl/>
              <w:snapToGrid w:val="0"/>
              <w:spacing w:line="360" w:lineRule="auto"/>
              <w:rPr>
                <w:rFonts w:hint="eastAsia" w:cs="Times New Roman"/>
                <w:b/>
                <w:bCs/>
                <w:snapToGrid/>
                <w:color w:val="auto"/>
                <w:spacing w:val="0"/>
                <w:kern w:val="0"/>
                <w:position w:val="0"/>
                <w:sz w:val="24"/>
                <w:szCs w:val="24"/>
                <w:highlight w:val="none"/>
                <w:lang w:val="en-US" w:eastAsia="zh-CN"/>
              </w:rPr>
            </w:pPr>
          </w:p>
          <w:p w14:paraId="2337DC1E">
            <w:pPr>
              <w:widowControl/>
              <w:snapToGrid w:val="0"/>
              <w:spacing w:line="360" w:lineRule="auto"/>
              <w:rPr>
                <w:rFonts w:hint="eastAsia" w:cs="Times New Roman"/>
                <w:b/>
                <w:bCs/>
                <w:snapToGrid/>
                <w:color w:val="auto"/>
                <w:spacing w:val="0"/>
                <w:kern w:val="0"/>
                <w:position w:val="0"/>
                <w:sz w:val="24"/>
                <w:szCs w:val="24"/>
                <w:highlight w:val="none"/>
                <w:lang w:val="en-US" w:eastAsia="zh-CN"/>
              </w:rPr>
            </w:pPr>
          </w:p>
          <w:p w14:paraId="1499287E">
            <w:pPr>
              <w:widowControl/>
              <w:snapToGrid w:val="0"/>
              <w:spacing w:line="360" w:lineRule="auto"/>
              <w:rPr>
                <w:rFonts w:hint="eastAsia" w:cs="Times New Roman"/>
                <w:b/>
                <w:bCs/>
                <w:snapToGrid/>
                <w:color w:val="auto"/>
                <w:spacing w:val="0"/>
                <w:kern w:val="0"/>
                <w:position w:val="0"/>
                <w:sz w:val="24"/>
                <w:szCs w:val="24"/>
                <w:highlight w:val="none"/>
                <w:lang w:val="en-US" w:eastAsia="zh-CN"/>
              </w:rPr>
            </w:pPr>
          </w:p>
          <w:p w14:paraId="1E2964A7">
            <w:pPr>
              <w:widowControl/>
              <w:snapToGrid w:val="0"/>
              <w:spacing w:line="360" w:lineRule="auto"/>
              <w:rPr>
                <w:rFonts w:hint="eastAsia" w:cs="Times New Roman"/>
                <w:b/>
                <w:bCs/>
                <w:snapToGrid/>
                <w:color w:val="auto"/>
                <w:spacing w:val="0"/>
                <w:kern w:val="0"/>
                <w:position w:val="0"/>
                <w:sz w:val="24"/>
                <w:szCs w:val="24"/>
                <w:highlight w:val="none"/>
                <w:lang w:val="en-US" w:eastAsia="zh-CN"/>
              </w:rPr>
            </w:pPr>
          </w:p>
          <w:p w14:paraId="15BE2E17">
            <w:pPr>
              <w:widowControl/>
              <w:snapToGrid w:val="0"/>
              <w:spacing w:line="360" w:lineRule="auto"/>
              <w:rPr>
                <w:rFonts w:hint="eastAsia" w:cs="Times New Roman"/>
                <w:b/>
                <w:bCs/>
                <w:snapToGrid/>
                <w:color w:val="auto"/>
                <w:spacing w:val="0"/>
                <w:kern w:val="0"/>
                <w:position w:val="0"/>
                <w:sz w:val="24"/>
                <w:szCs w:val="24"/>
                <w:highlight w:val="none"/>
                <w:lang w:val="en-US" w:eastAsia="zh-CN"/>
              </w:rPr>
            </w:pPr>
          </w:p>
          <w:p w14:paraId="35F8BBF3">
            <w:pPr>
              <w:widowControl/>
              <w:snapToGrid w:val="0"/>
              <w:spacing w:line="360" w:lineRule="auto"/>
              <w:rPr>
                <w:rFonts w:hint="eastAsia" w:cs="Times New Roman"/>
                <w:b/>
                <w:bCs/>
                <w:snapToGrid/>
                <w:color w:val="auto"/>
                <w:spacing w:val="0"/>
                <w:kern w:val="0"/>
                <w:position w:val="0"/>
                <w:sz w:val="24"/>
                <w:szCs w:val="24"/>
                <w:highlight w:val="none"/>
                <w:lang w:val="en-US" w:eastAsia="zh-CN"/>
              </w:rPr>
            </w:pPr>
          </w:p>
          <w:p w14:paraId="279C6CD1">
            <w:pPr>
              <w:widowControl/>
              <w:snapToGrid w:val="0"/>
              <w:spacing w:line="360" w:lineRule="auto"/>
              <w:rPr>
                <w:rFonts w:hint="eastAsia" w:cs="Times New Roman"/>
                <w:b/>
                <w:bCs/>
                <w:snapToGrid/>
                <w:color w:val="auto"/>
                <w:spacing w:val="0"/>
                <w:kern w:val="0"/>
                <w:position w:val="0"/>
                <w:sz w:val="24"/>
                <w:szCs w:val="24"/>
                <w:highlight w:val="none"/>
                <w:lang w:val="en-US" w:eastAsia="zh-CN"/>
              </w:rPr>
            </w:pPr>
          </w:p>
          <w:p w14:paraId="2540944A">
            <w:pPr>
              <w:widowControl/>
              <w:snapToGrid w:val="0"/>
              <w:spacing w:line="360" w:lineRule="auto"/>
              <w:rPr>
                <w:rFonts w:hint="eastAsia" w:cs="Times New Roman"/>
                <w:b/>
                <w:bCs/>
                <w:snapToGrid/>
                <w:color w:val="auto"/>
                <w:spacing w:val="0"/>
                <w:kern w:val="0"/>
                <w:position w:val="0"/>
                <w:sz w:val="24"/>
                <w:szCs w:val="24"/>
                <w:highlight w:val="none"/>
                <w:lang w:val="en-US" w:eastAsia="zh-CN"/>
              </w:rPr>
            </w:pPr>
          </w:p>
          <w:p w14:paraId="65E6FA83">
            <w:pPr>
              <w:widowControl/>
              <w:snapToGrid w:val="0"/>
              <w:spacing w:line="360" w:lineRule="auto"/>
              <w:rPr>
                <w:rFonts w:hint="eastAsia" w:cs="Times New Roman"/>
                <w:b/>
                <w:bCs/>
                <w:snapToGrid/>
                <w:color w:val="auto"/>
                <w:spacing w:val="0"/>
                <w:kern w:val="0"/>
                <w:position w:val="0"/>
                <w:sz w:val="24"/>
                <w:szCs w:val="24"/>
                <w:highlight w:val="none"/>
                <w:lang w:val="en-US" w:eastAsia="zh-CN"/>
              </w:rPr>
            </w:pPr>
          </w:p>
          <w:p w14:paraId="5DFFCB01">
            <w:pPr>
              <w:widowControl/>
              <w:snapToGrid w:val="0"/>
              <w:spacing w:line="360" w:lineRule="auto"/>
              <w:rPr>
                <w:rFonts w:hint="eastAsia" w:cs="Times New Roman"/>
                <w:b/>
                <w:bCs/>
                <w:snapToGrid/>
                <w:color w:val="auto"/>
                <w:spacing w:val="0"/>
                <w:kern w:val="0"/>
                <w:position w:val="0"/>
                <w:sz w:val="24"/>
                <w:szCs w:val="24"/>
                <w:highlight w:val="none"/>
                <w:lang w:val="en-US" w:eastAsia="zh-CN"/>
              </w:rPr>
            </w:pPr>
          </w:p>
          <w:p w14:paraId="225B3E17">
            <w:pPr>
              <w:widowControl/>
              <w:snapToGrid w:val="0"/>
              <w:spacing w:line="360" w:lineRule="auto"/>
              <w:rPr>
                <w:rFonts w:hint="eastAsia" w:cs="Times New Roman"/>
                <w:b/>
                <w:bCs/>
                <w:snapToGrid/>
                <w:color w:val="auto"/>
                <w:spacing w:val="0"/>
                <w:kern w:val="0"/>
                <w:position w:val="0"/>
                <w:sz w:val="24"/>
                <w:szCs w:val="24"/>
                <w:highlight w:val="none"/>
                <w:lang w:val="en-US" w:eastAsia="zh-CN"/>
              </w:rPr>
            </w:pPr>
          </w:p>
          <w:p w14:paraId="0FE082D8">
            <w:pPr>
              <w:widowControl/>
              <w:snapToGrid w:val="0"/>
              <w:spacing w:line="360" w:lineRule="auto"/>
              <w:rPr>
                <w:rFonts w:hint="eastAsia" w:cs="Times New Roman"/>
                <w:b/>
                <w:bCs/>
                <w:snapToGrid/>
                <w:color w:val="auto"/>
                <w:spacing w:val="0"/>
                <w:kern w:val="0"/>
                <w:position w:val="0"/>
                <w:sz w:val="24"/>
                <w:szCs w:val="24"/>
                <w:highlight w:val="none"/>
                <w:lang w:val="en-US" w:eastAsia="zh-CN"/>
              </w:rPr>
            </w:pPr>
          </w:p>
          <w:p w14:paraId="44FCE6C0">
            <w:pPr>
              <w:widowControl/>
              <w:snapToGrid w:val="0"/>
              <w:spacing w:line="360" w:lineRule="auto"/>
              <w:rPr>
                <w:rFonts w:hint="default" w:cs="Times New Roman"/>
                <w:b/>
                <w:bCs/>
                <w:snapToGrid/>
                <w:color w:val="auto"/>
                <w:spacing w:val="0"/>
                <w:kern w:val="0"/>
                <w:position w:val="0"/>
                <w:sz w:val="24"/>
                <w:szCs w:val="24"/>
                <w:highlight w:val="none"/>
                <w:lang w:val="en-US" w:eastAsia="zh-CN"/>
              </w:rPr>
            </w:pPr>
          </w:p>
          <w:p w14:paraId="6D846DE6">
            <w:pPr>
              <w:widowControl/>
              <w:snapToGrid w:val="0"/>
              <w:spacing w:line="360" w:lineRule="auto"/>
              <w:rPr>
                <w:rFonts w:hint="default" w:ascii="Times New Roman" w:hAnsi="Times New Roman" w:eastAsia="宋体" w:cs="Times New Roman"/>
                <w:b/>
                <w:bCs/>
                <w:snapToGrid/>
                <w:color w:val="auto"/>
                <w:spacing w:val="0"/>
                <w:kern w:val="0"/>
                <w:position w:val="0"/>
                <w:sz w:val="24"/>
                <w:szCs w:val="24"/>
                <w:highlight w:val="none"/>
              </w:rPr>
            </w:pPr>
            <w:r>
              <w:rPr>
                <w:rFonts w:hint="eastAsia" w:cs="Times New Roman"/>
                <w:b/>
                <w:bCs/>
                <w:snapToGrid/>
                <w:color w:val="auto"/>
                <w:spacing w:val="0"/>
                <w:kern w:val="0"/>
                <w:position w:val="0"/>
                <w:sz w:val="24"/>
                <w:szCs w:val="24"/>
                <w:highlight w:val="none"/>
                <w:lang w:val="en-US" w:eastAsia="zh-CN"/>
              </w:rPr>
              <w:t>7</w:t>
            </w:r>
            <w:r>
              <w:rPr>
                <w:rFonts w:hint="eastAsia" w:ascii="Times New Roman" w:hAnsi="Times New Roman" w:eastAsia="宋体" w:cs="Times New Roman"/>
                <w:b/>
                <w:bCs/>
                <w:snapToGrid/>
                <w:color w:val="auto"/>
                <w:spacing w:val="0"/>
                <w:kern w:val="0"/>
                <w:position w:val="0"/>
                <w:sz w:val="24"/>
                <w:szCs w:val="24"/>
                <w:highlight w:val="none"/>
                <w:lang w:val="en-US" w:eastAsia="zh-CN"/>
              </w:rPr>
              <w:t>、</w:t>
            </w:r>
            <w:r>
              <w:rPr>
                <w:rFonts w:hint="default" w:ascii="Times New Roman" w:hAnsi="Times New Roman" w:eastAsia="宋体" w:cs="Times New Roman"/>
                <w:b/>
                <w:bCs/>
                <w:snapToGrid/>
                <w:color w:val="auto"/>
                <w:spacing w:val="0"/>
                <w:kern w:val="0"/>
                <w:position w:val="0"/>
                <w:sz w:val="24"/>
                <w:szCs w:val="24"/>
                <w:highlight w:val="none"/>
              </w:rPr>
              <w:t>环保投资估算</w:t>
            </w:r>
          </w:p>
          <w:p w14:paraId="6361C531">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eastAsia="宋体" w:cs="Times New Roman"/>
                <w:b/>
                <w:snapToGrid/>
                <w:color w:val="auto"/>
                <w:spacing w:val="0"/>
                <w:kern w:val="0"/>
                <w:position w:val="0"/>
                <w:sz w:val="24"/>
                <w:szCs w:val="24"/>
                <w:highlight w:val="none"/>
                <w:lang w:val="zh-CN"/>
              </w:rPr>
            </w:pPr>
            <w:r>
              <w:rPr>
                <w:rFonts w:hint="default" w:ascii="Times New Roman" w:hAnsi="Times New Roman" w:eastAsia="宋体" w:cs="Times New Roman"/>
                <w:bCs/>
                <w:snapToGrid/>
                <w:color w:val="auto"/>
                <w:spacing w:val="0"/>
                <w:kern w:val="0"/>
                <w:position w:val="0"/>
                <w:sz w:val="24"/>
                <w:szCs w:val="24"/>
                <w:highlight w:val="none"/>
              </w:rPr>
              <w:t>项目总投资</w:t>
            </w:r>
            <w:r>
              <w:rPr>
                <w:rFonts w:hint="eastAsia" w:cs="Times New Roman"/>
                <w:bCs/>
                <w:snapToGrid/>
                <w:color w:val="auto"/>
                <w:spacing w:val="0"/>
                <w:kern w:val="0"/>
                <w:position w:val="0"/>
                <w:sz w:val="24"/>
                <w:szCs w:val="24"/>
                <w:highlight w:val="none"/>
                <w:lang w:val="en-US" w:eastAsia="zh-CN"/>
              </w:rPr>
              <w:t>320</w:t>
            </w:r>
            <w:r>
              <w:rPr>
                <w:rFonts w:hint="default" w:ascii="Times New Roman" w:hAnsi="Times New Roman" w:eastAsia="宋体" w:cs="Times New Roman"/>
                <w:bCs/>
                <w:snapToGrid/>
                <w:color w:val="auto"/>
                <w:spacing w:val="0"/>
                <w:kern w:val="0"/>
                <w:position w:val="0"/>
                <w:sz w:val="24"/>
                <w:szCs w:val="24"/>
                <w:highlight w:val="none"/>
              </w:rPr>
              <w:t>万元，其中环保投资</w:t>
            </w:r>
            <w:r>
              <w:rPr>
                <w:rFonts w:hint="eastAsia" w:cs="Times New Roman"/>
                <w:bCs/>
                <w:snapToGrid/>
                <w:color w:val="auto"/>
                <w:spacing w:val="0"/>
                <w:kern w:val="0"/>
                <w:position w:val="0"/>
                <w:sz w:val="24"/>
                <w:szCs w:val="24"/>
                <w:highlight w:val="none"/>
                <w:lang w:val="en-US" w:eastAsia="zh-CN"/>
              </w:rPr>
              <w:t>32</w:t>
            </w:r>
            <w:r>
              <w:rPr>
                <w:rFonts w:hint="default" w:ascii="Times New Roman" w:hAnsi="Times New Roman" w:eastAsia="宋体" w:cs="Times New Roman"/>
                <w:bCs/>
                <w:snapToGrid/>
                <w:color w:val="auto"/>
                <w:spacing w:val="0"/>
                <w:kern w:val="0"/>
                <w:position w:val="0"/>
                <w:sz w:val="24"/>
                <w:szCs w:val="24"/>
                <w:highlight w:val="none"/>
              </w:rPr>
              <w:t>万元</w:t>
            </w:r>
            <w:r>
              <w:rPr>
                <w:rFonts w:hint="default" w:ascii="Times New Roman" w:hAnsi="Times New Roman" w:eastAsia="宋体" w:cs="Times New Roman"/>
                <w:bCs/>
                <w:snapToGrid/>
                <w:color w:val="auto"/>
                <w:spacing w:val="0"/>
                <w:kern w:val="0"/>
                <w:position w:val="0"/>
                <w:sz w:val="24"/>
                <w:szCs w:val="24"/>
                <w:highlight w:val="none"/>
                <w:lang w:val="en-US" w:eastAsia="zh-CN"/>
              </w:rPr>
              <w:t>，</w:t>
            </w:r>
            <w:r>
              <w:rPr>
                <w:rFonts w:hint="default" w:ascii="Times New Roman" w:hAnsi="Times New Roman" w:eastAsia="宋体" w:cs="Times New Roman"/>
                <w:bCs/>
                <w:snapToGrid/>
                <w:color w:val="auto"/>
                <w:spacing w:val="0"/>
                <w:kern w:val="0"/>
                <w:position w:val="0"/>
                <w:sz w:val="24"/>
                <w:szCs w:val="24"/>
                <w:highlight w:val="none"/>
              </w:rPr>
              <w:t>约占总投资</w:t>
            </w:r>
            <w:r>
              <w:rPr>
                <w:rFonts w:hint="eastAsia" w:cs="Times New Roman"/>
                <w:bCs/>
                <w:snapToGrid/>
                <w:color w:val="auto"/>
                <w:spacing w:val="0"/>
                <w:kern w:val="0"/>
                <w:position w:val="0"/>
                <w:sz w:val="24"/>
                <w:szCs w:val="24"/>
                <w:highlight w:val="none"/>
                <w:lang w:val="en-US" w:eastAsia="zh-CN"/>
              </w:rPr>
              <w:t>10</w:t>
            </w:r>
            <w:r>
              <w:rPr>
                <w:rFonts w:hint="default" w:ascii="Times New Roman" w:hAnsi="Times New Roman" w:eastAsia="宋体" w:cs="Times New Roman"/>
                <w:bCs/>
                <w:snapToGrid/>
                <w:color w:val="auto"/>
                <w:spacing w:val="0"/>
                <w:kern w:val="0"/>
                <w:position w:val="0"/>
                <w:sz w:val="24"/>
                <w:szCs w:val="24"/>
                <w:highlight w:val="none"/>
              </w:rPr>
              <w:t>%，主要用于废水、固体废物和噪声污染的治理。</w:t>
            </w:r>
          </w:p>
          <w:p w14:paraId="3B4CCC90">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b/>
                <w:snapToGrid/>
                <w:color w:val="auto"/>
                <w:spacing w:val="0"/>
                <w:kern w:val="0"/>
                <w:position w:val="0"/>
                <w:sz w:val="24"/>
                <w:szCs w:val="24"/>
                <w:highlight w:val="none"/>
                <w:lang w:val="zh-CN"/>
              </w:rPr>
            </w:pPr>
            <w:r>
              <w:rPr>
                <w:rFonts w:hint="default" w:ascii="Times New Roman" w:hAnsi="Times New Roman" w:eastAsia="宋体" w:cs="Times New Roman"/>
                <w:b/>
                <w:snapToGrid/>
                <w:color w:val="auto"/>
                <w:spacing w:val="0"/>
                <w:kern w:val="0"/>
                <w:position w:val="0"/>
                <w:sz w:val="24"/>
                <w:szCs w:val="24"/>
                <w:highlight w:val="none"/>
                <w:lang w:val="zh-CN"/>
              </w:rPr>
              <w:t>表</w:t>
            </w:r>
            <w:r>
              <w:rPr>
                <w:rFonts w:hint="eastAsia" w:ascii="Times New Roman" w:hAnsi="Times New Roman" w:eastAsia="宋体" w:cs="Times New Roman"/>
                <w:b/>
                <w:snapToGrid/>
                <w:color w:val="auto"/>
                <w:spacing w:val="0"/>
                <w:kern w:val="0"/>
                <w:position w:val="0"/>
                <w:sz w:val="24"/>
                <w:szCs w:val="24"/>
                <w:highlight w:val="none"/>
                <w:lang w:val="en-US" w:eastAsia="zh-CN"/>
              </w:rPr>
              <w:t>4</w:t>
            </w:r>
            <w:r>
              <w:rPr>
                <w:rFonts w:hint="eastAsia" w:cs="Times New Roman"/>
                <w:b/>
                <w:snapToGrid/>
                <w:color w:val="auto"/>
                <w:spacing w:val="0"/>
                <w:kern w:val="0"/>
                <w:position w:val="0"/>
                <w:sz w:val="24"/>
                <w:szCs w:val="24"/>
                <w:highlight w:val="none"/>
                <w:lang w:val="en-US" w:eastAsia="zh-CN"/>
              </w:rPr>
              <w:t xml:space="preserve">.16 </w:t>
            </w:r>
            <w:r>
              <w:rPr>
                <w:rFonts w:hint="default" w:ascii="Times New Roman" w:hAnsi="Times New Roman" w:eastAsia="宋体" w:cs="Times New Roman"/>
                <w:b/>
                <w:snapToGrid/>
                <w:color w:val="auto"/>
                <w:spacing w:val="0"/>
                <w:kern w:val="0"/>
                <w:position w:val="0"/>
                <w:sz w:val="24"/>
                <w:szCs w:val="24"/>
                <w:highlight w:val="none"/>
              </w:rPr>
              <w:t xml:space="preserve"> </w:t>
            </w:r>
            <w:r>
              <w:rPr>
                <w:rFonts w:hint="default" w:ascii="Times New Roman" w:hAnsi="Times New Roman" w:eastAsia="宋体" w:cs="Times New Roman"/>
                <w:b/>
                <w:snapToGrid/>
                <w:color w:val="auto"/>
                <w:spacing w:val="0"/>
                <w:kern w:val="0"/>
                <w:position w:val="0"/>
                <w:sz w:val="24"/>
                <w:szCs w:val="24"/>
                <w:highlight w:val="none"/>
                <w:lang w:val="zh-CN"/>
              </w:rPr>
              <w:t>项目环保防治措施及投资估算表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1787"/>
              <w:gridCol w:w="4305"/>
              <w:gridCol w:w="1151"/>
            </w:tblGrid>
            <w:tr w14:paraId="2E6C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2" w:type="dxa"/>
                  <w:noWrap w:val="0"/>
                  <w:vAlign w:val="center"/>
                </w:tcPr>
                <w:p w14:paraId="75F87F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污染类别</w:t>
                  </w:r>
                </w:p>
              </w:tc>
              <w:tc>
                <w:tcPr>
                  <w:tcW w:w="1787" w:type="dxa"/>
                  <w:noWrap w:val="0"/>
                  <w:vAlign w:val="center"/>
                </w:tcPr>
                <w:p w14:paraId="294062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污染防治对象</w:t>
                  </w:r>
                </w:p>
              </w:tc>
              <w:tc>
                <w:tcPr>
                  <w:tcW w:w="4305" w:type="dxa"/>
                  <w:noWrap w:val="0"/>
                  <w:vAlign w:val="center"/>
                </w:tcPr>
                <w:p w14:paraId="0328D9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治理措施</w:t>
                  </w:r>
                </w:p>
              </w:tc>
              <w:tc>
                <w:tcPr>
                  <w:tcW w:w="1151" w:type="dxa"/>
                  <w:noWrap w:val="0"/>
                  <w:vAlign w:val="center"/>
                </w:tcPr>
                <w:p w14:paraId="63C5CB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投资估算（万元）</w:t>
                  </w:r>
                </w:p>
              </w:tc>
            </w:tr>
            <w:tr w14:paraId="7856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2" w:type="dxa"/>
                  <w:noWrap w:val="0"/>
                  <w:vAlign w:val="center"/>
                </w:tcPr>
                <w:p w14:paraId="726F8C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eastAsia="zh-CN"/>
                    </w:rPr>
                  </w:pPr>
                  <w:r>
                    <w:rPr>
                      <w:rFonts w:hint="eastAsia" w:cs="Times New Roman"/>
                      <w:b w:val="0"/>
                      <w:bCs w:val="0"/>
                      <w:snapToGrid/>
                      <w:color w:val="auto"/>
                      <w:spacing w:val="0"/>
                      <w:kern w:val="0"/>
                      <w:position w:val="0"/>
                      <w:sz w:val="21"/>
                      <w:szCs w:val="21"/>
                      <w:highlight w:val="none"/>
                      <w:lang w:eastAsia="zh-CN"/>
                    </w:rPr>
                    <w:t>废气</w:t>
                  </w:r>
                </w:p>
              </w:tc>
              <w:tc>
                <w:tcPr>
                  <w:tcW w:w="1787" w:type="dxa"/>
                  <w:noWrap w:val="0"/>
                  <w:vAlign w:val="center"/>
                </w:tcPr>
                <w:p w14:paraId="34A78A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eastAsia="zh-CN"/>
                    </w:rPr>
                  </w:pPr>
                  <w:r>
                    <w:rPr>
                      <w:rFonts w:hint="eastAsia" w:cs="Times New Roman"/>
                      <w:b w:val="0"/>
                      <w:bCs w:val="0"/>
                      <w:snapToGrid/>
                      <w:color w:val="auto"/>
                      <w:spacing w:val="0"/>
                      <w:kern w:val="0"/>
                      <w:position w:val="0"/>
                      <w:sz w:val="21"/>
                      <w:szCs w:val="21"/>
                      <w:highlight w:val="none"/>
                      <w:lang w:eastAsia="zh-CN"/>
                    </w:rPr>
                    <w:t>污水处理站</w:t>
                  </w:r>
                </w:p>
              </w:tc>
              <w:tc>
                <w:tcPr>
                  <w:tcW w:w="4305" w:type="dxa"/>
                  <w:noWrap w:val="0"/>
                  <w:vAlign w:val="center"/>
                </w:tcPr>
                <w:p w14:paraId="232804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Cs w:val="21"/>
                      <w:lang w:val="en-US" w:eastAsia="zh-CN"/>
                    </w:rPr>
                  </w:pPr>
                  <w:r>
                    <w:rPr>
                      <w:rFonts w:hint="eastAsia" w:cs="Times New Roman"/>
                      <w:color w:val="auto"/>
                      <w:szCs w:val="21"/>
                      <w:lang w:val="en-US" w:eastAsia="zh-CN"/>
                    </w:rPr>
                    <w:t>加强通风、喷洒除臭剂</w:t>
                  </w:r>
                </w:p>
              </w:tc>
              <w:tc>
                <w:tcPr>
                  <w:tcW w:w="1151" w:type="dxa"/>
                  <w:noWrap w:val="0"/>
                  <w:vAlign w:val="center"/>
                </w:tcPr>
                <w:p w14:paraId="5D2060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1</w:t>
                  </w:r>
                </w:p>
              </w:tc>
            </w:tr>
            <w:tr w14:paraId="3833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2" w:type="dxa"/>
                  <w:vMerge w:val="restart"/>
                  <w:noWrap w:val="0"/>
                  <w:vAlign w:val="center"/>
                </w:tcPr>
                <w:p w14:paraId="6779AB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eastAsia="zh-CN"/>
                    </w:rPr>
                  </w:pPr>
                  <w:r>
                    <w:rPr>
                      <w:rFonts w:hint="default" w:ascii="Times New Roman" w:hAnsi="Times New Roman" w:eastAsia="宋体" w:cs="Times New Roman"/>
                      <w:b w:val="0"/>
                      <w:bCs w:val="0"/>
                      <w:snapToGrid/>
                      <w:color w:val="auto"/>
                      <w:spacing w:val="0"/>
                      <w:kern w:val="0"/>
                      <w:position w:val="0"/>
                      <w:sz w:val="21"/>
                      <w:szCs w:val="21"/>
                      <w:highlight w:val="none"/>
                      <w:lang w:eastAsia="zh-CN"/>
                    </w:rPr>
                    <w:t>废水</w:t>
                  </w:r>
                </w:p>
              </w:tc>
              <w:tc>
                <w:tcPr>
                  <w:tcW w:w="1787" w:type="dxa"/>
                  <w:noWrap w:val="0"/>
                  <w:vAlign w:val="center"/>
                </w:tcPr>
                <w:p w14:paraId="75BB40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eastAsia="zh-CN"/>
                    </w:rPr>
                  </w:pPr>
                  <w:r>
                    <w:rPr>
                      <w:rFonts w:hint="default" w:ascii="Times New Roman" w:hAnsi="Times New Roman" w:eastAsia="宋体" w:cs="Times New Roman"/>
                      <w:b w:val="0"/>
                      <w:bCs w:val="0"/>
                      <w:snapToGrid/>
                      <w:color w:val="auto"/>
                      <w:spacing w:val="0"/>
                      <w:kern w:val="0"/>
                      <w:position w:val="0"/>
                      <w:sz w:val="21"/>
                      <w:szCs w:val="21"/>
                      <w:highlight w:val="none"/>
                      <w:lang w:eastAsia="zh-CN"/>
                    </w:rPr>
                    <w:t>生活污水</w:t>
                  </w:r>
                </w:p>
              </w:tc>
              <w:tc>
                <w:tcPr>
                  <w:tcW w:w="4305" w:type="dxa"/>
                  <w:noWrap w:val="0"/>
                  <w:vAlign w:val="center"/>
                </w:tcPr>
                <w:p w14:paraId="7BCD5B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eastAsia="zh-CN"/>
                    </w:rPr>
                  </w:pPr>
                  <w:r>
                    <w:rPr>
                      <w:rFonts w:hint="eastAsia" w:cs="Times New Roman"/>
                      <w:color w:val="auto"/>
                      <w:szCs w:val="21"/>
                      <w:lang w:val="en-US" w:eastAsia="zh-CN"/>
                    </w:rPr>
                    <w:t>化粪池</w:t>
                  </w:r>
                </w:p>
              </w:tc>
              <w:tc>
                <w:tcPr>
                  <w:tcW w:w="1151" w:type="dxa"/>
                  <w:noWrap w:val="0"/>
                  <w:vAlign w:val="center"/>
                </w:tcPr>
                <w:p w14:paraId="4B5E1F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2</w:t>
                  </w:r>
                </w:p>
              </w:tc>
            </w:tr>
            <w:tr w14:paraId="7F49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2" w:type="dxa"/>
                  <w:vMerge w:val="continue"/>
                  <w:noWrap w:val="0"/>
                  <w:vAlign w:val="center"/>
                </w:tcPr>
                <w:p w14:paraId="6F3CFF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eastAsia="zh-CN"/>
                    </w:rPr>
                  </w:pPr>
                </w:p>
              </w:tc>
              <w:tc>
                <w:tcPr>
                  <w:tcW w:w="1787" w:type="dxa"/>
                  <w:noWrap w:val="0"/>
                  <w:vAlign w:val="center"/>
                </w:tcPr>
                <w:p w14:paraId="424719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eastAsia="zh-CN"/>
                    </w:rPr>
                  </w:pPr>
                  <w:r>
                    <w:rPr>
                      <w:rFonts w:hint="eastAsia" w:cs="Times New Roman"/>
                      <w:b w:val="0"/>
                      <w:bCs w:val="0"/>
                      <w:snapToGrid/>
                      <w:color w:val="auto"/>
                      <w:spacing w:val="0"/>
                      <w:kern w:val="0"/>
                      <w:position w:val="0"/>
                      <w:sz w:val="21"/>
                      <w:szCs w:val="21"/>
                      <w:highlight w:val="none"/>
                      <w:lang w:eastAsia="zh-CN"/>
                    </w:rPr>
                    <w:t>生产废水</w:t>
                  </w:r>
                </w:p>
              </w:tc>
              <w:tc>
                <w:tcPr>
                  <w:tcW w:w="4305" w:type="dxa"/>
                  <w:noWrap w:val="0"/>
                  <w:vAlign w:val="center"/>
                </w:tcPr>
                <w:p w14:paraId="6F9339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Cs w:val="21"/>
                      <w:lang w:val="en-US" w:eastAsia="zh-CN"/>
                    </w:rPr>
                  </w:pPr>
                  <w:r>
                    <w:rPr>
                      <w:rFonts w:hint="eastAsia" w:cs="Times New Roman"/>
                      <w:color w:val="auto"/>
                      <w:szCs w:val="21"/>
                      <w:lang w:val="en-US" w:eastAsia="zh-CN"/>
                    </w:rPr>
                    <w:t>污水处理站</w:t>
                  </w:r>
                </w:p>
              </w:tc>
              <w:tc>
                <w:tcPr>
                  <w:tcW w:w="1151" w:type="dxa"/>
                  <w:noWrap w:val="0"/>
                  <w:vAlign w:val="center"/>
                </w:tcPr>
                <w:p w14:paraId="6393A7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16</w:t>
                  </w:r>
                </w:p>
              </w:tc>
            </w:tr>
            <w:tr w14:paraId="7608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2" w:type="dxa"/>
                  <w:noWrap w:val="0"/>
                  <w:vAlign w:val="center"/>
                </w:tcPr>
                <w:p w14:paraId="50152D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噪声</w:t>
                  </w:r>
                </w:p>
              </w:tc>
              <w:tc>
                <w:tcPr>
                  <w:tcW w:w="1787" w:type="dxa"/>
                  <w:noWrap w:val="0"/>
                  <w:vAlign w:val="center"/>
                </w:tcPr>
                <w:p w14:paraId="3222EB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设备噪声等</w:t>
                  </w:r>
                </w:p>
              </w:tc>
              <w:tc>
                <w:tcPr>
                  <w:tcW w:w="4305" w:type="dxa"/>
                  <w:noWrap w:val="0"/>
                  <w:vAlign w:val="center"/>
                </w:tcPr>
                <w:p w14:paraId="687AA9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选用低噪声设备、建筑隔声等</w:t>
                  </w:r>
                </w:p>
              </w:tc>
              <w:tc>
                <w:tcPr>
                  <w:tcW w:w="1151" w:type="dxa"/>
                  <w:noWrap w:val="0"/>
                  <w:vAlign w:val="center"/>
                </w:tcPr>
                <w:p w14:paraId="15CC37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2</w:t>
                  </w:r>
                </w:p>
              </w:tc>
            </w:tr>
            <w:tr w14:paraId="7032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2" w:type="dxa"/>
                  <w:vMerge w:val="restart"/>
                  <w:noWrap w:val="0"/>
                  <w:vAlign w:val="center"/>
                </w:tcPr>
                <w:p w14:paraId="5BB976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固废</w:t>
                  </w:r>
                </w:p>
              </w:tc>
              <w:tc>
                <w:tcPr>
                  <w:tcW w:w="1787" w:type="dxa"/>
                  <w:noWrap w:val="0"/>
                  <w:vAlign w:val="center"/>
                </w:tcPr>
                <w:p w14:paraId="4F40A0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lang w:eastAsia="zh-CN"/>
                    </w:rPr>
                    <w:t>一般工业固体废物</w:t>
                  </w:r>
                </w:p>
              </w:tc>
              <w:tc>
                <w:tcPr>
                  <w:tcW w:w="4305" w:type="dxa"/>
                  <w:noWrap w:val="0"/>
                  <w:vAlign w:val="center"/>
                </w:tcPr>
                <w:p w14:paraId="3E43BC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规范化</w:t>
                  </w:r>
                  <w:r>
                    <w:rPr>
                      <w:rFonts w:hint="default" w:ascii="Times New Roman" w:hAnsi="Times New Roman" w:eastAsia="宋体" w:cs="Times New Roman"/>
                      <w:snapToGrid/>
                      <w:color w:val="auto"/>
                      <w:spacing w:val="0"/>
                      <w:kern w:val="0"/>
                      <w:position w:val="0"/>
                      <w:sz w:val="21"/>
                      <w:szCs w:val="21"/>
                      <w:highlight w:val="none"/>
                      <w:lang w:eastAsia="zh-CN"/>
                    </w:rPr>
                    <w:t>一般固废暂存间</w:t>
                  </w:r>
                </w:p>
              </w:tc>
              <w:tc>
                <w:tcPr>
                  <w:tcW w:w="1151" w:type="dxa"/>
                  <w:noWrap w:val="0"/>
                  <w:vAlign w:val="center"/>
                </w:tcPr>
                <w:p w14:paraId="58C480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1</w:t>
                  </w:r>
                </w:p>
              </w:tc>
            </w:tr>
            <w:tr w14:paraId="1534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2" w:type="dxa"/>
                  <w:vMerge w:val="continue"/>
                  <w:noWrap w:val="0"/>
                  <w:vAlign w:val="center"/>
                </w:tcPr>
                <w:p w14:paraId="43D43D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p>
              </w:tc>
              <w:tc>
                <w:tcPr>
                  <w:tcW w:w="1787" w:type="dxa"/>
                  <w:noWrap w:val="0"/>
                  <w:vAlign w:val="center"/>
                </w:tcPr>
                <w:p w14:paraId="0AECE8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lang w:eastAsia="zh-CN"/>
                    </w:rPr>
                    <w:t>危险废物</w:t>
                  </w:r>
                </w:p>
              </w:tc>
              <w:tc>
                <w:tcPr>
                  <w:tcW w:w="4305" w:type="dxa"/>
                  <w:noWrap w:val="0"/>
                  <w:vAlign w:val="center"/>
                </w:tcPr>
                <w:p w14:paraId="0EF322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规范化</w:t>
                  </w:r>
                  <w:r>
                    <w:rPr>
                      <w:rFonts w:hint="default" w:ascii="Times New Roman" w:hAnsi="Times New Roman" w:eastAsia="宋体" w:cs="Times New Roman"/>
                      <w:b w:val="0"/>
                      <w:bCs w:val="0"/>
                      <w:snapToGrid/>
                      <w:color w:val="auto"/>
                      <w:spacing w:val="0"/>
                      <w:kern w:val="0"/>
                      <w:position w:val="0"/>
                      <w:sz w:val="21"/>
                      <w:szCs w:val="21"/>
                      <w:highlight w:val="none"/>
                      <w:lang w:eastAsia="zh-CN"/>
                    </w:rPr>
                    <w:t>危险废物暂存间</w:t>
                  </w:r>
                </w:p>
              </w:tc>
              <w:tc>
                <w:tcPr>
                  <w:tcW w:w="1151" w:type="dxa"/>
                  <w:noWrap w:val="0"/>
                  <w:vAlign w:val="center"/>
                </w:tcPr>
                <w:p w14:paraId="285793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2</w:t>
                  </w:r>
                </w:p>
              </w:tc>
            </w:tr>
            <w:tr w14:paraId="188F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2" w:type="dxa"/>
                  <w:vMerge w:val="continue"/>
                  <w:noWrap w:val="0"/>
                  <w:vAlign w:val="center"/>
                </w:tcPr>
                <w:p w14:paraId="1CBEA4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p>
              </w:tc>
              <w:tc>
                <w:tcPr>
                  <w:tcW w:w="1787" w:type="dxa"/>
                  <w:noWrap w:val="0"/>
                  <w:vAlign w:val="center"/>
                </w:tcPr>
                <w:p w14:paraId="281D2F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生活垃圾</w:t>
                  </w:r>
                </w:p>
              </w:tc>
              <w:tc>
                <w:tcPr>
                  <w:tcW w:w="4305" w:type="dxa"/>
                  <w:noWrap w:val="0"/>
                  <w:vAlign w:val="center"/>
                </w:tcPr>
                <w:p w14:paraId="6A699C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垃圾桶等</w:t>
                  </w:r>
                </w:p>
              </w:tc>
              <w:tc>
                <w:tcPr>
                  <w:tcW w:w="1151" w:type="dxa"/>
                  <w:noWrap w:val="0"/>
                  <w:vAlign w:val="center"/>
                </w:tcPr>
                <w:p w14:paraId="52C0DB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1</w:t>
                  </w:r>
                </w:p>
              </w:tc>
            </w:tr>
            <w:tr w14:paraId="07B7F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9" w:type="dxa"/>
                  <w:gridSpan w:val="2"/>
                  <w:noWrap w:val="0"/>
                  <w:vAlign w:val="center"/>
                </w:tcPr>
                <w:p w14:paraId="774405E5">
                  <w:pPr>
                    <w:spacing w:line="240" w:lineRule="atLeast"/>
                    <w:jc w:val="center"/>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color w:val="auto"/>
                      <w:sz w:val="21"/>
                      <w:szCs w:val="21"/>
                      <w:lang w:eastAsia="zh-CN"/>
                    </w:rPr>
                    <w:t>地下水</w:t>
                  </w:r>
                </w:p>
              </w:tc>
              <w:tc>
                <w:tcPr>
                  <w:tcW w:w="4305" w:type="dxa"/>
                  <w:noWrap w:val="0"/>
                  <w:vAlign w:val="center"/>
                </w:tcPr>
                <w:p w14:paraId="4C1D4EB2">
                  <w:pPr>
                    <w:keepNext w:val="0"/>
                    <w:keepLines w:val="0"/>
                    <w:pageBreakBefore w:val="0"/>
                    <w:widowControl w:val="0"/>
                    <w:kinsoku/>
                    <w:wordWrap/>
                    <w:overflowPunct/>
                    <w:topLinePunct w:val="0"/>
                    <w:autoSpaceDE/>
                    <w:autoSpaceDN/>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color w:val="auto"/>
                      <w:sz w:val="21"/>
                      <w:szCs w:val="21"/>
                    </w:rPr>
                    <w:t>一般防渗、重点防渗</w:t>
                  </w:r>
                </w:p>
              </w:tc>
              <w:tc>
                <w:tcPr>
                  <w:tcW w:w="1151" w:type="dxa"/>
                  <w:noWrap w:val="0"/>
                  <w:vAlign w:val="center"/>
                </w:tcPr>
                <w:p w14:paraId="2498B326">
                  <w:pPr>
                    <w:spacing w:line="240" w:lineRule="atLeast"/>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2</w:t>
                  </w:r>
                </w:p>
              </w:tc>
            </w:tr>
            <w:tr w14:paraId="5BF9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9" w:type="dxa"/>
                  <w:gridSpan w:val="2"/>
                  <w:noWrap w:val="0"/>
                  <w:vAlign w:val="center"/>
                </w:tcPr>
                <w:p w14:paraId="278DDE6B">
                  <w:pPr>
                    <w:spacing w:line="240" w:lineRule="atLeast"/>
                    <w:jc w:val="center"/>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color w:val="auto"/>
                      <w:sz w:val="21"/>
                      <w:szCs w:val="21"/>
                      <w:lang w:eastAsia="zh-CN"/>
                    </w:rPr>
                    <w:t>环境风险</w:t>
                  </w:r>
                </w:p>
              </w:tc>
              <w:tc>
                <w:tcPr>
                  <w:tcW w:w="4305" w:type="dxa"/>
                  <w:noWrap w:val="0"/>
                  <w:vAlign w:val="center"/>
                </w:tcPr>
                <w:p w14:paraId="5FC2A1FF">
                  <w:pPr>
                    <w:keepNext w:val="0"/>
                    <w:keepLines w:val="0"/>
                    <w:pageBreakBefore w:val="0"/>
                    <w:widowControl w:val="0"/>
                    <w:kinsoku/>
                    <w:wordWrap/>
                    <w:overflowPunct/>
                    <w:topLinePunct w:val="0"/>
                    <w:autoSpaceDE/>
                    <w:autoSpaceDN/>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eastAsia" w:cs="Times New Roman"/>
                      <w:color w:val="auto"/>
                      <w:sz w:val="21"/>
                      <w:szCs w:val="21"/>
                      <w:lang w:eastAsia="zh-CN"/>
                    </w:rPr>
                    <w:t>新建事故应急池（</w:t>
                  </w:r>
                  <w:r>
                    <w:rPr>
                      <w:rFonts w:hint="eastAsia" w:cs="Times New Roman"/>
                      <w:color w:val="auto"/>
                      <w:sz w:val="21"/>
                      <w:szCs w:val="21"/>
                      <w:lang w:val="en-US" w:eastAsia="zh-CN"/>
                    </w:rPr>
                    <w:t>55m</w:t>
                  </w:r>
                  <w:r>
                    <w:rPr>
                      <w:rFonts w:hint="eastAsia" w:cs="Times New Roman"/>
                      <w:color w:val="auto"/>
                      <w:sz w:val="21"/>
                      <w:szCs w:val="21"/>
                      <w:vertAlign w:val="superscript"/>
                      <w:lang w:val="en-US" w:eastAsia="zh-CN"/>
                    </w:rPr>
                    <w:t>3</w:t>
                  </w:r>
                  <w:r>
                    <w:rPr>
                      <w:rFonts w:hint="eastAsia" w:cs="Times New Roman"/>
                      <w:color w:val="auto"/>
                      <w:sz w:val="21"/>
                      <w:szCs w:val="21"/>
                      <w:lang w:eastAsia="zh-CN"/>
                    </w:rPr>
                    <w:t>）、</w:t>
                  </w:r>
                  <w:r>
                    <w:rPr>
                      <w:rFonts w:hint="default" w:ascii="Times New Roman" w:hAnsi="Times New Roman" w:eastAsia="宋体" w:cs="Times New Roman"/>
                      <w:color w:val="auto"/>
                      <w:sz w:val="21"/>
                      <w:szCs w:val="21"/>
                      <w:lang w:eastAsia="zh-CN"/>
                    </w:rPr>
                    <w:t>设置室外消火栓、灭火器、制定风险应急预案等。</w:t>
                  </w:r>
                </w:p>
              </w:tc>
              <w:tc>
                <w:tcPr>
                  <w:tcW w:w="1151" w:type="dxa"/>
                  <w:noWrap w:val="0"/>
                  <w:vAlign w:val="center"/>
                </w:tcPr>
                <w:p w14:paraId="017C25AC">
                  <w:pPr>
                    <w:spacing w:line="240" w:lineRule="atLeast"/>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5</w:t>
                  </w:r>
                </w:p>
              </w:tc>
            </w:tr>
            <w:tr w14:paraId="57E9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4" w:type="dxa"/>
                  <w:gridSpan w:val="3"/>
                  <w:noWrap w:val="0"/>
                  <w:vAlign w:val="center"/>
                </w:tcPr>
                <w:p w14:paraId="3F6446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合计</w:t>
                  </w:r>
                </w:p>
              </w:tc>
              <w:tc>
                <w:tcPr>
                  <w:tcW w:w="1151" w:type="dxa"/>
                  <w:noWrap w:val="0"/>
                  <w:vAlign w:val="center"/>
                </w:tcPr>
                <w:p w14:paraId="590CDB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32</w:t>
                  </w:r>
                </w:p>
              </w:tc>
            </w:tr>
          </w:tbl>
          <w:p w14:paraId="54F0D34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snapToGrid/>
                <w:color w:val="auto"/>
                <w:spacing w:val="0"/>
                <w:kern w:val="0"/>
                <w:position w:val="0"/>
                <w:sz w:val="24"/>
                <w:szCs w:val="24"/>
                <w:lang w:val="en-US" w:eastAsia="zh-CN"/>
              </w:rPr>
            </w:pPr>
          </w:p>
        </w:tc>
      </w:tr>
    </w:tbl>
    <w:p w14:paraId="6FC2B172">
      <w:pPr>
        <w:rPr>
          <w:color w:val="auto"/>
        </w:rPr>
        <w:sectPr>
          <w:pgSz w:w="11906" w:h="16838"/>
          <w:pgMar w:top="1440" w:right="1800" w:bottom="1440" w:left="1800" w:header="851" w:footer="992" w:gutter="0"/>
          <w:pgNumType w:fmt="decimal"/>
          <w:cols w:space="425" w:num="1"/>
          <w:docGrid w:type="lines" w:linePitch="312" w:charSpace="0"/>
        </w:sectPr>
      </w:pPr>
    </w:p>
    <w:p w14:paraId="1DFB5EB4">
      <w:pPr>
        <w:pStyle w:val="20"/>
        <w:spacing w:before="0" w:beforeAutospacing="0"/>
        <w:jc w:val="center"/>
        <w:outlineLvl w:val="0"/>
        <w:rPr>
          <w:rFonts w:hint="eastAsia" w:ascii="宋体" w:hAnsi="宋体" w:eastAsia="宋体" w:cs="宋体"/>
          <w:b/>
          <w:bCs/>
          <w:snapToGrid w:val="0"/>
          <w:color w:val="auto"/>
          <w:sz w:val="30"/>
          <w:szCs w:val="30"/>
        </w:rPr>
      </w:pPr>
      <w:r>
        <w:rPr>
          <w:rFonts w:hint="eastAsia" w:ascii="宋体" w:hAnsi="宋体" w:eastAsia="宋体" w:cs="宋体"/>
          <w:b/>
          <w:bCs/>
          <w:snapToGrid w:val="0"/>
          <w:color w:val="auto"/>
          <w:sz w:val="30"/>
          <w:szCs w:val="30"/>
        </w:rPr>
        <w:t>五、</w:t>
      </w:r>
      <w:bookmarkStart w:id="1" w:name="_Hlk54167917"/>
      <w:r>
        <w:rPr>
          <w:rFonts w:hint="eastAsia" w:ascii="宋体" w:hAnsi="宋体" w:eastAsia="宋体" w:cs="宋体"/>
          <w:b/>
          <w:bCs/>
          <w:snapToGrid w:val="0"/>
          <w:color w:val="auto"/>
          <w:sz w:val="30"/>
          <w:szCs w:val="30"/>
        </w:rPr>
        <w:t>环境保护措施监督检查清单</w:t>
      </w:r>
      <w:bookmarkEnd w:id="1"/>
    </w:p>
    <w:tbl>
      <w:tblPr>
        <w:tblStyle w:val="22"/>
        <w:tblW w:w="88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1855"/>
        <w:gridCol w:w="1066"/>
        <w:gridCol w:w="2051"/>
        <w:gridCol w:w="2150"/>
      </w:tblGrid>
      <w:tr w14:paraId="15845A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8" w:type="dxa"/>
            <w:tcBorders>
              <w:tl2br w:val="single" w:color="auto" w:sz="8" w:space="0"/>
            </w:tcBorders>
            <w:noWrap w:val="0"/>
            <w:vAlign w:val="top"/>
          </w:tcPr>
          <w:p w14:paraId="1A81668C">
            <w:pPr>
              <w:adjustRightInd w:val="0"/>
              <w:snapToGrid w:val="0"/>
              <w:ind w:firstLine="840"/>
              <w:rPr>
                <w:color w:val="auto"/>
                <w:sz w:val="24"/>
                <w:szCs w:val="24"/>
              </w:rPr>
            </w:pPr>
            <w:r>
              <w:rPr>
                <w:color w:val="auto"/>
                <w:sz w:val="24"/>
                <w:szCs w:val="24"/>
              </w:rPr>
              <w:t>内容</w:t>
            </w:r>
          </w:p>
          <w:p w14:paraId="5567B310">
            <w:pPr>
              <w:adjustRightInd w:val="0"/>
              <w:snapToGrid w:val="0"/>
              <w:rPr>
                <w:color w:val="auto"/>
                <w:sz w:val="24"/>
                <w:szCs w:val="24"/>
              </w:rPr>
            </w:pPr>
            <w:r>
              <w:rPr>
                <w:color w:val="auto"/>
                <w:sz w:val="24"/>
                <w:szCs w:val="24"/>
              </w:rPr>
              <w:t>要素</w:t>
            </w:r>
          </w:p>
        </w:tc>
        <w:tc>
          <w:tcPr>
            <w:tcW w:w="1855" w:type="dxa"/>
            <w:noWrap w:val="0"/>
            <w:vAlign w:val="center"/>
          </w:tcPr>
          <w:p w14:paraId="30643B72">
            <w:pPr>
              <w:adjustRightInd w:val="0"/>
              <w:snapToGrid w:val="0"/>
              <w:jc w:val="center"/>
              <w:rPr>
                <w:color w:val="auto"/>
                <w:sz w:val="24"/>
                <w:szCs w:val="24"/>
              </w:rPr>
            </w:pPr>
            <w:r>
              <w:rPr>
                <w:color w:val="auto"/>
                <w:sz w:val="24"/>
                <w:szCs w:val="24"/>
              </w:rPr>
              <w:t>排放口</w:t>
            </w:r>
            <w:r>
              <w:rPr>
                <w:rFonts w:hint="eastAsia"/>
                <w:color w:val="auto"/>
                <w:sz w:val="24"/>
                <w:szCs w:val="24"/>
                <w:lang w:eastAsia="zh-CN"/>
              </w:rPr>
              <w:t>（</w:t>
            </w:r>
            <w:r>
              <w:rPr>
                <w:color w:val="auto"/>
                <w:sz w:val="24"/>
                <w:szCs w:val="24"/>
              </w:rPr>
              <w:t>编号、</w:t>
            </w:r>
          </w:p>
          <w:p w14:paraId="49007420">
            <w:pPr>
              <w:adjustRightInd w:val="0"/>
              <w:snapToGrid w:val="0"/>
              <w:jc w:val="center"/>
              <w:rPr>
                <w:color w:val="auto"/>
                <w:sz w:val="24"/>
                <w:szCs w:val="24"/>
              </w:rPr>
            </w:pPr>
            <w:r>
              <w:rPr>
                <w:color w:val="auto"/>
                <w:sz w:val="24"/>
                <w:szCs w:val="24"/>
              </w:rPr>
              <w:t>名称</w:t>
            </w:r>
            <w:r>
              <w:rPr>
                <w:rFonts w:hint="eastAsia"/>
                <w:color w:val="auto"/>
                <w:sz w:val="24"/>
                <w:szCs w:val="24"/>
                <w:lang w:eastAsia="zh-CN"/>
              </w:rPr>
              <w:t>）</w:t>
            </w:r>
            <w:r>
              <w:rPr>
                <w:color w:val="auto"/>
                <w:sz w:val="24"/>
                <w:szCs w:val="24"/>
              </w:rPr>
              <w:t>/污染源</w:t>
            </w:r>
          </w:p>
        </w:tc>
        <w:tc>
          <w:tcPr>
            <w:tcW w:w="1066" w:type="dxa"/>
            <w:noWrap w:val="0"/>
            <w:vAlign w:val="center"/>
          </w:tcPr>
          <w:p w14:paraId="757C00B6">
            <w:pPr>
              <w:adjustRightInd w:val="0"/>
              <w:snapToGrid w:val="0"/>
              <w:jc w:val="center"/>
              <w:rPr>
                <w:color w:val="auto"/>
                <w:sz w:val="24"/>
                <w:szCs w:val="24"/>
              </w:rPr>
            </w:pPr>
            <w:r>
              <w:rPr>
                <w:color w:val="auto"/>
                <w:sz w:val="24"/>
                <w:szCs w:val="24"/>
              </w:rPr>
              <w:t>污染物项目</w:t>
            </w:r>
          </w:p>
        </w:tc>
        <w:tc>
          <w:tcPr>
            <w:tcW w:w="2051" w:type="dxa"/>
            <w:noWrap w:val="0"/>
            <w:vAlign w:val="center"/>
          </w:tcPr>
          <w:p w14:paraId="00D4C95E">
            <w:pPr>
              <w:adjustRightInd w:val="0"/>
              <w:snapToGrid w:val="0"/>
              <w:jc w:val="center"/>
              <w:rPr>
                <w:color w:val="auto"/>
                <w:sz w:val="24"/>
                <w:szCs w:val="24"/>
              </w:rPr>
            </w:pPr>
            <w:r>
              <w:rPr>
                <w:color w:val="auto"/>
                <w:sz w:val="24"/>
                <w:szCs w:val="24"/>
              </w:rPr>
              <w:t>环境保护措施</w:t>
            </w:r>
          </w:p>
        </w:tc>
        <w:tc>
          <w:tcPr>
            <w:tcW w:w="2150" w:type="dxa"/>
            <w:noWrap w:val="0"/>
            <w:vAlign w:val="center"/>
          </w:tcPr>
          <w:p w14:paraId="0A10DCE4">
            <w:pPr>
              <w:adjustRightInd w:val="0"/>
              <w:snapToGrid w:val="0"/>
              <w:jc w:val="center"/>
              <w:rPr>
                <w:color w:val="auto"/>
                <w:sz w:val="24"/>
                <w:szCs w:val="24"/>
              </w:rPr>
            </w:pPr>
            <w:r>
              <w:rPr>
                <w:color w:val="auto"/>
                <w:sz w:val="24"/>
                <w:szCs w:val="24"/>
              </w:rPr>
              <w:t>执行标准</w:t>
            </w:r>
          </w:p>
        </w:tc>
      </w:tr>
      <w:tr w14:paraId="5324BC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8" w:type="dxa"/>
            <w:vMerge w:val="restart"/>
            <w:noWrap w:val="0"/>
            <w:vAlign w:val="center"/>
          </w:tcPr>
          <w:p w14:paraId="142C56A8">
            <w:pPr>
              <w:adjustRightInd w:val="0"/>
              <w:snapToGrid w:val="0"/>
              <w:jc w:val="center"/>
              <w:rPr>
                <w:color w:val="auto"/>
                <w:sz w:val="24"/>
                <w:szCs w:val="24"/>
              </w:rPr>
            </w:pPr>
            <w:r>
              <w:rPr>
                <w:rFonts w:hint="eastAsia"/>
                <w:color w:val="auto"/>
                <w:sz w:val="24"/>
                <w:szCs w:val="24"/>
              </w:rPr>
              <w:t>大气环境</w:t>
            </w:r>
          </w:p>
        </w:tc>
        <w:tc>
          <w:tcPr>
            <w:tcW w:w="1855" w:type="dxa"/>
            <w:noWrap w:val="0"/>
            <w:vAlign w:val="center"/>
          </w:tcPr>
          <w:p w14:paraId="736EA9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4"/>
                <w:szCs w:val="24"/>
                <w:lang w:eastAsia="zh-CN"/>
              </w:rPr>
            </w:pPr>
            <w:r>
              <w:rPr>
                <w:rFonts w:hint="eastAsia"/>
                <w:color w:val="auto"/>
                <w:sz w:val="24"/>
                <w:szCs w:val="24"/>
                <w:lang w:eastAsia="zh-CN"/>
              </w:rPr>
              <w:t>污水处理站恶臭</w:t>
            </w:r>
          </w:p>
        </w:tc>
        <w:tc>
          <w:tcPr>
            <w:tcW w:w="1066" w:type="dxa"/>
            <w:noWrap w:val="0"/>
            <w:vAlign w:val="center"/>
          </w:tcPr>
          <w:p w14:paraId="599701D0">
            <w:pPr>
              <w:jc w:val="center"/>
              <w:rPr>
                <w:bCs/>
                <w:color w:val="auto"/>
                <w:sz w:val="24"/>
                <w:szCs w:val="24"/>
              </w:rPr>
            </w:pPr>
            <w:r>
              <w:rPr>
                <w:rFonts w:hint="default" w:ascii="Times New Roman" w:hAnsi="Times New Roman" w:cs="Times New Roman"/>
                <w:color w:val="auto"/>
                <w:sz w:val="24"/>
                <w:szCs w:val="24"/>
              </w:rPr>
              <w:t>硫化氢、氨、臭气浓度</w:t>
            </w:r>
          </w:p>
        </w:tc>
        <w:tc>
          <w:tcPr>
            <w:tcW w:w="2051" w:type="dxa"/>
            <w:noWrap w:val="0"/>
            <w:vAlign w:val="center"/>
          </w:tcPr>
          <w:p w14:paraId="0CD9518B">
            <w:pPr>
              <w:adjustRightInd w:val="0"/>
              <w:snapToGrid w:val="0"/>
              <w:jc w:val="center"/>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加强通风、定期喷洒除臭剂</w:t>
            </w:r>
          </w:p>
        </w:tc>
        <w:tc>
          <w:tcPr>
            <w:tcW w:w="2150" w:type="dxa"/>
            <w:noWrap w:val="0"/>
            <w:vAlign w:val="center"/>
          </w:tcPr>
          <w:p w14:paraId="27E52317">
            <w:pPr>
              <w:adjustRightInd w:val="0"/>
              <w:snapToGrid w:val="0"/>
              <w:jc w:val="center"/>
              <w:rPr>
                <w:rFonts w:hint="eastAsia"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医疗机构水污染物排放标准》(GB18466-2005)</w:t>
            </w:r>
          </w:p>
        </w:tc>
      </w:tr>
      <w:tr w14:paraId="463B33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8" w:type="dxa"/>
            <w:vMerge w:val="continue"/>
            <w:noWrap w:val="0"/>
            <w:vAlign w:val="center"/>
          </w:tcPr>
          <w:p w14:paraId="23FF34F6">
            <w:pPr>
              <w:adjustRightInd w:val="0"/>
              <w:snapToGrid w:val="0"/>
              <w:jc w:val="center"/>
              <w:rPr>
                <w:color w:val="auto"/>
                <w:sz w:val="24"/>
                <w:szCs w:val="24"/>
              </w:rPr>
            </w:pPr>
          </w:p>
        </w:tc>
        <w:tc>
          <w:tcPr>
            <w:tcW w:w="1855" w:type="dxa"/>
            <w:noWrap w:val="0"/>
            <w:vAlign w:val="center"/>
          </w:tcPr>
          <w:p w14:paraId="4E759F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24"/>
              </w:rPr>
            </w:pPr>
            <w:r>
              <w:rPr>
                <w:rFonts w:hint="eastAsia"/>
                <w:color w:val="auto"/>
                <w:sz w:val="24"/>
                <w:szCs w:val="24"/>
              </w:rPr>
              <w:t>备用发电机燃油废气</w:t>
            </w:r>
          </w:p>
        </w:tc>
        <w:tc>
          <w:tcPr>
            <w:tcW w:w="1066" w:type="dxa"/>
            <w:noWrap w:val="0"/>
            <w:vAlign w:val="center"/>
          </w:tcPr>
          <w:p w14:paraId="32DCAA8E">
            <w:pPr>
              <w:adjustRightInd w:val="0"/>
              <w:snapToGrid w:val="0"/>
              <w:jc w:val="center"/>
              <w:rPr>
                <w:bCs/>
                <w:color w:val="auto"/>
                <w:sz w:val="24"/>
                <w:szCs w:val="24"/>
              </w:rPr>
            </w:pPr>
            <w:r>
              <w:rPr>
                <w:rFonts w:hint="default" w:ascii="Times New Roman" w:hAnsi="Times New Roman" w:eastAsia="宋体" w:cs="Times New Roman"/>
                <w:color w:val="auto"/>
                <w:sz w:val="24"/>
                <w:szCs w:val="24"/>
                <w:lang w:val="en-US" w:eastAsia="zh-CN"/>
              </w:rPr>
              <w:t>NOx</w:t>
            </w:r>
          </w:p>
        </w:tc>
        <w:tc>
          <w:tcPr>
            <w:tcW w:w="2051" w:type="dxa"/>
            <w:noWrap w:val="0"/>
            <w:vAlign w:val="center"/>
          </w:tcPr>
          <w:p w14:paraId="4A72E80A">
            <w:pPr>
              <w:adjustRightInd w:val="0"/>
              <w:snapToGrid w:val="0"/>
              <w:jc w:val="center"/>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加强通风</w:t>
            </w:r>
          </w:p>
        </w:tc>
        <w:tc>
          <w:tcPr>
            <w:tcW w:w="2150" w:type="dxa"/>
            <w:noWrap w:val="0"/>
            <w:vAlign w:val="center"/>
          </w:tcPr>
          <w:p w14:paraId="377227EE">
            <w:pPr>
              <w:adjustRightInd w:val="0"/>
              <w:snapToGrid w:val="0"/>
              <w:jc w:val="center"/>
              <w:rPr>
                <w:rFonts w:hint="eastAsia" w:cs="Times New Roman"/>
                <w:color w:val="auto"/>
                <w:sz w:val="24"/>
                <w:szCs w:val="24"/>
                <w:lang w:eastAsia="zh-CN"/>
              </w:rPr>
            </w:pPr>
            <w:r>
              <w:rPr>
                <w:rFonts w:hint="default" w:ascii="Times New Roman" w:hAnsi="Times New Roman" w:cs="Times New Roman"/>
                <w:color w:val="auto"/>
                <w:sz w:val="24"/>
                <w:szCs w:val="24"/>
                <w:lang w:eastAsia="zh-CN"/>
              </w:rPr>
              <w:t>《大气污染物综合排放标准》（GB16297-2012）</w:t>
            </w:r>
          </w:p>
        </w:tc>
      </w:tr>
      <w:tr w14:paraId="06F36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8" w:type="dxa"/>
            <w:vMerge w:val="continue"/>
            <w:noWrap w:val="0"/>
            <w:vAlign w:val="center"/>
          </w:tcPr>
          <w:p w14:paraId="7F6699C5">
            <w:pPr>
              <w:adjustRightInd w:val="0"/>
              <w:snapToGrid w:val="0"/>
              <w:jc w:val="center"/>
              <w:rPr>
                <w:color w:val="auto"/>
                <w:sz w:val="24"/>
                <w:szCs w:val="24"/>
              </w:rPr>
            </w:pPr>
          </w:p>
        </w:tc>
        <w:tc>
          <w:tcPr>
            <w:tcW w:w="1855" w:type="dxa"/>
            <w:vMerge w:val="restart"/>
            <w:noWrap w:val="0"/>
            <w:vAlign w:val="center"/>
          </w:tcPr>
          <w:p w14:paraId="24C77BAA">
            <w:pPr>
              <w:adjustRightInd w:val="0"/>
              <w:snapToGrid w:val="0"/>
              <w:jc w:val="center"/>
              <w:rPr>
                <w:rFonts w:hint="eastAsia" w:eastAsia="宋体"/>
                <w:color w:val="auto"/>
                <w:sz w:val="24"/>
                <w:szCs w:val="24"/>
                <w:lang w:eastAsia="zh-CN"/>
              </w:rPr>
            </w:pPr>
            <w:r>
              <w:rPr>
                <w:rFonts w:hint="eastAsia"/>
                <w:color w:val="auto"/>
                <w:sz w:val="24"/>
                <w:szCs w:val="24"/>
                <w:lang w:eastAsia="zh-CN"/>
              </w:rPr>
              <w:t>医疗污水</w:t>
            </w:r>
          </w:p>
        </w:tc>
        <w:tc>
          <w:tcPr>
            <w:tcW w:w="1066" w:type="dxa"/>
            <w:noWrap w:val="0"/>
            <w:vAlign w:val="center"/>
          </w:tcPr>
          <w:p w14:paraId="56569135">
            <w:pPr>
              <w:jc w:val="center"/>
              <w:rPr>
                <w:bCs/>
                <w:color w:val="auto"/>
                <w:sz w:val="24"/>
                <w:szCs w:val="24"/>
              </w:rPr>
            </w:pPr>
            <w:r>
              <w:rPr>
                <w:bCs/>
                <w:color w:val="auto"/>
                <w:sz w:val="24"/>
                <w:szCs w:val="24"/>
              </w:rPr>
              <w:t>COD</w:t>
            </w:r>
          </w:p>
        </w:tc>
        <w:tc>
          <w:tcPr>
            <w:tcW w:w="2051" w:type="dxa"/>
            <w:vMerge w:val="restart"/>
            <w:noWrap w:val="0"/>
            <w:vAlign w:val="center"/>
          </w:tcPr>
          <w:p w14:paraId="6EA11794">
            <w:pPr>
              <w:adjustRightInd w:val="0"/>
              <w:snapToGrid w:val="0"/>
              <w:jc w:val="center"/>
              <w:rPr>
                <w:rFonts w:hint="eastAsia" w:eastAsia="宋体"/>
                <w:color w:val="auto"/>
                <w:sz w:val="24"/>
                <w:szCs w:val="24"/>
                <w:lang w:val="en-US" w:eastAsia="zh-CN"/>
              </w:rPr>
            </w:pPr>
            <w:r>
              <w:rPr>
                <w:rFonts w:hint="eastAsia"/>
                <w:color w:val="auto"/>
                <w:sz w:val="24"/>
                <w:szCs w:val="24"/>
                <w:lang w:val="en-US" w:eastAsia="zh-CN"/>
              </w:rPr>
              <w:t>化粪池+污水处理站</w:t>
            </w:r>
          </w:p>
        </w:tc>
        <w:tc>
          <w:tcPr>
            <w:tcW w:w="2150" w:type="dxa"/>
            <w:vMerge w:val="restart"/>
            <w:noWrap w:val="0"/>
            <w:vAlign w:val="center"/>
          </w:tcPr>
          <w:p w14:paraId="360D122E">
            <w:pPr>
              <w:adjustRightInd w:val="0"/>
              <w:snapToGrid w:val="0"/>
              <w:jc w:val="center"/>
              <w:rPr>
                <w:color w:val="auto"/>
                <w:sz w:val="24"/>
                <w:szCs w:val="24"/>
              </w:rPr>
            </w:pPr>
            <w:r>
              <w:rPr>
                <w:rFonts w:hint="eastAsia" w:cs="Times New Roman"/>
                <w:color w:val="auto"/>
                <w:sz w:val="24"/>
                <w:szCs w:val="24"/>
                <w:lang w:eastAsia="zh-CN"/>
              </w:rPr>
              <w:t>《</w:t>
            </w:r>
            <w:r>
              <w:rPr>
                <w:rFonts w:hint="default" w:ascii="Times New Roman" w:hAnsi="Times New Roman" w:eastAsia="宋体" w:cs="Times New Roman"/>
                <w:color w:val="auto"/>
                <w:sz w:val="24"/>
              </w:rPr>
              <w:t>医疗机构水污染物排放标准</w:t>
            </w:r>
            <w:r>
              <w:rPr>
                <w:rFonts w:hint="eastAsia" w:cs="Times New Roman"/>
                <w:color w:val="auto"/>
                <w:sz w:val="24"/>
                <w:szCs w:val="24"/>
                <w:lang w:eastAsia="zh-CN"/>
              </w:rPr>
              <w:t>》（</w:t>
            </w:r>
            <w:r>
              <w:rPr>
                <w:rFonts w:hint="default" w:ascii="Times New Roman" w:hAnsi="Times New Roman" w:eastAsia="宋体" w:cs="Times New Roman"/>
                <w:color w:val="auto"/>
                <w:sz w:val="24"/>
              </w:rPr>
              <w:t>GB18466-2005</w:t>
            </w:r>
            <w:r>
              <w:rPr>
                <w:rFonts w:hint="eastAsia" w:cs="Times New Roman"/>
                <w:color w:val="auto"/>
                <w:sz w:val="24"/>
                <w:szCs w:val="24"/>
                <w:lang w:eastAsia="zh-CN"/>
              </w:rPr>
              <w:t>）</w:t>
            </w:r>
            <w:r>
              <w:rPr>
                <w:rFonts w:hint="default" w:ascii="Times New Roman" w:hAnsi="Times New Roman" w:eastAsia="宋体" w:cs="Times New Roman"/>
                <w:color w:val="auto"/>
                <w:sz w:val="24"/>
              </w:rPr>
              <w:t>表2中</w:t>
            </w:r>
            <w:r>
              <w:rPr>
                <w:rFonts w:hint="eastAsia" w:ascii="Times New Roman" w:hAnsi="Times New Roman" w:eastAsia="宋体" w:cs="Times New Roman"/>
                <w:color w:val="auto"/>
                <w:sz w:val="24"/>
                <w:lang w:eastAsia="zh-CN"/>
              </w:rPr>
              <w:t>预处理标准限值</w:t>
            </w:r>
          </w:p>
        </w:tc>
      </w:tr>
      <w:tr w14:paraId="2B224A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8" w:type="dxa"/>
            <w:vMerge w:val="continue"/>
            <w:noWrap w:val="0"/>
            <w:vAlign w:val="center"/>
          </w:tcPr>
          <w:p w14:paraId="007E4609">
            <w:pPr>
              <w:adjustRightInd w:val="0"/>
              <w:snapToGrid w:val="0"/>
              <w:jc w:val="center"/>
              <w:rPr>
                <w:color w:val="auto"/>
                <w:sz w:val="24"/>
                <w:szCs w:val="24"/>
              </w:rPr>
            </w:pPr>
          </w:p>
        </w:tc>
        <w:tc>
          <w:tcPr>
            <w:tcW w:w="1855" w:type="dxa"/>
            <w:vMerge w:val="continue"/>
            <w:noWrap w:val="0"/>
            <w:vAlign w:val="center"/>
          </w:tcPr>
          <w:p w14:paraId="43415029">
            <w:pPr>
              <w:adjustRightInd w:val="0"/>
              <w:snapToGrid w:val="0"/>
              <w:jc w:val="center"/>
              <w:rPr>
                <w:rFonts w:hint="eastAsia"/>
                <w:color w:val="auto"/>
                <w:sz w:val="24"/>
                <w:szCs w:val="24"/>
                <w:lang w:eastAsia="zh-CN"/>
              </w:rPr>
            </w:pPr>
          </w:p>
        </w:tc>
        <w:tc>
          <w:tcPr>
            <w:tcW w:w="1066" w:type="dxa"/>
            <w:noWrap w:val="0"/>
            <w:vAlign w:val="center"/>
          </w:tcPr>
          <w:p w14:paraId="6C0F49D2">
            <w:pPr>
              <w:jc w:val="center"/>
              <w:rPr>
                <w:bCs/>
                <w:color w:val="auto"/>
                <w:sz w:val="24"/>
                <w:szCs w:val="24"/>
              </w:rPr>
            </w:pPr>
            <w:r>
              <w:rPr>
                <w:bCs/>
                <w:color w:val="auto"/>
                <w:sz w:val="24"/>
                <w:szCs w:val="24"/>
              </w:rPr>
              <w:t>SS</w:t>
            </w:r>
          </w:p>
        </w:tc>
        <w:tc>
          <w:tcPr>
            <w:tcW w:w="2051" w:type="dxa"/>
            <w:vMerge w:val="continue"/>
            <w:noWrap w:val="0"/>
            <w:vAlign w:val="center"/>
          </w:tcPr>
          <w:p w14:paraId="6D32C4B3">
            <w:pPr>
              <w:adjustRightInd w:val="0"/>
              <w:snapToGrid w:val="0"/>
              <w:jc w:val="center"/>
              <w:rPr>
                <w:rFonts w:hint="eastAsia"/>
                <w:color w:val="auto"/>
                <w:sz w:val="24"/>
                <w:szCs w:val="24"/>
                <w:lang w:eastAsia="zh-CN"/>
              </w:rPr>
            </w:pPr>
          </w:p>
        </w:tc>
        <w:tc>
          <w:tcPr>
            <w:tcW w:w="2150" w:type="dxa"/>
            <w:vMerge w:val="continue"/>
            <w:noWrap w:val="0"/>
            <w:vAlign w:val="center"/>
          </w:tcPr>
          <w:p w14:paraId="2492FD91">
            <w:pPr>
              <w:adjustRightInd w:val="0"/>
              <w:snapToGrid w:val="0"/>
              <w:jc w:val="center"/>
              <w:rPr>
                <w:color w:val="auto"/>
                <w:sz w:val="24"/>
                <w:szCs w:val="24"/>
              </w:rPr>
            </w:pPr>
          </w:p>
        </w:tc>
      </w:tr>
      <w:tr w14:paraId="136672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8" w:type="dxa"/>
            <w:vMerge w:val="continue"/>
            <w:noWrap w:val="0"/>
            <w:vAlign w:val="center"/>
          </w:tcPr>
          <w:p w14:paraId="644AEA70">
            <w:pPr>
              <w:adjustRightInd w:val="0"/>
              <w:snapToGrid w:val="0"/>
              <w:jc w:val="center"/>
              <w:rPr>
                <w:color w:val="auto"/>
                <w:sz w:val="24"/>
                <w:szCs w:val="24"/>
              </w:rPr>
            </w:pPr>
          </w:p>
        </w:tc>
        <w:tc>
          <w:tcPr>
            <w:tcW w:w="1855" w:type="dxa"/>
            <w:vMerge w:val="continue"/>
            <w:noWrap w:val="0"/>
            <w:vAlign w:val="center"/>
          </w:tcPr>
          <w:p w14:paraId="371A2645">
            <w:pPr>
              <w:adjustRightInd w:val="0"/>
              <w:snapToGrid w:val="0"/>
              <w:jc w:val="center"/>
              <w:rPr>
                <w:rFonts w:hint="eastAsia"/>
                <w:color w:val="auto"/>
                <w:sz w:val="24"/>
                <w:szCs w:val="24"/>
                <w:lang w:eastAsia="zh-CN"/>
              </w:rPr>
            </w:pPr>
          </w:p>
        </w:tc>
        <w:tc>
          <w:tcPr>
            <w:tcW w:w="1066" w:type="dxa"/>
            <w:noWrap w:val="0"/>
            <w:vAlign w:val="center"/>
          </w:tcPr>
          <w:p w14:paraId="520896ED">
            <w:pPr>
              <w:jc w:val="center"/>
              <w:rPr>
                <w:bCs/>
                <w:color w:val="auto"/>
                <w:sz w:val="24"/>
                <w:szCs w:val="24"/>
              </w:rPr>
            </w:pPr>
            <w:r>
              <w:rPr>
                <w:bCs/>
                <w:color w:val="auto"/>
                <w:sz w:val="24"/>
                <w:szCs w:val="24"/>
              </w:rPr>
              <w:t>NH</w:t>
            </w:r>
            <w:r>
              <w:rPr>
                <w:bCs/>
                <w:color w:val="auto"/>
                <w:sz w:val="24"/>
                <w:szCs w:val="24"/>
                <w:vertAlign w:val="subscript"/>
              </w:rPr>
              <w:t>3</w:t>
            </w:r>
            <w:r>
              <w:rPr>
                <w:bCs/>
                <w:color w:val="auto"/>
                <w:sz w:val="24"/>
                <w:szCs w:val="24"/>
              </w:rPr>
              <w:t>-N</w:t>
            </w:r>
          </w:p>
        </w:tc>
        <w:tc>
          <w:tcPr>
            <w:tcW w:w="2051" w:type="dxa"/>
            <w:vMerge w:val="continue"/>
            <w:noWrap w:val="0"/>
            <w:vAlign w:val="center"/>
          </w:tcPr>
          <w:p w14:paraId="05D3290A">
            <w:pPr>
              <w:adjustRightInd w:val="0"/>
              <w:snapToGrid w:val="0"/>
              <w:jc w:val="center"/>
              <w:rPr>
                <w:rFonts w:hint="eastAsia"/>
                <w:color w:val="auto"/>
                <w:sz w:val="24"/>
                <w:szCs w:val="24"/>
                <w:lang w:eastAsia="zh-CN"/>
              </w:rPr>
            </w:pPr>
          </w:p>
        </w:tc>
        <w:tc>
          <w:tcPr>
            <w:tcW w:w="2150" w:type="dxa"/>
            <w:vMerge w:val="continue"/>
            <w:noWrap w:val="0"/>
            <w:vAlign w:val="center"/>
          </w:tcPr>
          <w:p w14:paraId="386840D8">
            <w:pPr>
              <w:adjustRightInd w:val="0"/>
              <w:snapToGrid w:val="0"/>
              <w:jc w:val="center"/>
              <w:rPr>
                <w:color w:val="auto"/>
                <w:sz w:val="24"/>
                <w:szCs w:val="24"/>
              </w:rPr>
            </w:pPr>
          </w:p>
        </w:tc>
      </w:tr>
      <w:tr w14:paraId="41B3BC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8" w:type="dxa"/>
            <w:vMerge w:val="continue"/>
            <w:noWrap w:val="0"/>
            <w:vAlign w:val="center"/>
          </w:tcPr>
          <w:p w14:paraId="5CE1D8EF">
            <w:pPr>
              <w:adjustRightInd w:val="0"/>
              <w:snapToGrid w:val="0"/>
              <w:jc w:val="center"/>
              <w:rPr>
                <w:color w:val="auto"/>
                <w:sz w:val="24"/>
                <w:szCs w:val="24"/>
              </w:rPr>
            </w:pPr>
          </w:p>
        </w:tc>
        <w:tc>
          <w:tcPr>
            <w:tcW w:w="1855" w:type="dxa"/>
            <w:vMerge w:val="continue"/>
            <w:noWrap w:val="0"/>
            <w:vAlign w:val="center"/>
          </w:tcPr>
          <w:p w14:paraId="76E8A011">
            <w:pPr>
              <w:adjustRightInd w:val="0"/>
              <w:snapToGrid w:val="0"/>
              <w:jc w:val="center"/>
              <w:rPr>
                <w:rFonts w:hint="eastAsia"/>
                <w:color w:val="auto"/>
                <w:sz w:val="24"/>
                <w:szCs w:val="24"/>
                <w:lang w:eastAsia="zh-CN"/>
              </w:rPr>
            </w:pPr>
          </w:p>
        </w:tc>
        <w:tc>
          <w:tcPr>
            <w:tcW w:w="1066" w:type="dxa"/>
            <w:noWrap w:val="0"/>
            <w:vAlign w:val="center"/>
          </w:tcPr>
          <w:p w14:paraId="45705AF1">
            <w:pPr>
              <w:jc w:val="center"/>
              <w:rPr>
                <w:bCs/>
                <w:color w:val="auto"/>
                <w:sz w:val="24"/>
                <w:szCs w:val="24"/>
              </w:rPr>
            </w:pPr>
            <w:r>
              <w:rPr>
                <w:bCs/>
                <w:color w:val="auto"/>
                <w:sz w:val="24"/>
                <w:szCs w:val="24"/>
              </w:rPr>
              <w:t>BOD</w:t>
            </w:r>
            <w:r>
              <w:rPr>
                <w:bCs/>
                <w:color w:val="auto"/>
                <w:sz w:val="24"/>
                <w:szCs w:val="24"/>
                <w:vertAlign w:val="subscript"/>
              </w:rPr>
              <w:t>5</w:t>
            </w:r>
          </w:p>
        </w:tc>
        <w:tc>
          <w:tcPr>
            <w:tcW w:w="2051" w:type="dxa"/>
            <w:vMerge w:val="continue"/>
            <w:noWrap w:val="0"/>
            <w:vAlign w:val="center"/>
          </w:tcPr>
          <w:p w14:paraId="6F5094F9">
            <w:pPr>
              <w:adjustRightInd w:val="0"/>
              <w:snapToGrid w:val="0"/>
              <w:jc w:val="center"/>
              <w:rPr>
                <w:rFonts w:hint="eastAsia"/>
                <w:color w:val="auto"/>
                <w:sz w:val="24"/>
                <w:szCs w:val="24"/>
                <w:lang w:eastAsia="zh-CN"/>
              </w:rPr>
            </w:pPr>
          </w:p>
        </w:tc>
        <w:tc>
          <w:tcPr>
            <w:tcW w:w="2150" w:type="dxa"/>
            <w:vMerge w:val="continue"/>
            <w:noWrap w:val="0"/>
            <w:vAlign w:val="center"/>
          </w:tcPr>
          <w:p w14:paraId="60B7D1DB">
            <w:pPr>
              <w:adjustRightInd w:val="0"/>
              <w:snapToGrid w:val="0"/>
              <w:jc w:val="center"/>
              <w:rPr>
                <w:color w:val="auto"/>
                <w:sz w:val="24"/>
                <w:szCs w:val="24"/>
              </w:rPr>
            </w:pPr>
          </w:p>
        </w:tc>
      </w:tr>
      <w:tr w14:paraId="4A17D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8" w:type="dxa"/>
            <w:vMerge w:val="continue"/>
            <w:noWrap w:val="0"/>
            <w:vAlign w:val="center"/>
          </w:tcPr>
          <w:p w14:paraId="34E375D4">
            <w:pPr>
              <w:adjustRightInd w:val="0"/>
              <w:snapToGrid w:val="0"/>
              <w:jc w:val="center"/>
              <w:rPr>
                <w:color w:val="auto"/>
                <w:sz w:val="24"/>
                <w:szCs w:val="24"/>
              </w:rPr>
            </w:pPr>
          </w:p>
        </w:tc>
        <w:tc>
          <w:tcPr>
            <w:tcW w:w="1855" w:type="dxa"/>
            <w:vMerge w:val="continue"/>
            <w:noWrap w:val="0"/>
            <w:vAlign w:val="center"/>
          </w:tcPr>
          <w:p w14:paraId="2C78E155">
            <w:pPr>
              <w:adjustRightInd w:val="0"/>
              <w:snapToGrid w:val="0"/>
              <w:jc w:val="center"/>
              <w:rPr>
                <w:rFonts w:hint="eastAsia"/>
                <w:color w:val="auto"/>
                <w:sz w:val="24"/>
                <w:szCs w:val="24"/>
                <w:lang w:eastAsia="zh-CN"/>
              </w:rPr>
            </w:pPr>
          </w:p>
        </w:tc>
        <w:tc>
          <w:tcPr>
            <w:tcW w:w="1066" w:type="dxa"/>
            <w:noWrap w:val="0"/>
            <w:vAlign w:val="center"/>
          </w:tcPr>
          <w:p w14:paraId="5A1CE59B">
            <w:pPr>
              <w:jc w:val="center"/>
              <w:rPr>
                <w:bCs/>
                <w:color w:val="auto"/>
                <w:sz w:val="24"/>
                <w:szCs w:val="24"/>
              </w:rPr>
            </w:pPr>
            <w:r>
              <w:rPr>
                <w:rFonts w:hint="eastAsia"/>
                <w:bCs/>
                <w:color w:val="auto"/>
                <w:sz w:val="24"/>
                <w:szCs w:val="24"/>
              </w:rPr>
              <w:t>粪大肠杆菌群数（MPN/L）</w:t>
            </w:r>
          </w:p>
        </w:tc>
        <w:tc>
          <w:tcPr>
            <w:tcW w:w="2051" w:type="dxa"/>
            <w:vMerge w:val="continue"/>
            <w:noWrap w:val="0"/>
            <w:vAlign w:val="center"/>
          </w:tcPr>
          <w:p w14:paraId="0B2B884E">
            <w:pPr>
              <w:adjustRightInd w:val="0"/>
              <w:snapToGrid w:val="0"/>
              <w:jc w:val="center"/>
              <w:rPr>
                <w:rFonts w:hint="eastAsia"/>
                <w:color w:val="auto"/>
                <w:sz w:val="24"/>
                <w:szCs w:val="24"/>
                <w:lang w:eastAsia="zh-CN"/>
              </w:rPr>
            </w:pPr>
          </w:p>
        </w:tc>
        <w:tc>
          <w:tcPr>
            <w:tcW w:w="2150" w:type="dxa"/>
            <w:vMerge w:val="continue"/>
            <w:noWrap w:val="0"/>
            <w:vAlign w:val="center"/>
          </w:tcPr>
          <w:p w14:paraId="498FFE0A">
            <w:pPr>
              <w:adjustRightInd w:val="0"/>
              <w:snapToGrid w:val="0"/>
              <w:jc w:val="center"/>
              <w:rPr>
                <w:color w:val="auto"/>
                <w:sz w:val="24"/>
                <w:szCs w:val="24"/>
              </w:rPr>
            </w:pPr>
          </w:p>
        </w:tc>
      </w:tr>
      <w:tr w14:paraId="4F2947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8" w:type="dxa"/>
            <w:vMerge w:val="restart"/>
            <w:noWrap w:val="0"/>
            <w:vAlign w:val="center"/>
          </w:tcPr>
          <w:p w14:paraId="20F1954C">
            <w:pPr>
              <w:adjustRightInd w:val="0"/>
              <w:snapToGrid w:val="0"/>
              <w:jc w:val="center"/>
              <w:rPr>
                <w:color w:val="auto"/>
                <w:sz w:val="24"/>
                <w:szCs w:val="24"/>
              </w:rPr>
            </w:pPr>
            <w:r>
              <w:rPr>
                <w:color w:val="auto"/>
                <w:sz w:val="24"/>
                <w:szCs w:val="24"/>
              </w:rPr>
              <w:t>声环境</w:t>
            </w:r>
          </w:p>
        </w:tc>
        <w:tc>
          <w:tcPr>
            <w:tcW w:w="1855" w:type="dxa"/>
            <w:noWrap w:val="0"/>
            <w:vAlign w:val="center"/>
          </w:tcPr>
          <w:p w14:paraId="70E97918">
            <w:pPr>
              <w:adjustRightInd w:val="0"/>
              <w:snapToGrid w:val="0"/>
              <w:jc w:val="center"/>
              <w:rPr>
                <w:color w:val="auto"/>
                <w:sz w:val="24"/>
                <w:szCs w:val="24"/>
              </w:rPr>
            </w:pPr>
            <w:r>
              <w:rPr>
                <w:color w:val="auto"/>
                <w:sz w:val="24"/>
                <w:szCs w:val="24"/>
              </w:rPr>
              <w:t>厂界</w:t>
            </w:r>
          </w:p>
        </w:tc>
        <w:tc>
          <w:tcPr>
            <w:tcW w:w="1066" w:type="dxa"/>
            <w:noWrap w:val="0"/>
            <w:vAlign w:val="center"/>
          </w:tcPr>
          <w:p w14:paraId="25C14014">
            <w:pPr>
              <w:adjustRightInd w:val="0"/>
              <w:snapToGrid w:val="0"/>
              <w:jc w:val="center"/>
              <w:rPr>
                <w:color w:val="auto"/>
                <w:sz w:val="24"/>
                <w:szCs w:val="24"/>
              </w:rPr>
            </w:pPr>
            <w:r>
              <w:rPr>
                <w:color w:val="auto"/>
                <w:sz w:val="24"/>
                <w:szCs w:val="24"/>
              </w:rPr>
              <w:t>噪声</w:t>
            </w:r>
          </w:p>
        </w:tc>
        <w:tc>
          <w:tcPr>
            <w:tcW w:w="2051" w:type="dxa"/>
            <w:vMerge w:val="restart"/>
            <w:noWrap w:val="0"/>
            <w:vAlign w:val="center"/>
          </w:tcPr>
          <w:p w14:paraId="66D4FA03">
            <w:pPr>
              <w:adjustRightInd w:val="0"/>
              <w:snapToGrid w:val="0"/>
              <w:jc w:val="center"/>
              <w:rPr>
                <w:color w:val="auto"/>
                <w:sz w:val="24"/>
                <w:szCs w:val="24"/>
              </w:rPr>
            </w:pPr>
            <w:r>
              <w:rPr>
                <w:color w:val="auto"/>
                <w:sz w:val="24"/>
                <w:szCs w:val="24"/>
              </w:rPr>
              <w:t>合理布局；对高噪声设备采取隔振减振措施；</w:t>
            </w:r>
            <w:r>
              <w:rPr>
                <w:rFonts w:hint="eastAsia"/>
                <w:color w:val="auto"/>
                <w:sz w:val="24"/>
                <w:szCs w:val="24"/>
                <w:lang w:eastAsia="zh-CN"/>
              </w:rPr>
              <w:t>院区</w:t>
            </w:r>
            <w:r>
              <w:rPr>
                <w:color w:val="auto"/>
                <w:sz w:val="24"/>
                <w:szCs w:val="24"/>
              </w:rPr>
              <w:t>隔声；合理安排生产时间</w:t>
            </w:r>
          </w:p>
        </w:tc>
        <w:tc>
          <w:tcPr>
            <w:tcW w:w="2150" w:type="dxa"/>
            <w:noWrap w:val="0"/>
            <w:vAlign w:val="center"/>
          </w:tcPr>
          <w:p w14:paraId="22DBEB76">
            <w:pPr>
              <w:adjustRightInd w:val="0"/>
              <w:snapToGrid w:val="0"/>
              <w:jc w:val="center"/>
              <w:rPr>
                <w:color w:val="auto"/>
                <w:sz w:val="24"/>
                <w:szCs w:val="24"/>
              </w:rPr>
            </w:pPr>
            <w:r>
              <w:rPr>
                <w:color w:val="auto"/>
                <w:sz w:val="24"/>
                <w:szCs w:val="24"/>
              </w:rPr>
              <w:t>《工业企业厂界环境噪声排放标准》（GB12348-2008）中的</w:t>
            </w:r>
            <w:r>
              <w:rPr>
                <w:rFonts w:hint="eastAsia"/>
                <w:color w:val="auto"/>
                <w:sz w:val="24"/>
                <w:szCs w:val="24"/>
                <w:lang w:val="en-US" w:eastAsia="zh-CN"/>
              </w:rPr>
              <w:t>2</w:t>
            </w:r>
            <w:r>
              <w:rPr>
                <w:color w:val="auto"/>
                <w:kern w:val="0"/>
                <w:sz w:val="24"/>
                <w:szCs w:val="24"/>
              </w:rPr>
              <w:t>类</w:t>
            </w:r>
            <w:r>
              <w:rPr>
                <w:color w:val="auto"/>
                <w:sz w:val="24"/>
                <w:szCs w:val="24"/>
              </w:rPr>
              <w:t>标准</w:t>
            </w:r>
          </w:p>
        </w:tc>
      </w:tr>
      <w:tr w14:paraId="032E52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8" w:type="dxa"/>
            <w:vMerge w:val="continue"/>
            <w:noWrap w:val="0"/>
            <w:vAlign w:val="center"/>
          </w:tcPr>
          <w:p w14:paraId="6E0F5FB2">
            <w:pPr>
              <w:adjustRightInd w:val="0"/>
              <w:snapToGrid w:val="0"/>
              <w:jc w:val="center"/>
              <w:rPr>
                <w:color w:val="auto"/>
                <w:sz w:val="24"/>
                <w:szCs w:val="24"/>
              </w:rPr>
            </w:pPr>
          </w:p>
        </w:tc>
        <w:tc>
          <w:tcPr>
            <w:tcW w:w="1855" w:type="dxa"/>
            <w:noWrap w:val="0"/>
            <w:vAlign w:val="center"/>
          </w:tcPr>
          <w:p w14:paraId="2FA65F60">
            <w:pPr>
              <w:adjustRightInd w:val="0"/>
              <w:snapToGrid w:val="0"/>
              <w:jc w:val="center"/>
              <w:rPr>
                <w:rFonts w:hint="eastAsia" w:eastAsia="宋体"/>
                <w:color w:val="auto"/>
                <w:sz w:val="24"/>
                <w:szCs w:val="24"/>
                <w:lang w:eastAsia="zh-CN"/>
              </w:rPr>
            </w:pPr>
            <w:r>
              <w:rPr>
                <w:rFonts w:hint="eastAsia"/>
                <w:color w:val="auto"/>
                <w:sz w:val="24"/>
                <w:szCs w:val="24"/>
                <w:lang w:eastAsia="zh-CN"/>
              </w:rPr>
              <w:t>敏感点</w:t>
            </w:r>
          </w:p>
        </w:tc>
        <w:tc>
          <w:tcPr>
            <w:tcW w:w="1066" w:type="dxa"/>
            <w:noWrap w:val="0"/>
            <w:vAlign w:val="center"/>
          </w:tcPr>
          <w:p w14:paraId="0E123A2C">
            <w:pPr>
              <w:adjustRightInd w:val="0"/>
              <w:snapToGrid w:val="0"/>
              <w:jc w:val="center"/>
              <w:rPr>
                <w:color w:val="auto"/>
                <w:sz w:val="24"/>
                <w:szCs w:val="24"/>
              </w:rPr>
            </w:pPr>
            <w:r>
              <w:rPr>
                <w:color w:val="auto"/>
                <w:sz w:val="24"/>
                <w:szCs w:val="24"/>
              </w:rPr>
              <w:t>噪声</w:t>
            </w:r>
          </w:p>
        </w:tc>
        <w:tc>
          <w:tcPr>
            <w:tcW w:w="2051" w:type="dxa"/>
            <w:vMerge w:val="continue"/>
            <w:noWrap w:val="0"/>
            <w:vAlign w:val="center"/>
          </w:tcPr>
          <w:p w14:paraId="2704455A">
            <w:pPr>
              <w:adjustRightInd w:val="0"/>
              <w:snapToGrid w:val="0"/>
              <w:jc w:val="center"/>
              <w:rPr>
                <w:color w:val="auto"/>
                <w:sz w:val="24"/>
                <w:szCs w:val="24"/>
              </w:rPr>
            </w:pPr>
          </w:p>
        </w:tc>
        <w:tc>
          <w:tcPr>
            <w:tcW w:w="2150" w:type="dxa"/>
            <w:noWrap w:val="0"/>
            <w:vAlign w:val="center"/>
          </w:tcPr>
          <w:p w14:paraId="39B48826">
            <w:pPr>
              <w:adjustRightInd w:val="0"/>
              <w:snapToGrid w:val="0"/>
              <w:jc w:val="center"/>
              <w:rPr>
                <w:color w:val="auto"/>
                <w:sz w:val="24"/>
                <w:szCs w:val="24"/>
              </w:rPr>
            </w:pPr>
            <w:r>
              <w:rPr>
                <w:rFonts w:hint="eastAsia"/>
                <w:color w:val="auto"/>
                <w:sz w:val="24"/>
                <w:szCs w:val="24"/>
              </w:rPr>
              <w:t>《声环境质量标准》（GB3096-2008）中的2类标准。</w:t>
            </w:r>
          </w:p>
        </w:tc>
      </w:tr>
      <w:tr w14:paraId="2A3326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8" w:type="dxa"/>
            <w:noWrap w:val="0"/>
            <w:vAlign w:val="center"/>
          </w:tcPr>
          <w:p w14:paraId="1A9B0A82">
            <w:pPr>
              <w:adjustRightInd w:val="0"/>
              <w:snapToGrid w:val="0"/>
              <w:jc w:val="center"/>
              <w:rPr>
                <w:color w:val="auto"/>
                <w:sz w:val="24"/>
                <w:szCs w:val="24"/>
              </w:rPr>
            </w:pPr>
            <w:r>
              <w:rPr>
                <w:color w:val="auto"/>
                <w:sz w:val="24"/>
                <w:szCs w:val="24"/>
              </w:rPr>
              <w:t>电磁辐射</w:t>
            </w:r>
          </w:p>
        </w:tc>
        <w:tc>
          <w:tcPr>
            <w:tcW w:w="7122" w:type="dxa"/>
            <w:gridSpan w:val="4"/>
            <w:noWrap w:val="0"/>
            <w:vAlign w:val="center"/>
          </w:tcPr>
          <w:p w14:paraId="4CF0ACC1">
            <w:pPr>
              <w:adjustRightInd w:val="0"/>
              <w:snapToGrid w:val="0"/>
              <w:jc w:val="center"/>
              <w:rPr>
                <w:color w:val="auto"/>
                <w:sz w:val="24"/>
                <w:szCs w:val="24"/>
              </w:rPr>
            </w:pPr>
            <w:r>
              <w:rPr>
                <w:rFonts w:hint="eastAsia"/>
                <w:color w:val="auto"/>
                <w:sz w:val="24"/>
                <w:szCs w:val="24"/>
              </w:rPr>
              <w:t>无</w:t>
            </w:r>
          </w:p>
        </w:tc>
      </w:tr>
      <w:tr w14:paraId="299E61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678" w:type="dxa"/>
            <w:noWrap w:val="0"/>
            <w:vAlign w:val="center"/>
          </w:tcPr>
          <w:p w14:paraId="0A8602C4">
            <w:pPr>
              <w:adjustRightInd w:val="0"/>
              <w:snapToGrid w:val="0"/>
              <w:jc w:val="center"/>
              <w:rPr>
                <w:color w:val="auto"/>
                <w:sz w:val="24"/>
                <w:szCs w:val="24"/>
              </w:rPr>
            </w:pPr>
            <w:r>
              <w:rPr>
                <w:color w:val="auto"/>
                <w:sz w:val="24"/>
                <w:szCs w:val="24"/>
              </w:rPr>
              <w:t>固体废物</w:t>
            </w:r>
          </w:p>
        </w:tc>
        <w:tc>
          <w:tcPr>
            <w:tcW w:w="7122" w:type="dxa"/>
            <w:gridSpan w:val="4"/>
            <w:noWrap w:val="0"/>
            <w:vAlign w:val="center"/>
          </w:tcPr>
          <w:p w14:paraId="335530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color w:val="auto"/>
              </w:rPr>
            </w:pPr>
            <w:r>
              <w:rPr>
                <w:rFonts w:hint="eastAsia"/>
                <w:color w:val="auto"/>
                <w:sz w:val="24"/>
                <w:szCs w:val="24"/>
              </w:rPr>
              <w:t>本项目产生的生活垃圾经集中收集后交由环卫部门处理；污水处理站污泥</w:t>
            </w:r>
            <w:r>
              <w:rPr>
                <w:rFonts w:hint="eastAsia"/>
                <w:color w:val="auto"/>
                <w:sz w:val="24"/>
                <w:szCs w:val="24"/>
                <w:lang w:eastAsia="zh-CN"/>
              </w:rPr>
              <w:t>和栅渣</w:t>
            </w:r>
            <w:r>
              <w:rPr>
                <w:rFonts w:hint="eastAsia"/>
                <w:color w:val="auto"/>
                <w:sz w:val="24"/>
                <w:szCs w:val="24"/>
              </w:rPr>
              <w:t>、医疗废物于厂内危废暂存间暂存后委托有资质单位妥善处置。</w:t>
            </w:r>
          </w:p>
        </w:tc>
      </w:tr>
      <w:tr w14:paraId="59AF7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678" w:type="dxa"/>
            <w:noWrap w:val="0"/>
            <w:vAlign w:val="center"/>
          </w:tcPr>
          <w:p w14:paraId="3CB63837">
            <w:pPr>
              <w:adjustRightInd w:val="0"/>
              <w:snapToGrid w:val="0"/>
              <w:jc w:val="center"/>
              <w:rPr>
                <w:color w:val="auto"/>
                <w:sz w:val="24"/>
                <w:szCs w:val="24"/>
              </w:rPr>
            </w:pPr>
            <w:r>
              <w:rPr>
                <w:color w:val="auto"/>
                <w:sz w:val="24"/>
                <w:szCs w:val="24"/>
              </w:rPr>
              <w:t>土壤及地下水</w:t>
            </w:r>
          </w:p>
          <w:p w14:paraId="53099D72">
            <w:pPr>
              <w:adjustRightInd w:val="0"/>
              <w:snapToGrid w:val="0"/>
              <w:jc w:val="center"/>
              <w:rPr>
                <w:color w:val="auto"/>
                <w:sz w:val="24"/>
                <w:szCs w:val="24"/>
              </w:rPr>
            </w:pPr>
            <w:r>
              <w:rPr>
                <w:color w:val="auto"/>
                <w:sz w:val="24"/>
                <w:szCs w:val="24"/>
              </w:rPr>
              <w:t>污染防治措施</w:t>
            </w:r>
          </w:p>
        </w:tc>
        <w:tc>
          <w:tcPr>
            <w:tcW w:w="7122" w:type="dxa"/>
            <w:gridSpan w:val="4"/>
            <w:noWrap w:val="0"/>
            <w:vAlign w:val="center"/>
          </w:tcPr>
          <w:p w14:paraId="2686B5FF">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宋体"/>
                <w:color w:val="auto"/>
                <w:sz w:val="24"/>
                <w:szCs w:val="24"/>
                <w:lang w:eastAsia="zh-CN"/>
              </w:rPr>
            </w:pPr>
            <w:r>
              <w:rPr>
                <w:rFonts w:hint="eastAsia" w:ascii="Times New Roman" w:hAnsi="Times New Roman" w:eastAsia="宋体" w:cs="Times New Roman"/>
                <w:b w:val="0"/>
                <w:bCs w:val="0"/>
                <w:snapToGrid/>
                <w:color w:val="auto"/>
                <w:spacing w:val="0"/>
                <w:kern w:val="0"/>
                <w:position w:val="0"/>
                <w:sz w:val="24"/>
                <w:szCs w:val="24"/>
                <w:lang w:val="en-US" w:eastAsia="zh-CN"/>
              </w:rPr>
              <w:t>本环评要求</w:t>
            </w:r>
            <w:r>
              <w:rPr>
                <w:rFonts w:hint="eastAsia" w:cs="Times New Roman"/>
                <w:b w:val="0"/>
                <w:bCs w:val="0"/>
                <w:snapToGrid/>
                <w:color w:val="auto"/>
                <w:spacing w:val="0"/>
                <w:kern w:val="0"/>
                <w:position w:val="0"/>
                <w:sz w:val="24"/>
                <w:szCs w:val="24"/>
                <w:lang w:val="en-US" w:eastAsia="zh-CN"/>
              </w:rPr>
              <w:t>重点防渗区</w:t>
            </w:r>
            <w:r>
              <w:rPr>
                <w:rFonts w:hint="default" w:ascii="Times New Roman" w:hAnsi="Times New Roman" w:eastAsia="宋体" w:cs="Times New Roman"/>
                <w:color w:val="auto"/>
                <w:sz w:val="24"/>
                <w:szCs w:val="24"/>
              </w:rPr>
              <w:t>基础必须防渗，防渗层为至少1米厚粘土层（渗透系数≤10</w:t>
            </w:r>
            <w:r>
              <w:rPr>
                <w:rFonts w:hint="default" w:ascii="Times New Roman" w:hAnsi="Times New Roman" w:eastAsia="宋体" w:cs="Times New Roman"/>
                <w:color w:val="auto"/>
                <w:sz w:val="24"/>
                <w:szCs w:val="24"/>
                <w:vertAlign w:val="superscript"/>
              </w:rPr>
              <w:t>-7</w:t>
            </w:r>
            <w:r>
              <w:rPr>
                <w:rFonts w:hint="default" w:ascii="Times New Roman" w:hAnsi="Times New Roman" w:eastAsia="宋体" w:cs="Times New Roman"/>
                <w:color w:val="auto"/>
                <w:sz w:val="24"/>
                <w:szCs w:val="24"/>
              </w:rPr>
              <w:t>cm/s），或2mm厚高密度聚乙烯，或至少2mm厚的其它人工材料，渗透系数≤10</w:t>
            </w:r>
            <w:r>
              <w:rPr>
                <w:rFonts w:hint="default" w:ascii="Times New Roman" w:hAnsi="Times New Roman" w:eastAsia="宋体" w:cs="Times New Roman"/>
                <w:color w:val="auto"/>
                <w:sz w:val="24"/>
                <w:szCs w:val="24"/>
                <w:vertAlign w:val="superscript"/>
              </w:rPr>
              <w:t>-10</w:t>
            </w:r>
            <w:r>
              <w:rPr>
                <w:rFonts w:hint="default" w:ascii="Times New Roman" w:hAnsi="Times New Roman" w:eastAsia="宋体" w:cs="Times New Roman"/>
                <w:color w:val="auto"/>
                <w:sz w:val="24"/>
                <w:szCs w:val="24"/>
              </w:rPr>
              <w:t>cm/s</w:t>
            </w:r>
            <w:r>
              <w:rPr>
                <w:rFonts w:hint="eastAsia" w:cs="Times New Roman"/>
                <w:color w:val="auto"/>
                <w:sz w:val="24"/>
                <w:szCs w:val="24"/>
                <w:lang w:eastAsia="zh-CN"/>
              </w:rPr>
              <w:t>；一般防渗区</w:t>
            </w:r>
            <w:r>
              <w:rPr>
                <w:rFonts w:hint="default" w:ascii="Times New Roman" w:hAnsi="Times New Roman" w:eastAsia="宋体" w:cs="Times New Roman"/>
                <w:color w:val="auto"/>
                <w:sz w:val="24"/>
                <w:szCs w:val="24"/>
              </w:rPr>
              <w:t>应采用天然或人工材料构筑防渗层，防渗层的厚度应相当于渗透系数1.0×10</w:t>
            </w:r>
            <w:r>
              <w:rPr>
                <w:rFonts w:hint="default" w:ascii="Times New Roman" w:hAnsi="Times New Roman" w:eastAsia="宋体" w:cs="Times New Roman"/>
                <w:color w:val="auto"/>
                <w:sz w:val="24"/>
                <w:szCs w:val="24"/>
                <w:vertAlign w:val="superscript"/>
              </w:rPr>
              <w:t>-7</w:t>
            </w:r>
            <w:r>
              <w:rPr>
                <w:rFonts w:hint="default" w:ascii="Times New Roman" w:hAnsi="Times New Roman" w:eastAsia="宋体" w:cs="Times New Roman"/>
                <w:color w:val="auto"/>
                <w:sz w:val="24"/>
                <w:szCs w:val="24"/>
              </w:rPr>
              <w:t>cm/s和厚度</w:t>
            </w:r>
            <w:r>
              <w:rPr>
                <w:rFonts w:hint="eastAsia" w:ascii="Times New Roman" w:hAnsi="Times New Roman" w:eastAsia="宋体" w:cs="Times New Roman"/>
                <w:color w:val="auto"/>
                <w:sz w:val="24"/>
                <w:szCs w:val="24"/>
                <w:lang w:val="en-US" w:eastAsia="zh-CN"/>
              </w:rPr>
              <w:t>0.75</w:t>
            </w:r>
            <w:r>
              <w:rPr>
                <w:rFonts w:hint="default" w:ascii="Times New Roman" w:hAnsi="Times New Roman" w:eastAsia="宋体" w:cs="Times New Roman"/>
                <w:color w:val="auto"/>
                <w:sz w:val="24"/>
                <w:szCs w:val="24"/>
              </w:rPr>
              <w:t>m的粘土层的防渗性能</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简单防渗区</w:t>
            </w:r>
            <w:r>
              <w:rPr>
                <w:rFonts w:hint="eastAsia" w:cs="Times New Roman"/>
                <w:color w:val="auto"/>
                <w:sz w:val="24"/>
                <w:szCs w:val="24"/>
                <w:lang w:eastAsia="zh-CN"/>
              </w:rPr>
              <w:t>应采取</w:t>
            </w:r>
            <w:r>
              <w:rPr>
                <w:rFonts w:hint="default" w:ascii="Times New Roman" w:hAnsi="Times New Roman" w:eastAsia="宋体" w:cs="Times New Roman"/>
                <w:color w:val="auto"/>
                <w:sz w:val="24"/>
                <w:szCs w:val="24"/>
              </w:rPr>
              <w:t>一般地面硬化</w:t>
            </w:r>
          </w:p>
        </w:tc>
      </w:tr>
      <w:tr w14:paraId="1D931F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8" w:type="dxa"/>
            <w:noWrap w:val="0"/>
            <w:vAlign w:val="center"/>
          </w:tcPr>
          <w:p w14:paraId="390A0E49">
            <w:pPr>
              <w:adjustRightInd w:val="0"/>
              <w:snapToGrid w:val="0"/>
              <w:jc w:val="center"/>
              <w:rPr>
                <w:color w:val="auto"/>
                <w:sz w:val="24"/>
                <w:szCs w:val="24"/>
              </w:rPr>
            </w:pPr>
            <w:r>
              <w:rPr>
                <w:color w:val="auto"/>
                <w:sz w:val="24"/>
                <w:szCs w:val="24"/>
              </w:rPr>
              <w:t>生态保护措施</w:t>
            </w:r>
          </w:p>
        </w:tc>
        <w:tc>
          <w:tcPr>
            <w:tcW w:w="7122" w:type="dxa"/>
            <w:gridSpan w:val="4"/>
            <w:noWrap w:val="0"/>
            <w:vAlign w:val="center"/>
          </w:tcPr>
          <w:p w14:paraId="41D14F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sz w:val="24"/>
                <w:szCs w:val="24"/>
                <w:lang w:eastAsia="zh-CN"/>
              </w:rPr>
            </w:pPr>
            <w:r>
              <w:rPr>
                <w:rFonts w:hint="eastAsia"/>
                <w:color w:val="auto"/>
                <w:sz w:val="24"/>
                <w:szCs w:val="24"/>
                <w:lang w:eastAsia="zh-CN"/>
              </w:rPr>
              <w:t>无</w:t>
            </w:r>
          </w:p>
        </w:tc>
      </w:tr>
      <w:tr w14:paraId="786ABC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1678" w:type="dxa"/>
            <w:noWrap w:val="0"/>
            <w:vAlign w:val="center"/>
          </w:tcPr>
          <w:p w14:paraId="256D4BEC">
            <w:pPr>
              <w:adjustRightInd w:val="0"/>
              <w:snapToGrid w:val="0"/>
              <w:jc w:val="center"/>
              <w:rPr>
                <w:color w:val="auto"/>
                <w:spacing w:val="-8"/>
                <w:sz w:val="24"/>
                <w:szCs w:val="24"/>
              </w:rPr>
            </w:pPr>
            <w:r>
              <w:rPr>
                <w:color w:val="auto"/>
                <w:spacing w:val="-8"/>
                <w:sz w:val="24"/>
                <w:szCs w:val="24"/>
              </w:rPr>
              <w:t>环境风险</w:t>
            </w:r>
          </w:p>
          <w:p w14:paraId="39BBC699">
            <w:pPr>
              <w:adjustRightInd w:val="0"/>
              <w:snapToGrid w:val="0"/>
              <w:jc w:val="center"/>
              <w:rPr>
                <w:color w:val="auto"/>
                <w:spacing w:val="-8"/>
                <w:sz w:val="24"/>
                <w:szCs w:val="24"/>
              </w:rPr>
            </w:pPr>
            <w:r>
              <w:rPr>
                <w:color w:val="auto"/>
                <w:spacing w:val="-8"/>
                <w:sz w:val="24"/>
                <w:szCs w:val="24"/>
              </w:rPr>
              <w:t>防范措施</w:t>
            </w:r>
          </w:p>
        </w:tc>
        <w:tc>
          <w:tcPr>
            <w:tcW w:w="7122" w:type="dxa"/>
            <w:gridSpan w:val="4"/>
            <w:noWrap w:val="0"/>
            <w:vAlign w:val="center"/>
          </w:tcPr>
          <w:p w14:paraId="7202D2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宋体"/>
                <w:color w:val="auto"/>
                <w:sz w:val="24"/>
                <w:szCs w:val="24"/>
                <w:lang w:eastAsia="zh-CN"/>
              </w:rPr>
            </w:pPr>
            <w:r>
              <w:rPr>
                <w:rFonts w:hint="eastAsia" w:eastAsia="宋体"/>
                <w:color w:val="auto"/>
                <w:sz w:val="24"/>
                <w:szCs w:val="24"/>
                <w:lang w:eastAsia="zh-CN"/>
              </w:rPr>
              <w:t>针对可能发生的风险类型，项目采取物料间放置托盘、吸附材料等风险防范措施，确保及时发现、及时响应、及时处理，减轻事故造成的危害。建设单位在采取有针对性的环境风险防范措施，并在风险事故发生后，及时采取相应应急措施以及应急预案的基础上，环境风险可防控。</w:t>
            </w:r>
          </w:p>
        </w:tc>
      </w:tr>
      <w:tr w14:paraId="71224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8" w:type="dxa"/>
            <w:noWrap w:val="0"/>
            <w:vAlign w:val="center"/>
          </w:tcPr>
          <w:p w14:paraId="7BE24C9B">
            <w:pPr>
              <w:adjustRightInd w:val="0"/>
              <w:snapToGrid w:val="0"/>
              <w:jc w:val="center"/>
              <w:rPr>
                <w:color w:val="auto"/>
                <w:spacing w:val="-8"/>
                <w:sz w:val="24"/>
                <w:szCs w:val="24"/>
              </w:rPr>
            </w:pPr>
            <w:r>
              <w:rPr>
                <w:color w:val="auto"/>
                <w:spacing w:val="-8"/>
                <w:sz w:val="24"/>
                <w:szCs w:val="24"/>
              </w:rPr>
              <w:t>其他环境</w:t>
            </w:r>
          </w:p>
          <w:p w14:paraId="45C2934D">
            <w:pPr>
              <w:adjustRightInd w:val="0"/>
              <w:snapToGrid w:val="0"/>
              <w:jc w:val="center"/>
              <w:rPr>
                <w:color w:val="auto"/>
                <w:spacing w:val="-8"/>
                <w:sz w:val="24"/>
                <w:szCs w:val="24"/>
              </w:rPr>
            </w:pPr>
            <w:r>
              <w:rPr>
                <w:color w:val="auto"/>
                <w:spacing w:val="-8"/>
                <w:sz w:val="24"/>
                <w:szCs w:val="24"/>
              </w:rPr>
              <w:t>管理要求</w:t>
            </w:r>
          </w:p>
        </w:tc>
        <w:tc>
          <w:tcPr>
            <w:tcW w:w="7122" w:type="dxa"/>
            <w:gridSpan w:val="4"/>
            <w:noWrap w:val="0"/>
            <w:vAlign w:val="center"/>
          </w:tcPr>
          <w:p w14:paraId="4E19E6C5">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b/>
                <w:bCs/>
                <w:color w:val="auto"/>
                <w:sz w:val="24"/>
                <w:szCs w:val="24"/>
              </w:rPr>
            </w:pPr>
            <w:r>
              <w:rPr>
                <w:b/>
                <w:bCs/>
                <w:color w:val="auto"/>
                <w:sz w:val="24"/>
                <w:szCs w:val="24"/>
              </w:rPr>
              <w:t>1、排放口规范化及信息公开化</w:t>
            </w:r>
          </w:p>
          <w:p w14:paraId="3C9837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建设单位应严格落实《关于开展排放口规范化整治工作的通知》（环发﹝1999﹞24号）、《排污口规范化整治技术要求》（环监1996﹞470号）、《安徽省污染源排放口规范化整治管理办法》（环法函〔2005〕114号）等文件要求，按规定设置排放口。</w:t>
            </w:r>
          </w:p>
          <w:p w14:paraId="3CC321A4">
            <w:pPr>
              <w:adjustRightInd w:val="0"/>
              <w:snapToGrid w:val="0"/>
              <w:spacing w:line="360" w:lineRule="auto"/>
              <w:ind w:firstLine="482" w:firstLineChars="200"/>
              <w:jc w:val="left"/>
              <w:rPr>
                <w:b/>
                <w:bCs/>
                <w:color w:val="auto"/>
                <w:sz w:val="24"/>
                <w:szCs w:val="24"/>
              </w:rPr>
            </w:pPr>
            <w:r>
              <w:rPr>
                <w:b/>
                <w:bCs/>
                <w:color w:val="auto"/>
                <w:sz w:val="24"/>
                <w:szCs w:val="24"/>
              </w:rPr>
              <w:t>2、排污许可衔接</w:t>
            </w:r>
          </w:p>
          <w:p w14:paraId="436151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szCs w:val="24"/>
                <w:lang w:val="en-US" w:eastAsia="zh-CN" w:bidi="ar"/>
              </w:rPr>
              <w:t>根据《关于做好环境影响评价制度与排污许可制衔接相关工作的通知》（环办环评</w:t>
            </w:r>
            <w:r>
              <w:rPr>
                <w:rFonts w:hint="eastAsia" w:cs="Times New Roman"/>
                <w:color w:val="auto"/>
                <w:kern w:val="0"/>
                <w:sz w:val="24"/>
                <w:szCs w:val="24"/>
                <w:lang w:val="en-US" w:eastAsia="zh-CN" w:bidi="ar"/>
              </w:rPr>
              <w:t>〔2017〕84号</w:t>
            </w:r>
            <w:r>
              <w:rPr>
                <w:rFonts w:hint="default" w:ascii="Times New Roman" w:hAnsi="Times New Roman" w:eastAsia="宋体" w:cs="Times New Roman"/>
                <w:color w:val="auto"/>
                <w:kern w:val="0"/>
                <w:sz w:val="24"/>
                <w:szCs w:val="24"/>
                <w:lang w:val="en-US" w:eastAsia="zh-CN" w:bidi="ar"/>
              </w:rPr>
              <w:t>），项目应在获得环评审批文件后，按照国家环境保护相关法律法规以及排污许可证申请与核发技术规范要求申请排污许可证，</w:t>
            </w:r>
            <w:r>
              <w:rPr>
                <w:rFonts w:hint="default" w:ascii="Times New Roman" w:hAnsi="Times New Roman" w:eastAsia="宋体" w:cs="Times New Roman"/>
                <w:color w:val="auto"/>
                <w:sz w:val="24"/>
                <w:szCs w:val="24"/>
                <w:lang w:val="en-US" w:eastAsia="zh-CN"/>
              </w:rPr>
              <w:t>并在取得排污许可证后按照排污许可证申请与核发技术规范相关要求履行自行检测、台账管理、执行报告等手续。</w:t>
            </w:r>
          </w:p>
          <w:p w14:paraId="08154D23">
            <w:pPr>
              <w:adjustRightInd w:val="0"/>
              <w:snapToGrid w:val="0"/>
              <w:spacing w:line="360" w:lineRule="auto"/>
              <w:jc w:val="left"/>
              <w:rPr>
                <w:b/>
                <w:bCs/>
                <w:color w:val="auto"/>
                <w:sz w:val="24"/>
                <w:szCs w:val="24"/>
              </w:rPr>
            </w:pPr>
            <w:r>
              <w:rPr>
                <w:b/>
                <w:bCs/>
                <w:color w:val="auto"/>
                <w:sz w:val="24"/>
                <w:szCs w:val="24"/>
              </w:rPr>
              <w:t>3、竣工环境保护设施验收</w:t>
            </w:r>
          </w:p>
          <w:p w14:paraId="6E23B61A">
            <w:pPr>
              <w:adjustRightInd w:val="0"/>
              <w:snapToGrid w:val="0"/>
              <w:spacing w:line="360" w:lineRule="auto"/>
              <w:ind w:firstLine="480" w:firstLineChars="200"/>
              <w:jc w:val="left"/>
              <w:rPr>
                <w:rFonts w:hint="default" w:eastAsia="宋体"/>
                <w:color w:val="auto"/>
                <w:sz w:val="24"/>
                <w:szCs w:val="24"/>
                <w:lang w:val="en-US" w:eastAsia="zh-CN"/>
              </w:rPr>
            </w:pPr>
            <w:r>
              <w:rPr>
                <w:color w:val="auto"/>
                <w:sz w:val="24"/>
                <w:szCs w:val="24"/>
              </w:rPr>
              <w:t>根据《建设项目竣工环境保护验收暂行办法》的规定，建设项目竣工后，建设单位应当如实查验、监测、记载建设项目环境保护设施的建设和调试情况，编制验收监测报告。</w:t>
            </w:r>
          </w:p>
        </w:tc>
      </w:tr>
    </w:tbl>
    <w:p w14:paraId="6D035D46">
      <w:pPr>
        <w:pStyle w:val="20"/>
        <w:spacing w:before="0" w:beforeAutospacing="0"/>
        <w:jc w:val="center"/>
        <w:outlineLvl w:val="0"/>
        <w:rPr>
          <w:rFonts w:hint="eastAsia" w:ascii="宋体" w:hAnsi="宋体" w:eastAsia="宋体" w:cs="宋体"/>
          <w:b/>
          <w:bCs/>
          <w:snapToGrid w:val="0"/>
          <w:color w:val="auto"/>
          <w:sz w:val="30"/>
          <w:szCs w:val="30"/>
        </w:rPr>
      </w:pPr>
      <w:r>
        <w:rPr>
          <w:snapToGrid w:val="0"/>
          <w:color w:val="auto"/>
        </w:rPr>
        <w:br w:type="page"/>
      </w:r>
      <w:r>
        <w:rPr>
          <w:rFonts w:hint="eastAsia" w:ascii="宋体" w:hAnsi="宋体" w:eastAsia="宋体" w:cs="宋体"/>
          <w:b/>
          <w:bCs/>
          <w:snapToGrid w:val="0"/>
          <w:color w:val="auto"/>
          <w:sz w:val="30"/>
          <w:szCs w:val="30"/>
        </w:rPr>
        <w:t>六、结论</w:t>
      </w:r>
    </w:p>
    <w:tbl>
      <w:tblPr>
        <w:tblStyle w:val="2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65"/>
      </w:tblGrid>
      <w:tr w14:paraId="14D1DC9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421" w:hRule="atLeast"/>
          <w:jc w:val="center"/>
        </w:trPr>
        <w:tc>
          <w:tcPr>
            <w:tcW w:w="8865" w:type="dxa"/>
            <w:noWrap w:val="0"/>
            <w:vAlign w:val="center"/>
          </w:tcPr>
          <w:p w14:paraId="1CC571C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ascii="宋体" w:cs="宋体"/>
                <w:color w:val="auto"/>
                <w:sz w:val="24"/>
              </w:rPr>
            </w:pPr>
            <w:r>
              <w:rPr>
                <w:rFonts w:hint="eastAsia" w:cs="Times New Roman"/>
                <w:color w:val="auto"/>
                <w:sz w:val="24"/>
                <w:lang w:val="en-US" w:eastAsia="zh-CN"/>
              </w:rPr>
              <w:t>淮北市烈山区海孜医院</w:t>
            </w:r>
            <w:r>
              <w:rPr>
                <w:rFonts w:hint="default" w:ascii="Times New Roman" w:hAnsi="Times New Roman" w:eastAsia="宋体" w:cs="Times New Roman"/>
                <w:color w:val="auto"/>
                <w:sz w:val="24"/>
                <w:lang w:val="en-US" w:eastAsia="zh-CN"/>
              </w:rPr>
              <w:t>项目</w:t>
            </w:r>
            <w:r>
              <w:rPr>
                <w:rFonts w:hint="default" w:ascii="Times New Roman" w:hAnsi="Times New Roman" w:eastAsia="宋体" w:cs="Times New Roman"/>
                <w:color w:val="auto"/>
                <w:sz w:val="24"/>
                <w:szCs w:val="24"/>
                <w:lang w:eastAsia="zh-CN"/>
              </w:rPr>
              <w:t>的建设符合相关要求，</w:t>
            </w:r>
            <w:r>
              <w:rPr>
                <w:rFonts w:hint="eastAsia" w:ascii="Times New Roman" w:hAnsi="Times New Roman" w:eastAsia="宋体" w:cs="Times New Roman"/>
                <w:color w:val="auto"/>
                <w:sz w:val="24"/>
                <w:szCs w:val="24"/>
                <w:lang w:val="en-US" w:eastAsia="zh-CN"/>
              </w:rPr>
              <w:t>项目在建设和运营期应严格</w:t>
            </w:r>
            <w:r>
              <w:rPr>
                <w:rFonts w:hint="default" w:ascii="Times New Roman" w:hAnsi="Times New Roman" w:eastAsia="宋体" w:cs="Times New Roman"/>
                <w:color w:val="auto"/>
                <w:sz w:val="24"/>
                <w:szCs w:val="24"/>
                <w:lang w:eastAsia="zh-CN"/>
              </w:rPr>
              <w:t>执行有关环保法规规定，切实落实报告提出的各项污染防治措施</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在</w:t>
            </w:r>
            <w:r>
              <w:rPr>
                <w:rFonts w:hint="eastAsia" w:ascii="Times New Roman" w:hAnsi="Times New Roman" w:eastAsia="宋体"/>
                <w:color w:val="auto"/>
                <w:sz w:val="24"/>
                <w:szCs w:val="24"/>
                <w:lang w:eastAsia="zh-CN"/>
              </w:rPr>
              <w:t>确保污染物达标排放</w:t>
            </w:r>
            <w:r>
              <w:rPr>
                <w:color w:val="auto"/>
                <w:sz w:val="24"/>
              </w:rPr>
              <w:t>的前提下，本项目的建设对周围环境的不利影响较小</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8"/>
              </w:rPr>
              <w:t>因而从环境</w:t>
            </w:r>
            <w:r>
              <w:rPr>
                <w:rFonts w:hint="eastAsia" w:cs="Times New Roman"/>
                <w:color w:val="auto"/>
                <w:sz w:val="24"/>
                <w:szCs w:val="28"/>
                <w:lang w:eastAsia="zh-CN"/>
              </w:rPr>
              <w:t>影响</w:t>
            </w:r>
            <w:r>
              <w:rPr>
                <w:rFonts w:hint="default" w:ascii="Times New Roman" w:hAnsi="Times New Roman" w:eastAsia="宋体" w:cs="Times New Roman"/>
                <w:color w:val="auto"/>
                <w:sz w:val="24"/>
                <w:szCs w:val="28"/>
              </w:rPr>
              <w:t>的角度而言，该项目是可行的。</w:t>
            </w:r>
          </w:p>
        </w:tc>
      </w:tr>
    </w:tbl>
    <w:p w14:paraId="396909A1">
      <w:pPr>
        <w:rPr>
          <w:rFonts w:ascii="宋体"/>
          <w:color w:val="auto"/>
        </w:rPr>
        <w:sectPr>
          <w:pgSz w:w="11906" w:h="16838"/>
          <w:pgMar w:top="1701" w:right="1531" w:bottom="1701" w:left="1531" w:header="851" w:footer="851" w:gutter="0"/>
          <w:pgNumType w:fmt="decimal"/>
          <w:cols w:space="720" w:num="1"/>
          <w:docGrid w:linePitch="312" w:charSpace="0"/>
        </w:sectPr>
      </w:pPr>
    </w:p>
    <w:p w14:paraId="05235725">
      <w:pPr>
        <w:pStyle w:val="20"/>
        <w:adjustRightInd w:val="0"/>
        <w:snapToGrid w:val="0"/>
        <w:spacing w:before="0" w:beforeAutospacing="0" w:after="0" w:afterAutospacing="0" w:line="360" w:lineRule="auto"/>
        <w:outlineLvl w:val="0"/>
        <w:rPr>
          <w:rFonts w:ascii="黑体" w:hAnsi="黑体" w:eastAsia="黑体"/>
          <w:snapToGrid w:val="0"/>
          <w:color w:val="auto"/>
          <w:sz w:val="32"/>
          <w:szCs w:val="32"/>
        </w:rPr>
      </w:pPr>
      <w:r>
        <w:rPr>
          <w:rFonts w:hint="eastAsia" w:ascii="黑体" w:hAnsi="黑体" w:eastAsia="黑体"/>
          <w:snapToGrid w:val="0"/>
          <w:color w:val="auto"/>
          <w:sz w:val="32"/>
          <w:szCs w:val="32"/>
        </w:rPr>
        <w:t>附表</w:t>
      </w:r>
      <w:bookmarkStart w:id="2" w:name="_GoBack"/>
      <w:bookmarkEnd w:id="2"/>
    </w:p>
    <w:p w14:paraId="10A6862F">
      <w:pPr>
        <w:pStyle w:val="20"/>
        <w:adjustRightInd w:val="0"/>
        <w:snapToGrid w:val="0"/>
        <w:spacing w:before="0" w:beforeAutospacing="0" w:after="0" w:afterAutospacing="0" w:line="360" w:lineRule="auto"/>
        <w:jc w:val="center"/>
        <w:outlineLvl w:val="0"/>
        <w:rPr>
          <w:rFonts w:hint="eastAsia" w:ascii="方正小标宋_GBK" w:hAnsi="黑体" w:eastAsia="方正小标宋_GBK"/>
          <w:snapToGrid w:val="0"/>
          <w:color w:val="auto"/>
          <w:sz w:val="38"/>
          <w:szCs w:val="38"/>
        </w:rPr>
      </w:pPr>
      <w:r>
        <w:rPr>
          <w:rFonts w:hint="eastAsia" w:ascii="方正小标宋_GBK" w:hAnsi="黑体" w:eastAsia="方正小标宋_GBK"/>
          <w:snapToGrid w:val="0"/>
          <w:color w:val="auto"/>
          <w:sz w:val="38"/>
          <w:szCs w:val="38"/>
        </w:rPr>
        <w:t>建设项目污染物排放量汇总表</w:t>
      </w:r>
    </w:p>
    <w:tbl>
      <w:tblPr>
        <w:tblStyle w:val="2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496"/>
        <w:gridCol w:w="1614"/>
        <w:gridCol w:w="1214"/>
        <w:gridCol w:w="1614"/>
        <w:gridCol w:w="1481"/>
        <w:gridCol w:w="1491"/>
        <w:gridCol w:w="1698"/>
        <w:gridCol w:w="1527"/>
      </w:tblGrid>
      <w:tr w14:paraId="049179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57" w:type="dxa"/>
            <w:tcBorders>
              <w:tl2br w:val="single" w:color="auto" w:sz="4" w:space="0"/>
            </w:tcBorders>
            <w:noWrap w:val="0"/>
            <w:tcMar>
              <w:left w:w="28" w:type="dxa"/>
              <w:right w:w="28" w:type="dxa"/>
            </w:tcMar>
            <w:vAlign w:val="center"/>
          </w:tcPr>
          <w:p w14:paraId="7004D08C">
            <w:pPr>
              <w:pStyle w:val="41"/>
              <w:spacing w:beforeLines="0" w:afterLines="0" w:line="240" w:lineRule="auto"/>
              <w:jc w:val="center"/>
              <w:rPr>
                <w:rFonts w:ascii="Times New Roman"/>
                <w:snapToGrid w:val="0"/>
                <w:color w:val="auto"/>
                <w:spacing w:val="-6"/>
                <w:kern w:val="21"/>
                <w:sz w:val="24"/>
                <w:szCs w:val="24"/>
                <w:lang w:val="en-US" w:eastAsia="zh-CN"/>
              </w:rPr>
            </w:pPr>
            <w:r>
              <w:rPr>
                <w:rFonts w:ascii="Times New Roman"/>
                <w:snapToGrid w:val="0"/>
                <w:color w:val="auto"/>
                <w:spacing w:val="-6"/>
                <w:kern w:val="21"/>
                <w:sz w:val="24"/>
                <w:szCs w:val="24"/>
                <w:lang w:val="en-US" w:eastAsia="zh-CN"/>
              </w:rPr>
              <w:t>项目</w:t>
            </w:r>
          </w:p>
          <w:p w14:paraId="31D1E15F">
            <w:pPr>
              <w:pStyle w:val="41"/>
              <w:spacing w:beforeLines="0" w:afterLines="0" w:line="240" w:lineRule="auto"/>
              <w:ind w:left="0" w:leftChars="0" w:firstLine="0" w:firstLineChars="0"/>
              <w:jc w:val="both"/>
              <w:rPr>
                <w:rFonts w:ascii="Times New Roman"/>
                <w:snapToGrid w:val="0"/>
                <w:color w:val="auto"/>
                <w:spacing w:val="-6"/>
                <w:kern w:val="21"/>
                <w:sz w:val="24"/>
                <w:szCs w:val="24"/>
                <w:lang w:val="en-US" w:eastAsia="zh-CN"/>
              </w:rPr>
            </w:pPr>
            <w:r>
              <w:rPr>
                <w:rFonts w:ascii="Times New Roman"/>
                <w:snapToGrid w:val="0"/>
                <w:color w:val="auto"/>
                <w:spacing w:val="-6"/>
                <w:kern w:val="21"/>
                <w:sz w:val="24"/>
                <w:szCs w:val="24"/>
                <w:lang w:val="en-US" w:eastAsia="zh-CN"/>
              </w:rPr>
              <w:t>分类</w:t>
            </w:r>
          </w:p>
        </w:tc>
        <w:tc>
          <w:tcPr>
            <w:tcW w:w="1496" w:type="dxa"/>
            <w:noWrap w:val="0"/>
            <w:tcMar>
              <w:left w:w="28" w:type="dxa"/>
              <w:right w:w="28" w:type="dxa"/>
            </w:tcMar>
            <w:vAlign w:val="center"/>
          </w:tcPr>
          <w:p w14:paraId="004464DB">
            <w:pPr>
              <w:pStyle w:val="41"/>
              <w:spacing w:beforeLines="0" w:afterLines="0" w:line="240" w:lineRule="auto"/>
              <w:ind w:left="0" w:leftChars="0" w:firstLine="0" w:firstLineChars="0"/>
              <w:jc w:val="center"/>
              <w:rPr>
                <w:rFonts w:ascii="Times New Roman"/>
                <w:snapToGrid w:val="0"/>
                <w:color w:val="auto"/>
                <w:spacing w:val="-6"/>
                <w:kern w:val="21"/>
                <w:sz w:val="24"/>
                <w:szCs w:val="24"/>
                <w:lang w:val="en-US" w:eastAsia="zh-CN"/>
              </w:rPr>
            </w:pPr>
            <w:r>
              <w:rPr>
                <w:rFonts w:ascii="Times New Roman"/>
                <w:snapToGrid w:val="0"/>
                <w:color w:val="auto"/>
                <w:spacing w:val="-6"/>
                <w:kern w:val="21"/>
                <w:sz w:val="24"/>
                <w:szCs w:val="24"/>
                <w:lang w:val="en-US" w:eastAsia="zh-CN"/>
              </w:rPr>
              <w:t>污染物名称</w:t>
            </w:r>
          </w:p>
        </w:tc>
        <w:tc>
          <w:tcPr>
            <w:tcW w:w="1614" w:type="dxa"/>
            <w:noWrap w:val="0"/>
            <w:tcMar>
              <w:left w:w="28" w:type="dxa"/>
              <w:right w:w="28" w:type="dxa"/>
            </w:tcMar>
            <w:vAlign w:val="center"/>
          </w:tcPr>
          <w:p w14:paraId="69AC90B2">
            <w:pPr>
              <w:pStyle w:val="41"/>
              <w:spacing w:beforeLines="0" w:afterLines="0" w:line="240" w:lineRule="auto"/>
              <w:ind w:left="0" w:leftChars="0" w:firstLine="0" w:firstLineChars="0"/>
              <w:jc w:val="center"/>
              <w:rPr>
                <w:rFonts w:ascii="Times New Roman"/>
                <w:snapToGrid w:val="0"/>
                <w:color w:val="auto"/>
                <w:spacing w:val="-6"/>
                <w:kern w:val="21"/>
                <w:sz w:val="24"/>
                <w:szCs w:val="24"/>
                <w:lang w:val="en-US" w:eastAsia="zh-CN"/>
              </w:rPr>
            </w:pPr>
            <w:r>
              <w:rPr>
                <w:rFonts w:ascii="Times New Roman"/>
                <w:snapToGrid w:val="0"/>
                <w:color w:val="auto"/>
                <w:spacing w:val="-6"/>
                <w:kern w:val="21"/>
                <w:sz w:val="24"/>
                <w:szCs w:val="24"/>
                <w:lang w:val="en-US" w:eastAsia="zh-CN"/>
              </w:rPr>
              <w:t>现有工程排放量（固体废物产生量）</w:t>
            </w:r>
            <w:r>
              <w:rPr>
                <w:rFonts w:ascii="Times New Roman"/>
                <w:snapToGrid w:val="0"/>
                <w:color w:val="auto"/>
                <w:spacing w:val="-6"/>
                <w:kern w:val="21"/>
                <w:sz w:val="24"/>
                <w:szCs w:val="24"/>
                <w:lang w:val="en-US" w:eastAsia="zh-CN"/>
              </w:rPr>
              <w:fldChar w:fldCharType="begin"/>
            </w:r>
            <w:r>
              <w:rPr>
                <w:rFonts w:ascii="Times New Roman"/>
                <w:snapToGrid w:val="0"/>
                <w:color w:val="auto"/>
                <w:spacing w:val="-6"/>
                <w:kern w:val="21"/>
                <w:sz w:val="24"/>
                <w:szCs w:val="24"/>
                <w:lang w:val="en-US" w:eastAsia="zh-CN"/>
              </w:rPr>
              <w:instrText xml:space="preserve"> = 1 \* GB3 \* MERGEFORMAT </w:instrText>
            </w:r>
            <w:r>
              <w:rPr>
                <w:rFonts w:ascii="Times New Roman"/>
                <w:snapToGrid w:val="0"/>
                <w:color w:val="auto"/>
                <w:spacing w:val="-6"/>
                <w:kern w:val="21"/>
                <w:sz w:val="24"/>
                <w:szCs w:val="24"/>
                <w:lang w:val="en-US" w:eastAsia="zh-CN"/>
              </w:rPr>
              <w:fldChar w:fldCharType="separate"/>
            </w:r>
            <w:r>
              <w:rPr>
                <w:rFonts w:ascii="Times New Roman"/>
                <w:color w:val="auto"/>
                <w:kern w:val="2"/>
                <w:sz w:val="24"/>
                <w:szCs w:val="24"/>
                <w:lang w:val="en-US" w:eastAsia="zh-CN"/>
              </w:rPr>
              <w:t>①</w:t>
            </w:r>
            <w:r>
              <w:rPr>
                <w:rFonts w:ascii="Times New Roman"/>
                <w:snapToGrid w:val="0"/>
                <w:color w:val="auto"/>
                <w:spacing w:val="-6"/>
                <w:kern w:val="21"/>
                <w:sz w:val="24"/>
                <w:szCs w:val="24"/>
                <w:lang w:val="en-US" w:eastAsia="zh-CN"/>
              </w:rPr>
              <w:fldChar w:fldCharType="end"/>
            </w:r>
          </w:p>
        </w:tc>
        <w:tc>
          <w:tcPr>
            <w:tcW w:w="1214" w:type="dxa"/>
            <w:noWrap w:val="0"/>
            <w:tcMar>
              <w:left w:w="28" w:type="dxa"/>
              <w:right w:w="28" w:type="dxa"/>
            </w:tcMar>
            <w:vAlign w:val="center"/>
          </w:tcPr>
          <w:p w14:paraId="24F3B211">
            <w:pPr>
              <w:pStyle w:val="41"/>
              <w:spacing w:beforeLines="0" w:afterLines="0" w:line="240" w:lineRule="auto"/>
              <w:ind w:left="0" w:leftChars="0" w:firstLine="0" w:firstLineChars="0"/>
              <w:jc w:val="center"/>
              <w:rPr>
                <w:rFonts w:ascii="Times New Roman"/>
                <w:snapToGrid w:val="0"/>
                <w:color w:val="auto"/>
                <w:spacing w:val="-6"/>
                <w:kern w:val="21"/>
                <w:sz w:val="24"/>
                <w:szCs w:val="24"/>
                <w:lang w:val="en-US" w:eastAsia="zh-CN"/>
              </w:rPr>
            </w:pPr>
            <w:r>
              <w:rPr>
                <w:rFonts w:ascii="Times New Roman"/>
                <w:snapToGrid w:val="0"/>
                <w:color w:val="auto"/>
                <w:spacing w:val="-6"/>
                <w:kern w:val="21"/>
                <w:sz w:val="24"/>
                <w:szCs w:val="24"/>
                <w:lang w:val="en-US" w:eastAsia="zh-CN"/>
              </w:rPr>
              <w:t>现有工程许可排放量</w:t>
            </w:r>
            <w:r>
              <w:rPr>
                <w:rFonts w:ascii="Times New Roman"/>
                <w:snapToGrid w:val="0"/>
                <w:color w:val="auto"/>
                <w:spacing w:val="-6"/>
                <w:kern w:val="21"/>
                <w:sz w:val="24"/>
                <w:szCs w:val="24"/>
                <w:lang w:val="en-US" w:eastAsia="zh-CN"/>
              </w:rPr>
              <w:fldChar w:fldCharType="begin"/>
            </w:r>
            <w:r>
              <w:rPr>
                <w:rFonts w:ascii="Times New Roman"/>
                <w:snapToGrid w:val="0"/>
                <w:color w:val="auto"/>
                <w:spacing w:val="-6"/>
                <w:kern w:val="21"/>
                <w:sz w:val="24"/>
                <w:szCs w:val="24"/>
                <w:lang w:val="en-US" w:eastAsia="zh-CN"/>
              </w:rPr>
              <w:instrText xml:space="preserve"> = 2 \* GB3 \* MERGEFORMAT </w:instrText>
            </w:r>
            <w:r>
              <w:rPr>
                <w:rFonts w:ascii="Times New Roman"/>
                <w:snapToGrid w:val="0"/>
                <w:color w:val="auto"/>
                <w:spacing w:val="-6"/>
                <w:kern w:val="21"/>
                <w:sz w:val="24"/>
                <w:szCs w:val="24"/>
                <w:lang w:val="en-US" w:eastAsia="zh-CN"/>
              </w:rPr>
              <w:fldChar w:fldCharType="separate"/>
            </w:r>
            <w:r>
              <w:rPr>
                <w:rFonts w:ascii="Times New Roman"/>
                <w:snapToGrid w:val="0"/>
                <w:color w:val="auto"/>
                <w:spacing w:val="-6"/>
                <w:kern w:val="21"/>
                <w:sz w:val="24"/>
                <w:szCs w:val="24"/>
                <w:lang w:val="en-US" w:eastAsia="zh-CN"/>
              </w:rPr>
              <w:t>②</w:t>
            </w:r>
            <w:r>
              <w:rPr>
                <w:rFonts w:ascii="Times New Roman"/>
                <w:snapToGrid w:val="0"/>
                <w:color w:val="auto"/>
                <w:spacing w:val="-6"/>
                <w:kern w:val="21"/>
                <w:sz w:val="24"/>
                <w:szCs w:val="24"/>
                <w:lang w:val="en-US" w:eastAsia="zh-CN"/>
              </w:rPr>
              <w:fldChar w:fldCharType="end"/>
            </w:r>
          </w:p>
        </w:tc>
        <w:tc>
          <w:tcPr>
            <w:tcW w:w="1614" w:type="dxa"/>
            <w:noWrap w:val="0"/>
            <w:tcMar>
              <w:left w:w="28" w:type="dxa"/>
              <w:right w:w="28" w:type="dxa"/>
            </w:tcMar>
            <w:vAlign w:val="center"/>
          </w:tcPr>
          <w:p w14:paraId="4FF4C735">
            <w:pPr>
              <w:pStyle w:val="41"/>
              <w:spacing w:beforeLines="0" w:afterLines="0" w:line="240" w:lineRule="auto"/>
              <w:ind w:left="0" w:leftChars="0" w:firstLine="0" w:firstLineChars="0"/>
              <w:jc w:val="center"/>
              <w:rPr>
                <w:rFonts w:ascii="Times New Roman"/>
                <w:snapToGrid w:val="0"/>
                <w:color w:val="auto"/>
                <w:spacing w:val="-6"/>
                <w:kern w:val="21"/>
                <w:sz w:val="24"/>
                <w:szCs w:val="24"/>
                <w:lang w:val="en-US" w:eastAsia="zh-CN"/>
              </w:rPr>
            </w:pPr>
            <w:r>
              <w:rPr>
                <w:rFonts w:ascii="Times New Roman"/>
                <w:snapToGrid w:val="0"/>
                <w:color w:val="auto"/>
                <w:spacing w:val="-6"/>
                <w:kern w:val="21"/>
                <w:sz w:val="24"/>
                <w:szCs w:val="24"/>
                <w:lang w:val="en-US" w:eastAsia="zh-CN"/>
              </w:rPr>
              <w:t>在建工程排放量（固体废物产生量）</w:t>
            </w:r>
            <w:r>
              <w:rPr>
                <w:rFonts w:ascii="Times New Roman"/>
                <w:snapToGrid w:val="0"/>
                <w:color w:val="auto"/>
                <w:spacing w:val="-6"/>
                <w:kern w:val="21"/>
                <w:sz w:val="24"/>
                <w:szCs w:val="24"/>
                <w:lang w:val="en-US" w:eastAsia="zh-CN"/>
              </w:rPr>
              <w:fldChar w:fldCharType="begin"/>
            </w:r>
            <w:r>
              <w:rPr>
                <w:rFonts w:ascii="Times New Roman"/>
                <w:snapToGrid w:val="0"/>
                <w:color w:val="auto"/>
                <w:spacing w:val="-6"/>
                <w:kern w:val="21"/>
                <w:sz w:val="24"/>
                <w:szCs w:val="24"/>
                <w:lang w:val="en-US" w:eastAsia="zh-CN"/>
              </w:rPr>
              <w:instrText xml:space="preserve"> = 3 \* GB3 \* MERGEFORMAT </w:instrText>
            </w:r>
            <w:r>
              <w:rPr>
                <w:rFonts w:ascii="Times New Roman"/>
                <w:snapToGrid w:val="0"/>
                <w:color w:val="auto"/>
                <w:spacing w:val="-6"/>
                <w:kern w:val="21"/>
                <w:sz w:val="24"/>
                <w:szCs w:val="24"/>
                <w:lang w:val="en-US" w:eastAsia="zh-CN"/>
              </w:rPr>
              <w:fldChar w:fldCharType="separate"/>
            </w:r>
            <w:r>
              <w:rPr>
                <w:rFonts w:ascii="Times New Roman"/>
                <w:color w:val="auto"/>
                <w:kern w:val="2"/>
                <w:sz w:val="24"/>
                <w:szCs w:val="24"/>
                <w:lang w:val="en-US" w:eastAsia="zh-CN"/>
              </w:rPr>
              <w:t>③</w:t>
            </w:r>
            <w:r>
              <w:rPr>
                <w:rFonts w:ascii="Times New Roman"/>
                <w:snapToGrid w:val="0"/>
                <w:color w:val="auto"/>
                <w:spacing w:val="-6"/>
                <w:kern w:val="21"/>
                <w:sz w:val="24"/>
                <w:szCs w:val="24"/>
                <w:lang w:val="en-US" w:eastAsia="zh-CN"/>
              </w:rPr>
              <w:fldChar w:fldCharType="end"/>
            </w:r>
          </w:p>
        </w:tc>
        <w:tc>
          <w:tcPr>
            <w:tcW w:w="1481" w:type="dxa"/>
            <w:noWrap w:val="0"/>
            <w:tcMar>
              <w:left w:w="28" w:type="dxa"/>
              <w:right w:w="28" w:type="dxa"/>
            </w:tcMar>
            <w:vAlign w:val="center"/>
          </w:tcPr>
          <w:p w14:paraId="76EE5F53">
            <w:pPr>
              <w:pStyle w:val="41"/>
              <w:spacing w:beforeLines="0" w:afterLines="0" w:line="240" w:lineRule="auto"/>
              <w:ind w:left="0" w:leftChars="0" w:firstLine="0" w:firstLineChars="0"/>
              <w:jc w:val="center"/>
              <w:rPr>
                <w:rFonts w:ascii="Times New Roman"/>
                <w:snapToGrid w:val="0"/>
                <w:color w:val="auto"/>
                <w:spacing w:val="-6"/>
                <w:kern w:val="21"/>
                <w:sz w:val="24"/>
                <w:szCs w:val="24"/>
                <w:lang w:val="en-US" w:eastAsia="zh-CN"/>
              </w:rPr>
            </w:pPr>
            <w:r>
              <w:rPr>
                <w:rFonts w:ascii="Times New Roman"/>
                <w:snapToGrid w:val="0"/>
                <w:color w:val="auto"/>
                <w:spacing w:val="-6"/>
                <w:kern w:val="21"/>
                <w:sz w:val="24"/>
                <w:szCs w:val="24"/>
                <w:lang w:val="en-US" w:eastAsia="zh-CN"/>
              </w:rPr>
              <w:t>本项目排放量（固体废物产生量）</w:t>
            </w:r>
            <w:r>
              <w:rPr>
                <w:rFonts w:ascii="Times New Roman"/>
                <w:snapToGrid w:val="0"/>
                <w:color w:val="auto"/>
                <w:spacing w:val="-6"/>
                <w:kern w:val="21"/>
                <w:sz w:val="24"/>
                <w:szCs w:val="24"/>
                <w:lang w:val="en-US" w:eastAsia="zh-CN"/>
              </w:rPr>
              <w:fldChar w:fldCharType="begin"/>
            </w:r>
            <w:r>
              <w:rPr>
                <w:rFonts w:ascii="Times New Roman"/>
                <w:snapToGrid w:val="0"/>
                <w:color w:val="auto"/>
                <w:spacing w:val="-6"/>
                <w:kern w:val="21"/>
                <w:sz w:val="24"/>
                <w:szCs w:val="24"/>
                <w:lang w:val="en-US" w:eastAsia="zh-CN"/>
              </w:rPr>
              <w:instrText xml:space="preserve"> = 4 \* GB3 \* MERGEFORMAT </w:instrText>
            </w:r>
            <w:r>
              <w:rPr>
                <w:rFonts w:ascii="Times New Roman"/>
                <w:snapToGrid w:val="0"/>
                <w:color w:val="auto"/>
                <w:spacing w:val="-6"/>
                <w:kern w:val="21"/>
                <w:sz w:val="24"/>
                <w:szCs w:val="24"/>
                <w:lang w:val="en-US" w:eastAsia="zh-CN"/>
              </w:rPr>
              <w:fldChar w:fldCharType="separate"/>
            </w:r>
            <w:r>
              <w:rPr>
                <w:rFonts w:ascii="Times New Roman"/>
                <w:color w:val="auto"/>
                <w:kern w:val="2"/>
                <w:sz w:val="24"/>
                <w:szCs w:val="24"/>
                <w:lang w:val="en-US" w:eastAsia="zh-CN"/>
              </w:rPr>
              <w:t>④</w:t>
            </w:r>
            <w:r>
              <w:rPr>
                <w:rFonts w:ascii="Times New Roman"/>
                <w:snapToGrid w:val="0"/>
                <w:color w:val="auto"/>
                <w:spacing w:val="-6"/>
                <w:kern w:val="21"/>
                <w:sz w:val="24"/>
                <w:szCs w:val="24"/>
                <w:lang w:val="en-US" w:eastAsia="zh-CN"/>
              </w:rPr>
              <w:fldChar w:fldCharType="end"/>
            </w:r>
          </w:p>
        </w:tc>
        <w:tc>
          <w:tcPr>
            <w:tcW w:w="1491" w:type="dxa"/>
            <w:noWrap w:val="0"/>
            <w:tcMar>
              <w:left w:w="28" w:type="dxa"/>
              <w:right w:w="28" w:type="dxa"/>
            </w:tcMar>
            <w:vAlign w:val="center"/>
          </w:tcPr>
          <w:p w14:paraId="21EB8516">
            <w:pPr>
              <w:pStyle w:val="41"/>
              <w:spacing w:beforeLines="0" w:afterLines="0" w:line="240" w:lineRule="auto"/>
              <w:ind w:left="0" w:leftChars="0" w:firstLine="0" w:firstLineChars="0"/>
              <w:jc w:val="center"/>
              <w:rPr>
                <w:rFonts w:ascii="Times New Roman"/>
                <w:snapToGrid w:val="0"/>
                <w:color w:val="auto"/>
                <w:spacing w:val="-16"/>
                <w:kern w:val="21"/>
                <w:sz w:val="24"/>
                <w:szCs w:val="24"/>
                <w:lang w:val="en-US" w:eastAsia="zh-CN"/>
              </w:rPr>
            </w:pPr>
            <w:r>
              <w:rPr>
                <w:rFonts w:ascii="Times New Roman"/>
                <w:snapToGrid w:val="0"/>
                <w:color w:val="auto"/>
                <w:spacing w:val="-16"/>
                <w:kern w:val="21"/>
                <w:sz w:val="24"/>
                <w:szCs w:val="24"/>
                <w:lang w:val="en-US" w:eastAsia="zh-CN"/>
              </w:rPr>
              <w:t>以新带老削减量（新建项目不填）</w:t>
            </w:r>
            <w:r>
              <w:rPr>
                <w:rFonts w:ascii="Times New Roman"/>
                <w:snapToGrid w:val="0"/>
                <w:color w:val="auto"/>
                <w:spacing w:val="-16"/>
                <w:kern w:val="21"/>
                <w:sz w:val="24"/>
                <w:szCs w:val="24"/>
                <w:lang w:val="en-US" w:eastAsia="zh-CN"/>
              </w:rPr>
              <w:fldChar w:fldCharType="begin"/>
            </w:r>
            <w:r>
              <w:rPr>
                <w:rFonts w:ascii="Times New Roman"/>
                <w:snapToGrid w:val="0"/>
                <w:color w:val="auto"/>
                <w:spacing w:val="-16"/>
                <w:kern w:val="21"/>
                <w:sz w:val="24"/>
                <w:szCs w:val="24"/>
                <w:lang w:val="en-US" w:eastAsia="zh-CN"/>
              </w:rPr>
              <w:instrText xml:space="preserve"> = 5 \* GB3 \* MERGEFORMAT </w:instrText>
            </w:r>
            <w:r>
              <w:rPr>
                <w:rFonts w:ascii="Times New Roman"/>
                <w:snapToGrid w:val="0"/>
                <w:color w:val="auto"/>
                <w:spacing w:val="-16"/>
                <w:kern w:val="21"/>
                <w:sz w:val="24"/>
                <w:szCs w:val="24"/>
                <w:lang w:val="en-US" w:eastAsia="zh-CN"/>
              </w:rPr>
              <w:fldChar w:fldCharType="separate"/>
            </w:r>
            <w:r>
              <w:rPr>
                <w:rFonts w:ascii="Times New Roman"/>
                <w:color w:val="auto"/>
                <w:kern w:val="2"/>
                <w:sz w:val="24"/>
                <w:szCs w:val="24"/>
                <w:lang w:val="en-US" w:eastAsia="zh-CN"/>
              </w:rPr>
              <w:t>⑤</w:t>
            </w:r>
            <w:r>
              <w:rPr>
                <w:rFonts w:ascii="Times New Roman"/>
                <w:snapToGrid w:val="0"/>
                <w:color w:val="auto"/>
                <w:spacing w:val="-16"/>
                <w:kern w:val="21"/>
                <w:sz w:val="24"/>
                <w:szCs w:val="24"/>
                <w:lang w:val="en-US" w:eastAsia="zh-CN"/>
              </w:rPr>
              <w:fldChar w:fldCharType="end"/>
            </w:r>
          </w:p>
        </w:tc>
        <w:tc>
          <w:tcPr>
            <w:tcW w:w="1698" w:type="dxa"/>
            <w:noWrap w:val="0"/>
            <w:tcMar>
              <w:left w:w="28" w:type="dxa"/>
              <w:right w:w="28" w:type="dxa"/>
            </w:tcMar>
            <w:vAlign w:val="center"/>
          </w:tcPr>
          <w:p w14:paraId="07EA116B">
            <w:pPr>
              <w:pStyle w:val="41"/>
              <w:spacing w:beforeLines="0" w:afterLines="0" w:line="240" w:lineRule="auto"/>
              <w:ind w:left="0" w:leftChars="0" w:firstLine="0" w:firstLineChars="0"/>
              <w:jc w:val="center"/>
              <w:rPr>
                <w:rFonts w:ascii="Times New Roman"/>
                <w:snapToGrid w:val="0"/>
                <w:color w:val="auto"/>
                <w:spacing w:val="-16"/>
                <w:kern w:val="21"/>
                <w:sz w:val="24"/>
                <w:szCs w:val="24"/>
                <w:lang w:val="en-US" w:eastAsia="zh-CN"/>
              </w:rPr>
            </w:pPr>
            <w:r>
              <w:rPr>
                <w:rFonts w:ascii="Times New Roman"/>
                <w:snapToGrid w:val="0"/>
                <w:color w:val="auto"/>
                <w:spacing w:val="-16"/>
                <w:kern w:val="21"/>
                <w:sz w:val="24"/>
                <w:szCs w:val="24"/>
                <w:lang w:val="en-US" w:eastAsia="zh-CN"/>
              </w:rPr>
              <w:t>本项目建成后全厂排放量（固体废物产生量）</w:t>
            </w:r>
            <w:r>
              <w:rPr>
                <w:rFonts w:ascii="Times New Roman"/>
                <w:snapToGrid w:val="0"/>
                <w:color w:val="auto"/>
                <w:spacing w:val="-16"/>
                <w:kern w:val="21"/>
                <w:sz w:val="24"/>
                <w:szCs w:val="24"/>
                <w:lang w:val="en-US" w:eastAsia="zh-CN"/>
              </w:rPr>
              <w:fldChar w:fldCharType="begin"/>
            </w:r>
            <w:r>
              <w:rPr>
                <w:rFonts w:ascii="Times New Roman"/>
                <w:snapToGrid w:val="0"/>
                <w:color w:val="auto"/>
                <w:spacing w:val="-16"/>
                <w:kern w:val="21"/>
                <w:sz w:val="24"/>
                <w:szCs w:val="24"/>
                <w:lang w:val="en-US" w:eastAsia="zh-CN"/>
              </w:rPr>
              <w:instrText xml:space="preserve"> = 6 \* GB3 \* MERGEFORMAT </w:instrText>
            </w:r>
            <w:r>
              <w:rPr>
                <w:rFonts w:ascii="Times New Roman"/>
                <w:snapToGrid w:val="0"/>
                <w:color w:val="auto"/>
                <w:spacing w:val="-16"/>
                <w:kern w:val="21"/>
                <w:sz w:val="24"/>
                <w:szCs w:val="24"/>
                <w:lang w:val="en-US" w:eastAsia="zh-CN"/>
              </w:rPr>
              <w:fldChar w:fldCharType="separate"/>
            </w:r>
            <w:r>
              <w:rPr>
                <w:rFonts w:ascii="Times New Roman"/>
                <w:color w:val="auto"/>
                <w:kern w:val="2"/>
                <w:sz w:val="24"/>
                <w:szCs w:val="24"/>
                <w:lang w:val="en-US" w:eastAsia="zh-CN"/>
              </w:rPr>
              <w:t>⑥</w:t>
            </w:r>
            <w:r>
              <w:rPr>
                <w:rFonts w:ascii="Times New Roman"/>
                <w:snapToGrid w:val="0"/>
                <w:color w:val="auto"/>
                <w:spacing w:val="-16"/>
                <w:kern w:val="21"/>
                <w:sz w:val="24"/>
                <w:szCs w:val="24"/>
                <w:lang w:val="en-US" w:eastAsia="zh-CN"/>
              </w:rPr>
              <w:fldChar w:fldCharType="end"/>
            </w:r>
          </w:p>
        </w:tc>
        <w:tc>
          <w:tcPr>
            <w:tcW w:w="1527" w:type="dxa"/>
            <w:noWrap w:val="0"/>
            <w:tcMar>
              <w:left w:w="28" w:type="dxa"/>
              <w:right w:w="28" w:type="dxa"/>
            </w:tcMar>
            <w:vAlign w:val="center"/>
          </w:tcPr>
          <w:p w14:paraId="2C98A121">
            <w:pPr>
              <w:pStyle w:val="41"/>
              <w:spacing w:beforeLines="0" w:afterLines="0" w:line="240" w:lineRule="auto"/>
              <w:ind w:left="0" w:leftChars="0" w:firstLine="0" w:firstLineChars="0"/>
              <w:jc w:val="center"/>
              <w:rPr>
                <w:rFonts w:ascii="Times New Roman"/>
                <w:snapToGrid w:val="0"/>
                <w:color w:val="auto"/>
                <w:spacing w:val="-6"/>
                <w:kern w:val="21"/>
                <w:sz w:val="24"/>
                <w:szCs w:val="24"/>
                <w:lang w:val="en-US" w:eastAsia="zh-CN"/>
              </w:rPr>
            </w:pPr>
            <w:r>
              <w:rPr>
                <w:rFonts w:ascii="Times New Roman"/>
                <w:snapToGrid w:val="0"/>
                <w:color w:val="auto"/>
                <w:spacing w:val="-6"/>
                <w:kern w:val="21"/>
                <w:sz w:val="24"/>
                <w:szCs w:val="24"/>
                <w:lang w:val="en-US" w:eastAsia="zh-CN"/>
              </w:rPr>
              <w:t>变化量</w:t>
            </w:r>
            <w:r>
              <w:rPr>
                <w:rFonts w:ascii="Times New Roman"/>
                <w:snapToGrid w:val="0"/>
                <w:color w:val="auto"/>
                <w:spacing w:val="-6"/>
                <w:kern w:val="21"/>
                <w:sz w:val="24"/>
                <w:szCs w:val="24"/>
                <w:lang w:val="en-US" w:eastAsia="zh-CN"/>
              </w:rPr>
              <w:fldChar w:fldCharType="begin"/>
            </w:r>
            <w:r>
              <w:rPr>
                <w:rFonts w:ascii="Times New Roman"/>
                <w:snapToGrid w:val="0"/>
                <w:color w:val="auto"/>
                <w:spacing w:val="-6"/>
                <w:kern w:val="21"/>
                <w:sz w:val="24"/>
                <w:szCs w:val="24"/>
                <w:lang w:val="en-US" w:eastAsia="zh-CN"/>
              </w:rPr>
              <w:instrText xml:space="preserve"> = 7 \* GB3 \* MERGEFORMAT </w:instrText>
            </w:r>
            <w:r>
              <w:rPr>
                <w:rFonts w:ascii="Times New Roman"/>
                <w:snapToGrid w:val="0"/>
                <w:color w:val="auto"/>
                <w:spacing w:val="-6"/>
                <w:kern w:val="21"/>
                <w:sz w:val="24"/>
                <w:szCs w:val="24"/>
                <w:lang w:val="en-US" w:eastAsia="zh-CN"/>
              </w:rPr>
              <w:fldChar w:fldCharType="separate"/>
            </w:r>
            <w:r>
              <w:rPr>
                <w:rFonts w:ascii="Times New Roman"/>
                <w:color w:val="auto"/>
                <w:kern w:val="2"/>
                <w:sz w:val="24"/>
                <w:szCs w:val="24"/>
                <w:lang w:val="en-US" w:eastAsia="zh-CN"/>
              </w:rPr>
              <w:t>⑦</w:t>
            </w:r>
            <w:r>
              <w:rPr>
                <w:rFonts w:ascii="Times New Roman"/>
                <w:snapToGrid w:val="0"/>
                <w:color w:val="auto"/>
                <w:spacing w:val="-6"/>
                <w:kern w:val="21"/>
                <w:sz w:val="24"/>
                <w:szCs w:val="24"/>
                <w:lang w:val="en-US" w:eastAsia="zh-CN"/>
              </w:rPr>
              <w:fldChar w:fldCharType="end"/>
            </w:r>
          </w:p>
        </w:tc>
      </w:tr>
      <w:tr w14:paraId="4673A5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57" w:type="dxa"/>
            <w:vMerge w:val="restart"/>
            <w:noWrap w:val="0"/>
            <w:vAlign w:val="center"/>
          </w:tcPr>
          <w:p w14:paraId="7E0283A4">
            <w:pPr>
              <w:spacing w:beforeLines="0" w:afterLines="0" w:line="240" w:lineRule="auto"/>
              <w:ind w:left="0" w:leftChars="0" w:firstLine="0" w:firstLineChars="0"/>
              <w:jc w:val="center"/>
              <w:rPr>
                <w:rFonts w:hint="default"/>
                <w:color w:val="auto"/>
                <w:sz w:val="24"/>
                <w:szCs w:val="24"/>
                <w:lang w:val="en-US" w:eastAsia="zh-CN"/>
              </w:rPr>
            </w:pPr>
            <w:r>
              <w:rPr>
                <w:rFonts w:hint="eastAsia"/>
                <w:color w:val="auto"/>
                <w:sz w:val="24"/>
                <w:szCs w:val="24"/>
                <w:lang w:val="en-US" w:eastAsia="zh-CN"/>
              </w:rPr>
              <w:t>废水</w:t>
            </w:r>
          </w:p>
        </w:tc>
        <w:tc>
          <w:tcPr>
            <w:tcW w:w="1496" w:type="dxa"/>
            <w:noWrap w:val="0"/>
            <w:vAlign w:val="center"/>
          </w:tcPr>
          <w:p w14:paraId="153CB200">
            <w:pPr>
              <w:adjustRightInd w:val="0"/>
              <w:snapToGrid w:val="0"/>
              <w:jc w:val="center"/>
              <w:rPr>
                <w:rFonts w:hint="default" w:ascii="Times New Roman"/>
                <w:snapToGrid w:val="0"/>
                <w:color w:val="auto"/>
                <w:kern w:val="21"/>
                <w:sz w:val="24"/>
                <w:szCs w:val="24"/>
                <w:lang w:val="en-US" w:eastAsia="zh-CN"/>
              </w:rPr>
            </w:pPr>
            <w:r>
              <w:rPr>
                <w:rFonts w:hint="default" w:ascii="Times New Roman" w:hAnsi="Times New Roman" w:eastAsia="宋体" w:cs="Times New Roman"/>
                <w:color w:val="auto"/>
                <w:sz w:val="24"/>
                <w:szCs w:val="24"/>
              </w:rPr>
              <w:t>COD</w:t>
            </w:r>
          </w:p>
        </w:tc>
        <w:tc>
          <w:tcPr>
            <w:tcW w:w="1614" w:type="dxa"/>
            <w:noWrap w:val="0"/>
            <w:vAlign w:val="center"/>
          </w:tcPr>
          <w:p w14:paraId="50781643">
            <w:pPr>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214" w:type="dxa"/>
            <w:noWrap w:val="0"/>
            <w:vAlign w:val="center"/>
          </w:tcPr>
          <w:p w14:paraId="417DD958">
            <w:pPr>
              <w:spacing w:beforeLines="0" w:afterLines="0" w:line="240" w:lineRule="auto"/>
              <w:ind w:left="0" w:leftChars="0" w:firstLine="0" w:firstLineChars="0"/>
              <w:jc w:val="center"/>
              <w:rPr>
                <w:rFonts w:hint="default"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614" w:type="dxa"/>
            <w:noWrap w:val="0"/>
            <w:vAlign w:val="center"/>
          </w:tcPr>
          <w:p w14:paraId="5A0119E5">
            <w:pPr>
              <w:spacing w:beforeLines="0" w:afterLines="0" w:line="240" w:lineRule="auto"/>
              <w:ind w:left="0" w:leftChars="0" w:firstLine="0" w:firstLineChars="0"/>
              <w:jc w:val="center"/>
              <w:rPr>
                <w:rFonts w:hint="default"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481" w:type="dxa"/>
            <w:noWrap w:val="0"/>
            <w:vAlign w:val="center"/>
          </w:tcPr>
          <w:p w14:paraId="24A272D3">
            <w:pPr>
              <w:spacing w:beforeLines="0" w:afterLines="0" w:line="240" w:lineRule="auto"/>
              <w:ind w:left="0" w:leftChars="0" w:firstLine="0" w:firstLineChars="0"/>
              <w:jc w:val="center"/>
              <w:rPr>
                <w:rFonts w:hint="default" w:ascii="Times New Roman"/>
                <w:snapToGrid w:val="0"/>
                <w:color w:val="auto"/>
                <w:kern w:val="21"/>
                <w:sz w:val="24"/>
                <w:szCs w:val="24"/>
                <w:lang w:val="en-US" w:eastAsia="zh-CN"/>
              </w:rPr>
            </w:pPr>
            <w:r>
              <w:rPr>
                <w:rFonts w:hint="eastAsia"/>
                <w:snapToGrid w:val="0"/>
                <w:color w:val="auto"/>
                <w:kern w:val="21"/>
                <w:sz w:val="24"/>
                <w:szCs w:val="24"/>
                <w:lang w:val="en-US" w:eastAsia="zh-CN"/>
              </w:rPr>
              <w:t>2.462t/a</w:t>
            </w:r>
          </w:p>
        </w:tc>
        <w:tc>
          <w:tcPr>
            <w:tcW w:w="1491" w:type="dxa"/>
            <w:noWrap w:val="0"/>
            <w:vAlign w:val="center"/>
          </w:tcPr>
          <w:p w14:paraId="575F6CDB">
            <w:pPr>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p>
        </w:tc>
        <w:tc>
          <w:tcPr>
            <w:tcW w:w="1698" w:type="dxa"/>
            <w:noWrap w:val="0"/>
            <w:vAlign w:val="center"/>
          </w:tcPr>
          <w:p w14:paraId="1F7D7724">
            <w:pPr>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snapToGrid w:val="0"/>
                <w:color w:val="auto"/>
                <w:kern w:val="21"/>
                <w:sz w:val="24"/>
                <w:szCs w:val="24"/>
                <w:lang w:val="en-US" w:eastAsia="zh-CN"/>
              </w:rPr>
              <w:t>2.462t/a</w:t>
            </w:r>
          </w:p>
        </w:tc>
        <w:tc>
          <w:tcPr>
            <w:tcW w:w="1527" w:type="dxa"/>
            <w:noWrap w:val="0"/>
            <w:vAlign w:val="center"/>
          </w:tcPr>
          <w:p w14:paraId="72513425">
            <w:pPr>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snapToGrid w:val="0"/>
                <w:color w:val="auto"/>
                <w:kern w:val="21"/>
                <w:sz w:val="24"/>
                <w:szCs w:val="24"/>
                <w:lang w:val="en-US" w:eastAsia="zh-CN"/>
              </w:rPr>
              <w:t>+2.462t/a</w:t>
            </w:r>
          </w:p>
        </w:tc>
      </w:tr>
      <w:tr w14:paraId="313850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57" w:type="dxa"/>
            <w:vMerge w:val="continue"/>
            <w:noWrap w:val="0"/>
            <w:vAlign w:val="center"/>
          </w:tcPr>
          <w:p w14:paraId="059F8A0A">
            <w:pPr>
              <w:pStyle w:val="41"/>
              <w:spacing w:beforeLines="0" w:afterLines="0" w:line="240" w:lineRule="auto"/>
              <w:jc w:val="center"/>
              <w:rPr>
                <w:rFonts w:ascii="Times New Roman"/>
                <w:snapToGrid w:val="0"/>
                <w:color w:val="auto"/>
                <w:kern w:val="21"/>
                <w:sz w:val="24"/>
                <w:szCs w:val="24"/>
                <w:lang w:val="en-US" w:eastAsia="zh-CN"/>
              </w:rPr>
            </w:pPr>
          </w:p>
        </w:tc>
        <w:tc>
          <w:tcPr>
            <w:tcW w:w="1496" w:type="dxa"/>
            <w:noWrap w:val="0"/>
            <w:vAlign w:val="center"/>
          </w:tcPr>
          <w:p w14:paraId="29E48ACA">
            <w:pPr>
              <w:adjustRightInd w:val="0"/>
              <w:snapToGrid w:val="0"/>
              <w:jc w:val="center"/>
              <w:rPr>
                <w:rFonts w:ascii="Times New Roman"/>
                <w:snapToGrid w:val="0"/>
                <w:color w:val="auto"/>
                <w:kern w:val="21"/>
                <w:sz w:val="24"/>
                <w:szCs w:val="24"/>
                <w:lang w:val="en-US" w:eastAsia="zh-CN"/>
              </w:rPr>
            </w:pPr>
            <w:r>
              <w:rPr>
                <w:rFonts w:hint="default" w:ascii="Times New Roman" w:hAnsi="Times New Roman" w:eastAsia="宋体" w:cs="Times New Roman"/>
                <w:color w:val="auto"/>
                <w:sz w:val="24"/>
                <w:szCs w:val="24"/>
              </w:rPr>
              <w:t>NH</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-N</w:t>
            </w:r>
          </w:p>
        </w:tc>
        <w:tc>
          <w:tcPr>
            <w:tcW w:w="1614" w:type="dxa"/>
            <w:noWrap w:val="0"/>
            <w:vAlign w:val="center"/>
          </w:tcPr>
          <w:p w14:paraId="5763CA58">
            <w:pPr>
              <w:spacing w:beforeLines="0" w:afterLines="0" w:line="240" w:lineRule="auto"/>
              <w:ind w:left="0" w:leftChars="0" w:firstLine="0" w:firstLineChars="0"/>
              <w:jc w:val="center"/>
              <w:rPr>
                <w:rFonts w:hint="default"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214" w:type="dxa"/>
            <w:noWrap w:val="0"/>
            <w:vAlign w:val="center"/>
          </w:tcPr>
          <w:p w14:paraId="146CAE5D">
            <w:pPr>
              <w:spacing w:beforeLines="0" w:afterLines="0" w:line="240" w:lineRule="auto"/>
              <w:ind w:left="0" w:leftChars="0" w:firstLine="0" w:firstLineChars="0"/>
              <w:jc w:val="center"/>
              <w:rPr>
                <w:rFonts w:hint="default"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614" w:type="dxa"/>
            <w:noWrap w:val="0"/>
            <w:vAlign w:val="center"/>
          </w:tcPr>
          <w:p w14:paraId="79B3065F">
            <w:pPr>
              <w:spacing w:beforeLines="0" w:afterLines="0" w:line="240" w:lineRule="auto"/>
              <w:ind w:left="0" w:leftChars="0" w:firstLine="0" w:firstLineChars="0"/>
              <w:jc w:val="center"/>
              <w:rPr>
                <w:rFonts w:hint="default"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481" w:type="dxa"/>
            <w:noWrap w:val="0"/>
            <w:vAlign w:val="center"/>
          </w:tcPr>
          <w:p w14:paraId="1292678C">
            <w:pPr>
              <w:spacing w:beforeLines="0" w:afterLines="0" w:line="240" w:lineRule="auto"/>
              <w:ind w:left="0" w:leftChars="0" w:firstLine="0" w:firstLineChars="0"/>
              <w:jc w:val="center"/>
              <w:rPr>
                <w:rFonts w:hint="default" w:ascii="Times New Roman"/>
                <w:snapToGrid w:val="0"/>
                <w:color w:val="auto"/>
                <w:kern w:val="21"/>
                <w:sz w:val="24"/>
                <w:szCs w:val="24"/>
                <w:lang w:val="en-US" w:eastAsia="zh-CN"/>
              </w:rPr>
            </w:pPr>
            <w:r>
              <w:rPr>
                <w:rFonts w:hint="eastAsia"/>
                <w:snapToGrid w:val="0"/>
                <w:color w:val="auto"/>
                <w:kern w:val="21"/>
                <w:sz w:val="24"/>
                <w:szCs w:val="24"/>
                <w:lang w:val="en-US" w:eastAsia="zh-CN"/>
              </w:rPr>
              <w:t>0.135t/a</w:t>
            </w:r>
          </w:p>
        </w:tc>
        <w:tc>
          <w:tcPr>
            <w:tcW w:w="1491" w:type="dxa"/>
            <w:noWrap w:val="0"/>
            <w:vAlign w:val="center"/>
          </w:tcPr>
          <w:p w14:paraId="10298AA5">
            <w:pPr>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p>
        </w:tc>
        <w:tc>
          <w:tcPr>
            <w:tcW w:w="1698" w:type="dxa"/>
            <w:noWrap w:val="0"/>
            <w:vAlign w:val="center"/>
          </w:tcPr>
          <w:p w14:paraId="34E21782">
            <w:pPr>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snapToGrid w:val="0"/>
                <w:color w:val="auto"/>
                <w:kern w:val="21"/>
                <w:sz w:val="24"/>
                <w:szCs w:val="24"/>
                <w:lang w:val="en-US" w:eastAsia="zh-CN"/>
              </w:rPr>
              <w:t>0.135t/a</w:t>
            </w:r>
          </w:p>
        </w:tc>
        <w:tc>
          <w:tcPr>
            <w:tcW w:w="1527" w:type="dxa"/>
            <w:noWrap w:val="0"/>
            <w:vAlign w:val="center"/>
          </w:tcPr>
          <w:p w14:paraId="3BB8F777">
            <w:pPr>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snapToGrid w:val="0"/>
                <w:color w:val="auto"/>
                <w:kern w:val="21"/>
                <w:sz w:val="24"/>
                <w:szCs w:val="24"/>
                <w:lang w:val="en-US" w:eastAsia="zh-CN"/>
              </w:rPr>
              <w:t>+0.135t/a</w:t>
            </w:r>
          </w:p>
        </w:tc>
      </w:tr>
      <w:tr w14:paraId="38C312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57" w:type="dxa"/>
            <w:noWrap w:val="0"/>
            <w:vAlign w:val="center"/>
          </w:tcPr>
          <w:p w14:paraId="66DE4480">
            <w:pPr>
              <w:pStyle w:val="41"/>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一般工业固体废物</w:t>
            </w:r>
          </w:p>
        </w:tc>
        <w:tc>
          <w:tcPr>
            <w:tcW w:w="1496" w:type="dxa"/>
            <w:noWrap w:val="0"/>
            <w:vAlign w:val="center"/>
          </w:tcPr>
          <w:p w14:paraId="62947AC4">
            <w:pPr>
              <w:spacing w:line="240" w:lineRule="auto"/>
              <w:jc w:val="center"/>
              <w:rPr>
                <w:rFonts w:hint="eastAsia" w:ascii="Times New Roman"/>
                <w:snapToGrid w:val="0"/>
                <w:color w:val="auto"/>
                <w:kern w:val="21"/>
                <w:sz w:val="24"/>
                <w:szCs w:val="24"/>
                <w:lang w:val="en-US" w:eastAsia="zh-CN"/>
              </w:rPr>
            </w:pPr>
            <w:r>
              <w:rPr>
                <w:rFonts w:hint="default" w:ascii="Times New Roman" w:hAnsi="Times New Roman" w:eastAsia="宋体" w:cs="Times New Roman"/>
                <w:b w:val="0"/>
                <w:bCs w:val="0"/>
                <w:snapToGrid/>
                <w:color w:val="auto"/>
                <w:spacing w:val="0"/>
                <w:kern w:val="0"/>
                <w:position w:val="0"/>
                <w:sz w:val="24"/>
                <w:szCs w:val="24"/>
                <w:vertAlign w:val="baseline"/>
                <w:lang w:eastAsia="zh-CN"/>
              </w:rPr>
              <w:t>生活垃圾</w:t>
            </w:r>
          </w:p>
        </w:tc>
        <w:tc>
          <w:tcPr>
            <w:tcW w:w="1614" w:type="dxa"/>
            <w:noWrap w:val="0"/>
            <w:vAlign w:val="center"/>
          </w:tcPr>
          <w:p w14:paraId="03824161">
            <w:pPr>
              <w:pStyle w:val="41"/>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214" w:type="dxa"/>
            <w:noWrap w:val="0"/>
            <w:vAlign w:val="center"/>
          </w:tcPr>
          <w:p w14:paraId="652FBE20">
            <w:pPr>
              <w:pStyle w:val="41"/>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614" w:type="dxa"/>
            <w:noWrap w:val="0"/>
            <w:vAlign w:val="center"/>
          </w:tcPr>
          <w:p w14:paraId="6EBA1DC3">
            <w:pPr>
              <w:pStyle w:val="41"/>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481" w:type="dxa"/>
            <w:noWrap w:val="0"/>
            <w:vAlign w:val="center"/>
          </w:tcPr>
          <w:p w14:paraId="7A8BE789">
            <w:pPr>
              <w:spacing w:line="240" w:lineRule="auto"/>
              <w:jc w:val="center"/>
              <w:rPr>
                <w:rFonts w:hint="default" w:ascii="Times New Roman"/>
                <w:snapToGrid w:val="0"/>
                <w:color w:val="auto"/>
                <w:kern w:val="21"/>
                <w:sz w:val="24"/>
                <w:szCs w:val="24"/>
                <w:lang w:val="en-US" w:eastAsia="zh-CN"/>
              </w:rPr>
            </w:pPr>
            <w:r>
              <w:rPr>
                <w:rFonts w:hint="eastAsia" w:cs="Times New Roman"/>
                <w:snapToGrid/>
                <w:color w:val="auto"/>
                <w:spacing w:val="0"/>
                <w:kern w:val="0"/>
                <w:position w:val="0"/>
                <w:sz w:val="24"/>
                <w:szCs w:val="24"/>
                <w:lang w:val="en-US" w:eastAsia="zh-CN"/>
              </w:rPr>
              <w:t>52.56t/a</w:t>
            </w:r>
          </w:p>
        </w:tc>
        <w:tc>
          <w:tcPr>
            <w:tcW w:w="1491" w:type="dxa"/>
            <w:noWrap w:val="0"/>
            <w:vAlign w:val="center"/>
          </w:tcPr>
          <w:p w14:paraId="76DE34E8">
            <w:pPr>
              <w:pStyle w:val="41"/>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698" w:type="dxa"/>
            <w:noWrap w:val="0"/>
            <w:vAlign w:val="center"/>
          </w:tcPr>
          <w:p w14:paraId="591866BA">
            <w:pPr>
              <w:spacing w:line="240" w:lineRule="auto"/>
              <w:jc w:val="center"/>
              <w:rPr>
                <w:rFonts w:hint="eastAsia" w:ascii="Times New Roman"/>
                <w:snapToGrid w:val="0"/>
                <w:color w:val="auto"/>
                <w:kern w:val="21"/>
                <w:sz w:val="24"/>
                <w:szCs w:val="24"/>
                <w:lang w:val="en-US" w:eastAsia="zh-CN"/>
              </w:rPr>
            </w:pPr>
            <w:r>
              <w:rPr>
                <w:rFonts w:hint="eastAsia" w:cs="Times New Roman"/>
                <w:snapToGrid/>
                <w:color w:val="auto"/>
                <w:spacing w:val="0"/>
                <w:kern w:val="0"/>
                <w:position w:val="0"/>
                <w:sz w:val="24"/>
                <w:szCs w:val="24"/>
                <w:lang w:val="en-US" w:eastAsia="zh-CN"/>
              </w:rPr>
              <w:t>52.56t/a</w:t>
            </w:r>
          </w:p>
        </w:tc>
        <w:tc>
          <w:tcPr>
            <w:tcW w:w="1527" w:type="dxa"/>
            <w:noWrap w:val="0"/>
            <w:vAlign w:val="center"/>
          </w:tcPr>
          <w:p w14:paraId="566153D7">
            <w:pPr>
              <w:spacing w:line="240" w:lineRule="auto"/>
              <w:jc w:val="center"/>
              <w:rPr>
                <w:rFonts w:hint="eastAsia" w:ascii="Times New Roman"/>
                <w:snapToGrid w:val="0"/>
                <w:color w:val="auto"/>
                <w:kern w:val="21"/>
                <w:sz w:val="24"/>
                <w:szCs w:val="24"/>
                <w:lang w:val="en-US" w:eastAsia="zh-CN"/>
              </w:rPr>
            </w:pPr>
            <w:r>
              <w:rPr>
                <w:rFonts w:hint="eastAsia" w:cs="Times New Roman"/>
                <w:snapToGrid/>
                <w:color w:val="auto"/>
                <w:spacing w:val="0"/>
                <w:kern w:val="0"/>
                <w:position w:val="0"/>
                <w:sz w:val="24"/>
                <w:szCs w:val="24"/>
                <w:lang w:val="en-US" w:eastAsia="zh-CN"/>
              </w:rPr>
              <w:t>+52.56t/a</w:t>
            </w:r>
          </w:p>
        </w:tc>
      </w:tr>
      <w:tr w14:paraId="0115CF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57" w:type="dxa"/>
            <w:vMerge w:val="restart"/>
            <w:noWrap w:val="0"/>
            <w:vAlign w:val="center"/>
          </w:tcPr>
          <w:p w14:paraId="0F1D482D">
            <w:pPr>
              <w:pStyle w:val="41"/>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危险废物</w:t>
            </w:r>
          </w:p>
        </w:tc>
        <w:tc>
          <w:tcPr>
            <w:tcW w:w="1496" w:type="dxa"/>
            <w:noWrap w:val="0"/>
            <w:vAlign w:val="center"/>
          </w:tcPr>
          <w:p w14:paraId="1E09E1CE">
            <w:pPr>
              <w:jc w:val="center"/>
              <w:rPr>
                <w:rFonts w:hint="eastAsia" w:ascii="Times New Roman"/>
                <w:snapToGrid w:val="0"/>
                <w:color w:val="auto"/>
                <w:kern w:val="21"/>
                <w:sz w:val="24"/>
                <w:szCs w:val="24"/>
                <w:lang w:val="en-US" w:eastAsia="zh-CN"/>
              </w:rPr>
            </w:pPr>
            <w:r>
              <w:rPr>
                <w:rFonts w:hint="default" w:ascii="Times New Roman" w:hAnsi="Times New Roman" w:eastAsia="宋体" w:cs="Times New Roman"/>
                <w:bCs/>
                <w:snapToGrid/>
                <w:color w:val="auto"/>
                <w:spacing w:val="0"/>
                <w:kern w:val="0"/>
                <w:position w:val="0"/>
                <w:sz w:val="24"/>
                <w:szCs w:val="24"/>
                <w:lang w:val="en-US" w:eastAsia="zh-CN"/>
              </w:rPr>
              <w:t>污水处理站污泥</w:t>
            </w:r>
          </w:p>
        </w:tc>
        <w:tc>
          <w:tcPr>
            <w:tcW w:w="1614" w:type="dxa"/>
            <w:noWrap w:val="0"/>
            <w:vAlign w:val="center"/>
          </w:tcPr>
          <w:p w14:paraId="05E971C8">
            <w:pPr>
              <w:pStyle w:val="41"/>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214" w:type="dxa"/>
            <w:noWrap w:val="0"/>
            <w:vAlign w:val="center"/>
          </w:tcPr>
          <w:p w14:paraId="1D496C17">
            <w:pPr>
              <w:pStyle w:val="41"/>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614" w:type="dxa"/>
            <w:noWrap w:val="0"/>
            <w:vAlign w:val="center"/>
          </w:tcPr>
          <w:p w14:paraId="4DF42CB5">
            <w:pPr>
              <w:pStyle w:val="41"/>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481" w:type="dxa"/>
            <w:noWrap w:val="0"/>
            <w:vAlign w:val="center"/>
          </w:tcPr>
          <w:p w14:paraId="5DE452AC">
            <w:pPr>
              <w:spacing w:line="240" w:lineRule="exact"/>
              <w:jc w:val="center"/>
              <w:rPr>
                <w:rFonts w:hint="eastAsia" w:ascii="Times New Roman"/>
                <w:snapToGrid w:val="0"/>
                <w:color w:val="auto"/>
                <w:kern w:val="21"/>
                <w:sz w:val="24"/>
                <w:szCs w:val="24"/>
                <w:lang w:val="en-US" w:eastAsia="zh-CN"/>
              </w:rPr>
            </w:pPr>
            <w:r>
              <w:rPr>
                <w:rFonts w:hint="eastAsia" w:cs="Times New Roman"/>
                <w:snapToGrid/>
                <w:color w:val="auto"/>
                <w:spacing w:val="0"/>
                <w:kern w:val="0"/>
                <w:position w:val="0"/>
                <w:sz w:val="24"/>
                <w:szCs w:val="24"/>
                <w:lang w:val="en-US" w:eastAsia="zh-CN"/>
              </w:rPr>
              <w:t>3.41t/a</w:t>
            </w:r>
          </w:p>
        </w:tc>
        <w:tc>
          <w:tcPr>
            <w:tcW w:w="1491" w:type="dxa"/>
            <w:noWrap w:val="0"/>
            <w:vAlign w:val="center"/>
          </w:tcPr>
          <w:p w14:paraId="2B9DD442">
            <w:pPr>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698" w:type="dxa"/>
            <w:noWrap w:val="0"/>
            <w:vAlign w:val="center"/>
          </w:tcPr>
          <w:p w14:paraId="0A2DD22F">
            <w:pPr>
              <w:spacing w:line="240" w:lineRule="exact"/>
              <w:jc w:val="center"/>
              <w:rPr>
                <w:rFonts w:hint="eastAsia" w:ascii="Times New Roman"/>
                <w:snapToGrid w:val="0"/>
                <w:color w:val="auto"/>
                <w:kern w:val="21"/>
                <w:sz w:val="24"/>
                <w:szCs w:val="24"/>
                <w:lang w:val="en-US" w:eastAsia="zh-CN"/>
              </w:rPr>
            </w:pPr>
            <w:r>
              <w:rPr>
                <w:rFonts w:hint="eastAsia" w:cs="Times New Roman"/>
                <w:snapToGrid/>
                <w:color w:val="auto"/>
                <w:spacing w:val="0"/>
                <w:kern w:val="0"/>
                <w:position w:val="0"/>
                <w:sz w:val="24"/>
                <w:szCs w:val="24"/>
                <w:lang w:val="en-US" w:eastAsia="zh-CN"/>
              </w:rPr>
              <w:t>3.41t/a</w:t>
            </w:r>
          </w:p>
        </w:tc>
        <w:tc>
          <w:tcPr>
            <w:tcW w:w="1527" w:type="dxa"/>
            <w:noWrap w:val="0"/>
            <w:vAlign w:val="center"/>
          </w:tcPr>
          <w:p w14:paraId="0898EABA">
            <w:pPr>
              <w:spacing w:line="240" w:lineRule="exact"/>
              <w:jc w:val="center"/>
              <w:rPr>
                <w:rFonts w:hint="eastAsia" w:ascii="Times New Roman"/>
                <w:snapToGrid w:val="0"/>
                <w:color w:val="auto"/>
                <w:kern w:val="21"/>
                <w:sz w:val="24"/>
                <w:szCs w:val="24"/>
                <w:lang w:val="en-US" w:eastAsia="zh-CN"/>
              </w:rPr>
            </w:pPr>
            <w:r>
              <w:rPr>
                <w:rFonts w:hint="eastAsia" w:cs="Times New Roman"/>
                <w:snapToGrid/>
                <w:color w:val="auto"/>
                <w:spacing w:val="0"/>
                <w:kern w:val="0"/>
                <w:position w:val="0"/>
                <w:sz w:val="24"/>
                <w:szCs w:val="24"/>
                <w:lang w:val="en-US" w:eastAsia="zh-CN"/>
              </w:rPr>
              <w:t>+3.41t/a</w:t>
            </w:r>
          </w:p>
        </w:tc>
      </w:tr>
      <w:tr w14:paraId="524AD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57" w:type="dxa"/>
            <w:vMerge w:val="continue"/>
            <w:noWrap w:val="0"/>
            <w:vAlign w:val="center"/>
          </w:tcPr>
          <w:p w14:paraId="711043CB">
            <w:pPr>
              <w:pStyle w:val="41"/>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p>
        </w:tc>
        <w:tc>
          <w:tcPr>
            <w:tcW w:w="1496" w:type="dxa"/>
            <w:noWrap w:val="0"/>
            <w:vAlign w:val="center"/>
          </w:tcPr>
          <w:p w14:paraId="16941224">
            <w:pPr>
              <w:jc w:val="center"/>
              <w:rPr>
                <w:rFonts w:hint="default" w:ascii="Times New Roman"/>
                <w:snapToGrid w:val="0"/>
                <w:color w:val="auto"/>
                <w:kern w:val="21"/>
                <w:sz w:val="24"/>
                <w:szCs w:val="24"/>
                <w:lang w:val="en-US" w:eastAsia="zh-CN"/>
              </w:rPr>
            </w:pPr>
            <w:r>
              <w:rPr>
                <w:rFonts w:hint="default" w:ascii="Times New Roman" w:hAnsi="Times New Roman" w:eastAsia="宋体" w:cs="Times New Roman"/>
                <w:bCs/>
                <w:snapToGrid/>
                <w:color w:val="auto"/>
                <w:spacing w:val="0"/>
                <w:kern w:val="0"/>
                <w:position w:val="0"/>
                <w:sz w:val="24"/>
                <w:szCs w:val="24"/>
                <w:lang w:val="en-US" w:eastAsia="zh-CN"/>
              </w:rPr>
              <w:t>医疗废物</w:t>
            </w:r>
          </w:p>
        </w:tc>
        <w:tc>
          <w:tcPr>
            <w:tcW w:w="1614" w:type="dxa"/>
            <w:noWrap w:val="0"/>
            <w:vAlign w:val="center"/>
          </w:tcPr>
          <w:p w14:paraId="2C87C18C">
            <w:pPr>
              <w:pStyle w:val="41"/>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214" w:type="dxa"/>
            <w:noWrap w:val="0"/>
            <w:vAlign w:val="center"/>
          </w:tcPr>
          <w:p w14:paraId="6D78ABC9">
            <w:pPr>
              <w:pStyle w:val="41"/>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614" w:type="dxa"/>
            <w:noWrap w:val="0"/>
            <w:vAlign w:val="center"/>
          </w:tcPr>
          <w:p w14:paraId="5ED5179F">
            <w:pPr>
              <w:pStyle w:val="41"/>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481" w:type="dxa"/>
            <w:noWrap w:val="0"/>
            <w:vAlign w:val="center"/>
          </w:tcPr>
          <w:p w14:paraId="1ACCBFBE">
            <w:pPr>
              <w:spacing w:line="240" w:lineRule="exact"/>
              <w:jc w:val="center"/>
              <w:rPr>
                <w:rFonts w:hint="eastAsia" w:ascii="Times New Roman"/>
                <w:snapToGrid w:val="0"/>
                <w:color w:val="auto"/>
                <w:kern w:val="21"/>
                <w:sz w:val="24"/>
                <w:szCs w:val="24"/>
                <w:lang w:val="en-US" w:eastAsia="zh-CN"/>
              </w:rPr>
            </w:pPr>
            <w:r>
              <w:rPr>
                <w:rFonts w:hint="eastAsia" w:cs="Times New Roman"/>
                <w:snapToGrid/>
                <w:color w:val="auto"/>
                <w:spacing w:val="0"/>
                <w:kern w:val="0"/>
                <w:position w:val="0"/>
                <w:sz w:val="24"/>
                <w:szCs w:val="24"/>
                <w:lang w:val="en-US" w:eastAsia="zh-CN"/>
              </w:rPr>
              <w:t>17.205t/a</w:t>
            </w:r>
          </w:p>
        </w:tc>
        <w:tc>
          <w:tcPr>
            <w:tcW w:w="1491" w:type="dxa"/>
            <w:noWrap w:val="0"/>
            <w:vAlign w:val="center"/>
          </w:tcPr>
          <w:p w14:paraId="5FB19C0E">
            <w:pPr>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698" w:type="dxa"/>
            <w:noWrap w:val="0"/>
            <w:vAlign w:val="center"/>
          </w:tcPr>
          <w:p w14:paraId="13C8222F">
            <w:pPr>
              <w:spacing w:line="240" w:lineRule="exact"/>
              <w:jc w:val="center"/>
              <w:rPr>
                <w:rFonts w:hint="eastAsia" w:ascii="Times New Roman"/>
                <w:snapToGrid w:val="0"/>
                <w:color w:val="auto"/>
                <w:kern w:val="21"/>
                <w:sz w:val="24"/>
                <w:szCs w:val="24"/>
                <w:lang w:val="en-US" w:eastAsia="zh-CN"/>
              </w:rPr>
            </w:pPr>
            <w:r>
              <w:rPr>
                <w:rFonts w:hint="eastAsia" w:cs="Times New Roman"/>
                <w:snapToGrid/>
                <w:color w:val="auto"/>
                <w:spacing w:val="0"/>
                <w:kern w:val="0"/>
                <w:position w:val="0"/>
                <w:sz w:val="24"/>
                <w:szCs w:val="24"/>
                <w:lang w:val="en-US" w:eastAsia="zh-CN"/>
              </w:rPr>
              <w:t>17.205t/a</w:t>
            </w:r>
          </w:p>
        </w:tc>
        <w:tc>
          <w:tcPr>
            <w:tcW w:w="1527" w:type="dxa"/>
            <w:noWrap w:val="0"/>
            <w:vAlign w:val="center"/>
          </w:tcPr>
          <w:p w14:paraId="6F144AC8">
            <w:pPr>
              <w:spacing w:line="240" w:lineRule="exact"/>
              <w:jc w:val="center"/>
              <w:rPr>
                <w:rFonts w:hint="eastAsia" w:ascii="Times New Roman"/>
                <w:snapToGrid w:val="0"/>
                <w:color w:val="auto"/>
                <w:kern w:val="21"/>
                <w:sz w:val="24"/>
                <w:szCs w:val="24"/>
                <w:lang w:val="en-US" w:eastAsia="zh-CN"/>
              </w:rPr>
            </w:pPr>
            <w:r>
              <w:rPr>
                <w:rFonts w:hint="eastAsia" w:cs="Times New Roman"/>
                <w:snapToGrid/>
                <w:color w:val="auto"/>
                <w:spacing w:val="0"/>
                <w:kern w:val="0"/>
                <w:position w:val="0"/>
                <w:sz w:val="24"/>
                <w:szCs w:val="24"/>
                <w:lang w:val="en-US" w:eastAsia="zh-CN"/>
              </w:rPr>
              <w:t>+17.205t/a</w:t>
            </w:r>
          </w:p>
        </w:tc>
      </w:tr>
    </w:tbl>
    <w:p w14:paraId="084CFA6D">
      <w:pPr>
        <w:pStyle w:val="41"/>
        <w:spacing w:before="192" w:beforeLines="80" w:after="24"/>
        <w:ind w:left="0" w:leftChars="0" w:firstLine="0" w:firstLineChars="0"/>
        <w:jc w:val="left"/>
        <w:rPr>
          <w:rFonts w:ascii="宋体" w:hAnsi="宋体" w:eastAsia="黑体"/>
          <w:color w:val="auto"/>
        </w:rPr>
      </w:pPr>
      <w:r>
        <w:rPr>
          <w:rFonts w:hAnsi="宋体"/>
          <w:snapToGrid w:val="0"/>
          <w:color w:val="auto"/>
          <w:kern w:val="21"/>
          <w:szCs w:val="21"/>
        </w:rPr>
        <w:t>注：</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3 \* GB3 \* MERGEFORMAT </w:instrText>
      </w:r>
      <w:r>
        <w:rPr>
          <w:rFonts w:hAnsi="宋体"/>
          <w:snapToGrid w:val="0"/>
          <w:color w:val="auto"/>
          <w:spacing w:val="-6"/>
          <w:kern w:val="21"/>
          <w:szCs w:val="21"/>
        </w:rPr>
        <w:fldChar w:fldCharType="separate"/>
      </w:r>
      <w:r>
        <w:rPr>
          <w:rFonts w:hint="eastAsia" w:hAnsi="宋体"/>
          <w:color w:val="auto"/>
          <w:szCs w:val="21"/>
        </w:rPr>
        <w:t>③</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Pr>
          <w:rFonts w:hAnsi="宋体"/>
          <w:snapToGrid w:val="0"/>
          <w:color w:val="auto"/>
          <w:spacing w:val="-6"/>
          <w:kern w:val="21"/>
          <w:szCs w:val="21"/>
        </w:rPr>
        <w:fldChar w:fldCharType="separate"/>
      </w:r>
      <w:r>
        <w:rPr>
          <w:rFonts w:hint="eastAsia" w:hAnsi="宋体"/>
          <w:color w:val="auto"/>
          <w:szCs w:val="21"/>
        </w:rPr>
        <w:t>④</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5 \* GB3 \* MERGEFORMAT </w:instrText>
      </w:r>
      <w:r>
        <w:rPr>
          <w:rFonts w:hAnsi="宋体"/>
          <w:snapToGrid w:val="0"/>
          <w:color w:val="auto"/>
          <w:spacing w:val="-16"/>
          <w:kern w:val="21"/>
          <w:szCs w:val="21"/>
        </w:rPr>
        <w:fldChar w:fldCharType="separate"/>
      </w:r>
      <w:r>
        <w:rPr>
          <w:rFonts w:hint="eastAsia" w:hAnsi="宋体"/>
          <w:color w:val="auto"/>
          <w:szCs w:val="21"/>
        </w:rPr>
        <w:t>⑤</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Pr>
          <w:rFonts w:hAnsi="宋体"/>
          <w:snapToGrid w:val="0"/>
          <w:color w:val="auto"/>
          <w:spacing w:val="-6"/>
          <w:kern w:val="21"/>
          <w:szCs w:val="21"/>
        </w:rPr>
        <w:fldChar w:fldCharType="separate"/>
      </w:r>
      <w:r>
        <w:rPr>
          <w:rFonts w:hint="eastAsia" w:hAnsi="宋体"/>
          <w:color w:val="auto"/>
          <w:szCs w:val="21"/>
        </w:rPr>
        <w:t>⑦</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p>
    <w:p w14:paraId="78F68CE0">
      <w:pPr>
        <w:pStyle w:val="6"/>
        <w:rPr>
          <w:color w:val="auto"/>
        </w:rPr>
      </w:pPr>
    </w:p>
    <w:sectPr>
      <w:footerReference r:id="rId4" w:type="default"/>
      <w:pgSz w:w="16838" w:h="11906" w:orient="landscape"/>
      <w:pgMar w:top="1531" w:right="1701" w:bottom="1531" w:left="1701"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22A98">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64FEB">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4664FEB">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B9455">
    <w:pPr>
      <w:pStyle w:val="1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50084">
                          <w:pPr>
                            <w:pStyle w:val="1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4850084">
                    <w:pPr>
                      <w:pStyle w:val="1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A056A"/>
    <w:multiLevelType w:val="singleLevel"/>
    <w:tmpl w:val="C18A056A"/>
    <w:lvl w:ilvl="0" w:tentative="0">
      <w:start w:val="1"/>
      <w:numFmt w:val="decimal"/>
      <w:suff w:val="nothing"/>
      <w:lvlText w:val="%1、"/>
      <w:lvlJc w:val="left"/>
    </w:lvl>
  </w:abstractNum>
  <w:abstractNum w:abstractNumId="1">
    <w:nsid w:val="F40275CC"/>
    <w:multiLevelType w:val="singleLevel"/>
    <w:tmpl w:val="F40275CC"/>
    <w:lvl w:ilvl="0" w:tentative="0">
      <w:start w:val="4"/>
      <w:numFmt w:val="decimal"/>
      <w:suff w:val="nothing"/>
      <w:lvlText w:val="%1、"/>
      <w:lvlJc w:val="left"/>
    </w:lvl>
  </w:abstractNum>
  <w:abstractNum w:abstractNumId="2">
    <w:nsid w:val="251CA879"/>
    <w:multiLevelType w:val="singleLevel"/>
    <w:tmpl w:val="251CA879"/>
    <w:lvl w:ilvl="0" w:tentative="0">
      <w:start w:val="1"/>
      <w:numFmt w:val="decimal"/>
      <w:suff w:val="nothing"/>
      <w:lvlText w:val="%1、"/>
      <w:lvlJc w:val="left"/>
    </w:lvl>
  </w:abstractNum>
  <w:abstractNum w:abstractNumId="3">
    <w:nsid w:val="67C1F86A"/>
    <w:multiLevelType w:val="singleLevel"/>
    <w:tmpl w:val="67C1F86A"/>
    <w:lvl w:ilvl="0" w:tentative="0">
      <w:start w:val="2"/>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ZGVmZWM4YjkyYTM4OTYyMWI5Nzc5YzZlYzc0YTMifQ=="/>
  </w:docVars>
  <w:rsids>
    <w:rsidRoot w:val="5EB75F95"/>
    <w:rsid w:val="007958E0"/>
    <w:rsid w:val="00DF7837"/>
    <w:rsid w:val="0112363F"/>
    <w:rsid w:val="01E0373D"/>
    <w:rsid w:val="01FB18AD"/>
    <w:rsid w:val="02671A0C"/>
    <w:rsid w:val="026C6D7F"/>
    <w:rsid w:val="02881E0B"/>
    <w:rsid w:val="02977C28"/>
    <w:rsid w:val="02CD1F13"/>
    <w:rsid w:val="0388408C"/>
    <w:rsid w:val="03D35307"/>
    <w:rsid w:val="044D2FC9"/>
    <w:rsid w:val="04FC43EA"/>
    <w:rsid w:val="05614B95"/>
    <w:rsid w:val="05DE1AB7"/>
    <w:rsid w:val="05F609B7"/>
    <w:rsid w:val="06194873"/>
    <w:rsid w:val="063C333F"/>
    <w:rsid w:val="064A387B"/>
    <w:rsid w:val="06514C09"/>
    <w:rsid w:val="06BD229F"/>
    <w:rsid w:val="06E15F8D"/>
    <w:rsid w:val="07097292"/>
    <w:rsid w:val="07283BBC"/>
    <w:rsid w:val="079B5A3B"/>
    <w:rsid w:val="091361A6"/>
    <w:rsid w:val="0925154E"/>
    <w:rsid w:val="09532A47"/>
    <w:rsid w:val="099C263F"/>
    <w:rsid w:val="0A79472F"/>
    <w:rsid w:val="0B150779"/>
    <w:rsid w:val="0B345875"/>
    <w:rsid w:val="0BA01EB6"/>
    <w:rsid w:val="0BA17A99"/>
    <w:rsid w:val="0C5E3BDC"/>
    <w:rsid w:val="0C831895"/>
    <w:rsid w:val="0CDC319E"/>
    <w:rsid w:val="0D22719E"/>
    <w:rsid w:val="0D4E7F21"/>
    <w:rsid w:val="0D7F205C"/>
    <w:rsid w:val="0D8B3ECA"/>
    <w:rsid w:val="0E9E6834"/>
    <w:rsid w:val="0ED168E7"/>
    <w:rsid w:val="0EED1247"/>
    <w:rsid w:val="0F237E47"/>
    <w:rsid w:val="0F7748A0"/>
    <w:rsid w:val="0F9067A2"/>
    <w:rsid w:val="0FAE4E7B"/>
    <w:rsid w:val="104D6BCE"/>
    <w:rsid w:val="10702130"/>
    <w:rsid w:val="10AD2A04"/>
    <w:rsid w:val="11622C46"/>
    <w:rsid w:val="116552D5"/>
    <w:rsid w:val="1193368E"/>
    <w:rsid w:val="12152F8F"/>
    <w:rsid w:val="12443874"/>
    <w:rsid w:val="124A1974"/>
    <w:rsid w:val="136373B2"/>
    <w:rsid w:val="13BA2388"/>
    <w:rsid w:val="13FE555A"/>
    <w:rsid w:val="14C34261"/>
    <w:rsid w:val="15086DDB"/>
    <w:rsid w:val="153F759E"/>
    <w:rsid w:val="156D4E90"/>
    <w:rsid w:val="165F6A92"/>
    <w:rsid w:val="16B8213B"/>
    <w:rsid w:val="17AB45F9"/>
    <w:rsid w:val="18167A61"/>
    <w:rsid w:val="189E3CDE"/>
    <w:rsid w:val="18AB63FB"/>
    <w:rsid w:val="18CD45C3"/>
    <w:rsid w:val="196D545F"/>
    <w:rsid w:val="19883A5B"/>
    <w:rsid w:val="19C77265"/>
    <w:rsid w:val="19FB48A9"/>
    <w:rsid w:val="1AFA5418"/>
    <w:rsid w:val="1BEA2D97"/>
    <w:rsid w:val="1C5823F6"/>
    <w:rsid w:val="1D173410"/>
    <w:rsid w:val="1D8F739F"/>
    <w:rsid w:val="1E0A0C4F"/>
    <w:rsid w:val="1E37603B"/>
    <w:rsid w:val="1E5310C7"/>
    <w:rsid w:val="1E831280"/>
    <w:rsid w:val="1EEE2DF3"/>
    <w:rsid w:val="1F9C6A7C"/>
    <w:rsid w:val="1FD4737A"/>
    <w:rsid w:val="201B5C14"/>
    <w:rsid w:val="202A5E57"/>
    <w:rsid w:val="20482782"/>
    <w:rsid w:val="20DD3AC6"/>
    <w:rsid w:val="210743EB"/>
    <w:rsid w:val="21366874"/>
    <w:rsid w:val="222E3E55"/>
    <w:rsid w:val="23007343"/>
    <w:rsid w:val="23243032"/>
    <w:rsid w:val="235F700E"/>
    <w:rsid w:val="23897339"/>
    <w:rsid w:val="24CD1FA7"/>
    <w:rsid w:val="24D80E49"/>
    <w:rsid w:val="253D662D"/>
    <w:rsid w:val="255E0351"/>
    <w:rsid w:val="260B2287"/>
    <w:rsid w:val="26143832"/>
    <w:rsid w:val="263A7D21"/>
    <w:rsid w:val="26FA0C65"/>
    <w:rsid w:val="27B5694E"/>
    <w:rsid w:val="28871094"/>
    <w:rsid w:val="294C6E3F"/>
    <w:rsid w:val="29551C1C"/>
    <w:rsid w:val="29CE5AA6"/>
    <w:rsid w:val="2A612DBE"/>
    <w:rsid w:val="2A691C72"/>
    <w:rsid w:val="2B1266FB"/>
    <w:rsid w:val="2B1303A9"/>
    <w:rsid w:val="2B836BB1"/>
    <w:rsid w:val="2BEC53AD"/>
    <w:rsid w:val="2C093DC7"/>
    <w:rsid w:val="2C4D184B"/>
    <w:rsid w:val="2CD930DF"/>
    <w:rsid w:val="2D0F6B01"/>
    <w:rsid w:val="2D3277B7"/>
    <w:rsid w:val="2D4421A6"/>
    <w:rsid w:val="2D6E1505"/>
    <w:rsid w:val="2E494294"/>
    <w:rsid w:val="2F5C7FF7"/>
    <w:rsid w:val="2FB352BD"/>
    <w:rsid w:val="304C1E1A"/>
    <w:rsid w:val="30874E44"/>
    <w:rsid w:val="30C62B96"/>
    <w:rsid w:val="31695A49"/>
    <w:rsid w:val="31FD5849"/>
    <w:rsid w:val="320D7387"/>
    <w:rsid w:val="32144BB9"/>
    <w:rsid w:val="321A7285"/>
    <w:rsid w:val="322C1F03"/>
    <w:rsid w:val="32846A67"/>
    <w:rsid w:val="335F00B6"/>
    <w:rsid w:val="33691CA7"/>
    <w:rsid w:val="33845C33"/>
    <w:rsid w:val="350902DA"/>
    <w:rsid w:val="350B5077"/>
    <w:rsid w:val="354E655F"/>
    <w:rsid w:val="357152F1"/>
    <w:rsid w:val="35BC0B8E"/>
    <w:rsid w:val="35C1013F"/>
    <w:rsid w:val="35CA5CBB"/>
    <w:rsid w:val="360311CD"/>
    <w:rsid w:val="36201761"/>
    <w:rsid w:val="368A671D"/>
    <w:rsid w:val="369D461F"/>
    <w:rsid w:val="3702026C"/>
    <w:rsid w:val="373B04D7"/>
    <w:rsid w:val="37A4078E"/>
    <w:rsid w:val="37BC3FFD"/>
    <w:rsid w:val="381E409C"/>
    <w:rsid w:val="38B80C2E"/>
    <w:rsid w:val="38EA21D0"/>
    <w:rsid w:val="39457716"/>
    <w:rsid w:val="3AC923EC"/>
    <w:rsid w:val="3AED7D56"/>
    <w:rsid w:val="3B3911ED"/>
    <w:rsid w:val="3B3D0CDD"/>
    <w:rsid w:val="3B675D5A"/>
    <w:rsid w:val="3BB07701"/>
    <w:rsid w:val="3BBE5A0C"/>
    <w:rsid w:val="3BE473AB"/>
    <w:rsid w:val="3C3C71E7"/>
    <w:rsid w:val="3C917532"/>
    <w:rsid w:val="3CA07775"/>
    <w:rsid w:val="3CDD0BC7"/>
    <w:rsid w:val="3D14501E"/>
    <w:rsid w:val="3D6E1622"/>
    <w:rsid w:val="3D711112"/>
    <w:rsid w:val="3E594080"/>
    <w:rsid w:val="3E9611AF"/>
    <w:rsid w:val="3F2A1578"/>
    <w:rsid w:val="3F59467E"/>
    <w:rsid w:val="402957FA"/>
    <w:rsid w:val="404733DB"/>
    <w:rsid w:val="40642868"/>
    <w:rsid w:val="41735459"/>
    <w:rsid w:val="420C08BF"/>
    <w:rsid w:val="42206522"/>
    <w:rsid w:val="42423219"/>
    <w:rsid w:val="42FA5706"/>
    <w:rsid w:val="437F1F9F"/>
    <w:rsid w:val="4441183E"/>
    <w:rsid w:val="445175A7"/>
    <w:rsid w:val="446E63AB"/>
    <w:rsid w:val="44F52500"/>
    <w:rsid w:val="44F71EFD"/>
    <w:rsid w:val="45256299"/>
    <w:rsid w:val="457C49F2"/>
    <w:rsid w:val="457D4B8D"/>
    <w:rsid w:val="45C27C01"/>
    <w:rsid w:val="45E05087"/>
    <w:rsid w:val="4619772F"/>
    <w:rsid w:val="46577BDE"/>
    <w:rsid w:val="4679785E"/>
    <w:rsid w:val="47AD71EA"/>
    <w:rsid w:val="47AD7998"/>
    <w:rsid w:val="47B24801"/>
    <w:rsid w:val="48496F13"/>
    <w:rsid w:val="48606A7C"/>
    <w:rsid w:val="48C7608A"/>
    <w:rsid w:val="490431AA"/>
    <w:rsid w:val="49064752"/>
    <w:rsid w:val="49BB29D6"/>
    <w:rsid w:val="4A3E05CE"/>
    <w:rsid w:val="4A677B24"/>
    <w:rsid w:val="4AEB42B2"/>
    <w:rsid w:val="4B133808"/>
    <w:rsid w:val="4B885FA4"/>
    <w:rsid w:val="4BCD4F5D"/>
    <w:rsid w:val="4C4719BC"/>
    <w:rsid w:val="4C5F0545"/>
    <w:rsid w:val="4CC4300C"/>
    <w:rsid w:val="4CD9638C"/>
    <w:rsid w:val="4CE01CDC"/>
    <w:rsid w:val="4D0F1DAD"/>
    <w:rsid w:val="4D754306"/>
    <w:rsid w:val="4DC82688"/>
    <w:rsid w:val="4DD406E4"/>
    <w:rsid w:val="4E772300"/>
    <w:rsid w:val="4ECC7F56"/>
    <w:rsid w:val="4ED806CD"/>
    <w:rsid w:val="4EF80730"/>
    <w:rsid w:val="4F1162B1"/>
    <w:rsid w:val="4F5167F9"/>
    <w:rsid w:val="4F9071D6"/>
    <w:rsid w:val="4FA17635"/>
    <w:rsid w:val="4FEC0D7C"/>
    <w:rsid w:val="505D0295"/>
    <w:rsid w:val="508C2093"/>
    <w:rsid w:val="510F3C73"/>
    <w:rsid w:val="515801C7"/>
    <w:rsid w:val="51B178D7"/>
    <w:rsid w:val="51E521CF"/>
    <w:rsid w:val="52320A18"/>
    <w:rsid w:val="52816DE7"/>
    <w:rsid w:val="52C51F2F"/>
    <w:rsid w:val="531536B7"/>
    <w:rsid w:val="53690469"/>
    <w:rsid w:val="53DA3115"/>
    <w:rsid w:val="53EF5C4C"/>
    <w:rsid w:val="5411630C"/>
    <w:rsid w:val="54505185"/>
    <w:rsid w:val="54505907"/>
    <w:rsid w:val="54B65BF8"/>
    <w:rsid w:val="54D77608"/>
    <w:rsid w:val="550B5550"/>
    <w:rsid w:val="553E5926"/>
    <w:rsid w:val="55781EC6"/>
    <w:rsid w:val="55B32A12"/>
    <w:rsid w:val="55E679DF"/>
    <w:rsid w:val="571D3EBA"/>
    <w:rsid w:val="57514B1B"/>
    <w:rsid w:val="57EA3B43"/>
    <w:rsid w:val="581F1A3E"/>
    <w:rsid w:val="584274DB"/>
    <w:rsid w:val="58791ABD"/>
    <w:rsid w:val="5AAD2C4A"/>
    <w:rsid w:val="5AF076C2"/>
    <w:rsid w:val="5B487A72"/>
    <w:rsid w:val="5B9D57A8"/>
    <w:rsid w:val="5BBB382C"/>
    <w:rsid w:val="5BD112A2"/>
    <w:rsid w:val="5BFD2097"/>
    <w:rsid w:val="5C81462D"/>
    <w:rsid w:val="5C8670CD"/>
    <w:rsid w:val="5CEF2568"/>
    <w:rsid w:val="5CFE60C6"/>
    <w:rsid w:val="5D177188"/>
    <w:rsid w:val="5E826883"/>
    <w:rsid w:val="5EAA7B88"/>
    <w:rsid w:val="5EB75F95"/>
    <w:rsid w:val="5F2620EE"/>
    <w:rsid w:val="5F340869"/>
    <w:rsid w:val="5FB962D5"/>
    <w:rsid w:val="60052366"/>
    <w:rsid w:val="60C05441"/>
    <w:rsid w:val="60C53DC8"/>
    <w:rsid w:val="6115317F"/>
    <w:rsid w:val="6186668A"/>
    <w:rsid w:val="6280757E"/>
    <w:rsid w:val="62943029"/>
    <w:rsid w:val="62AB2B2E"/>
    <w:rsid w:val="63365E8E"/>
    <w:rsid w:val="63BA26CD"/>
    <w:rsid w:val="644619B6"/>
    <w:rsid w:val="64772D43"/>
    <w:rsid w:val="65F30067"/>
    <w:rsid w:val="663460CB"/>
    <w:rsid w:val="667473F9"/>
    <w:rsid w:val="66C96EB2"/>
    <w:rsid w:val="66FB71D3"/>
    <w:rsid w:val="67184229"/>
    <w:rsid w:val="67780D3E"/>
    <w:rsid w:val="67842587"/>
    <w:rsid w:val="685C6397"/>
    <w:rsid w:val="69922A5E"/>
    <w:rsid w:val="69DD7FFB"/>
    <w:rsid w:val="69E623BC"/>
    <w:rsid w:val="6A4C654C"/>
    <w:rsid w:val="6ACA3A8C"/>
    <w:rsid w:val="6AF5424E"/>
    <w:rsid w:val="6AFF114C"/>
    <w:rsid w:val="6B190ED7"/>
    <w:rsid w:val="6B657311"/>
    <w:rsid w:val="6C5C64AB"/>
    <w:rsid w:val="6C755C79"/>
    <w:rsid w:val="6CD7423E"/>
    <w:rsid w:val="6CEA4960"/>
    <w:rsid w:val="6D213F20"/>
    <w:rsid w:val="6D3C22F3"/>
    <w:rsid w:val="6DEE5CE3"/>
    <w:rsid w:val="6E26547D"/>
    <w:rsid w:val="6E6715F2"/>
    <w:rsid w:val="6E89335C"/>
    <w:rsid w:val="6E89382A"/>
    <w:rsid w:val="6EAA2897"/>
    <w:rsid w:val="6EEB2E43"/>
    <w:rsid w:val="6F246840"/>
    <w:rsid w:val="6F6D49E6"/>
    <w:rsid w:val="6FC85B74"/>
    <w:rsid w:val="702D5AF3"/>
    <w:rsid w:val="70B00E3C"/>
    <w:rsid w:val="70B7060E"/>
    <w:rsid w:val="70D94A29"/>
    <w:rsid w:val="71104CDB"/>
    <w:rsid w:val="71496F6A"/>
    <w:rsid w:val="7164313E"/>
    <w:rsid w:val="728F1117"/>
    <w:rsid w:val="72D27981"/>
    <w:rsid w:val="72E52575"/>
    <w:rsid w:val="73170601"/>
    <w:rsid w:val="731938FB"/>
    <w:rsid w:val="73320420"/>
    <w:rsid w:val="73591E51"/>
    <w:rsid w:val="73A34E7A"/>
    <w:rsid w:val="74316D81"/>
    <w:rsid w:val="75105738"/>
    <w:rsid w:val="75151DA7"/>
    <w:rsid w:val="759058D2"/>
    <w:rsid w:val="75CB06B8"/>
    <w:rsid w:val="774C5829"/>
    <w:rsid w:val="77733FF8"/>
    <w:rsid w:val="77851326"/>
    <w:rsid w:val="779A0CDA"/>
    <w:rsid w:val="77A02E51"/>
    <w:rsid w:val="77AD276B"/>
    <w:rsid w:val="77DC0622"/>
    <w:rsid w:val="77E048EF"/>
    <w:rsid w:val="780F5FC3"/>
    <w:rsid w:val="78450BF6"/>
    <w:rsid w:val="78A27DF6"/>
    <w:rsid w:val="78DB6E64"/>
    <w:rsid w:val="79112886"/>
    <w:rsid w:val="79314AE0"/>
    <w:rsid w:val="797D43BF"/>
    <w:rsid w:val="79F41F0D"/>
    <w:rsid w:val="79FD2E0A"/>
    <w:rsid w:val="7A0332F8"/>
    <w:rsid w:val="7A170370"/>
    <w:rsid w:val="7A2B5BC9"/>
    <w:rsid w:val="7A460A15"/>
    <w:rsid w:val="7A9A4DFD"/>
    <w:rsid w:val="7B1E1535"/>
    <w:rsid w:val="7B313E6A"/>
    <w:rsid w:val="7BCC0CE6"/>
    <w:rsid w:val="7BE97AEA"/>
    <w:rsid w:val="7BF70459"/>
    <w:rsid w:val="7BF85AB7"/>
    <w:rsid w:val="7C437754"/>
    <w:rsid w:val="7CB1685A"/>
    <w:rsid w:val="7D4F6073"/>
    <w:rsid w:val="7D6062AE"/>
    <w:rsid w:val="7D916D99"/>
    <w:rsid w:val="7DE844FD"/>
    <w:rsid w:val="7E5E7942"/>
    <w:rsid w:val="7E6D055E"/>
    <w:rsid w:val="7F086780"/>
    <w:rsid w:val="7F0D5854"/>
    <w:rsid w:val="7F0F1615"/>
    <w:rsid w:val="7F3948E4"/>
    <w:rsid w:val="7F733AC0"/>
    <w:rsid w:val="7FD17118"/>
    <w:rsid w:val="7FE900B8"/>
    <w:rsid w:val="7FF32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overflowPunct w:val="0"/>
      <w:spacing w:before="100" w:beforeAutospacing="1" w:after="100" w:afterAutospacing="1" w:line="360" w:lineRule="auto"/>
      <w:jc w:val="left"/>
      <w:outlineLvl w:val="0"/>
    </w:pPr>
    <w:rPr>
      <w:rFonts w:ascii="Calibri" w:hAnsi="Calibri" w:eastAsia="黑体"/>
      <w:bCs/>
      <w:kern w:val="44"/>
      <w:sz w:val="36"/>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4">
    <w:name w:val="List 3"/>
    <w:basedOn w:val="1"/>
    <w:next w:val="1"/>
    <w:qFormat/>
    <w:uiPriority w:val="0"/>
    <w:pPr>
      <w:autoSpaceDE w:val="0"/>
      <w:autoSpaceDN w:val="0"/>
      <w:adjustRightInd w:val="0"/>
      <w:spacing w:line="288" w:lineRule="auto"/>
      <w:ind w:left="1260" w:hanging="420"/>
      <w:jc w:val="left"/>
      <w:textAlignment w:val="baseline"/>
    </w:pPr>
    <w:rPr>
      <w:kern w:val="0"/>
      <w:sz w:val="24"/>
      <w:szCs w:val="20"/>
    </w:rPr>
  </w:style>
  <w:style w:type="paragraph" w:styleId="5">
    <w:name w:val="Normal Indent"/>
    <w:basedOn w:val="1"/>
    <w:next w:val="6"/>
    <w:unhideWhenUsed/>
    <w:qFormat/>
    <w:uiPriority w:val="99"/>
    <w:pPr>
      <w:ind w:firstLine="420" w:firstLineChars="200"/>
    </w:pPr>
  </w:style>
  <w:style w:type="paragraph" w:styleId="6">
    <w:name w:val="Body Text First Indent 2"/>
    <w:basedOn w:val="1"/>
    <w:next w:val="1"/>
    <w:qFormat/>
    <w:uiPriority w:val="0"/>
    <w:pPr>
      <w:spacing w:after="120" w:line="240" w:lineRule="auto"/>
      <w:ind w:left="420" w:leftChars="200" w:firstLine="420" w:firstLineChars="200"/>
    </w:pPr>
    <w:rPr>
      <w:spacing w:val="0"/>
      <w:sz w:val="21"/>
    </w:rPr>
  </w:style>
  <w:style w:type="paragraph" w:styleId="7">
    <w:name w:val="caption"/>
    <w:basedOn w:val="1"/>
    <w:next w:val="1"/>
    <w:qFormat/>
    <w:uiPriority w:val="0"/>
    <w:pPr>
      <w:jc w:val="center"/>
    </w:pPr>
    <w:rPr>
      <w:rFonts w:ascii="Cambria" w:hAnsi="Cambria"/>
      <w:b/>
      <w:sz w:val="24"/>
      <w:szCs w:val="20"/>
    </w:rPr>
  </w:style>
  <w:style w:type="paragraph" w:styleId="8">
    <w:name w:val="annotation text"/>
    <w:basedOn w:val="1"/>
    <w:semiHidden/>
    <w:qFormat/>
    <w:uiPriority w:val="0"/>
    <w:pPr>
      <w:jc w:val="left"/>
    </w:pPr>
    <w:rPr>
      <w:kern w:val="0"/>
      <w:sz w:val="24"/>
      <w:szCs w:val="20"/>
    </w:rPr>
  </w:style>
  <w:style w:type="paragraph" w:styleId="9">
    <w:name w:val="Salutation"/>
    <w:basedOn w:val="1"/>
    <w:next w:val="1"/>
    <w:semiHidden/>
    <w:qFormat/>
    <w:uiPriority w:val="99"/>
    <w:pPr>
      <w:pBdr>
        <w:top w:val="single" w:color="auto" w:sz="4" w:space="1"/>
      </w:pBdr>
      <w:adjustRightInd w:val="0"/>
      <w:spacing w:line="360" w:lineRule="atLeast"/>
      <w:jc w:val="left"/>
      <w:textAlignment w:val="baseline"/>
    </w:pPr>
    <w:rPr>
      <w:kern w:val="0"/>
      <w:sz w:val="24"/>
      <w:szCs w:val="24"/>
    </w:rPr>
  </w:style>
  <w:style w:type="paragraph" w:styleId="10">
    <w:name w:val="Body Text"/>
    <w:basedOn w:val="1"/>
    <w:next w:val="1"/>
    <w:qFormat/>
    <w:uiPriority w:val="0"/>
    <w:pPr>
      <w:widowControl/>
      <w:snapToGrid w:val="0"/>
      <w:spacing w:before="60" w:after="160" w:line="259" w:lineRule="auto"/>
      <w:ind w:right="113"/>
    </w:pPr>
    <w:rPr>
      <w:kern w:val="0"/>
      <w:sz w:val="18"/>
      <w:szCs w:val="20"/>
    </w:rPr>
  </w:style>
  <w:style w:type="paragraph" w:styleId="11">
    <w:name w:val="Body Text Indent"/>
    <w:basedOn w:val="1"/>
    <w:next w:val="6"/>
    <w:qFormat/>
    <w:uiPriority w:val="0"/>
    <w:pPr>
      <w:spacing w:after="120"/>
      <w:ind w:left="420" w:leftChars="200"/>
    </w:pPr>
    <w:rPr>
      <w:kern w:val="0"/>
      <w:sz w:val="24"/>
      <w:szCs w:val="20"/>
    </w:rPr>
  </w:style>
  <w:style w:type="paragraph" w:styleId="12">
    <w:name w:val="Plain Text"/>
    <w:basedOn w:val="1"/>
    <w:next w:val="9"/>
    <w:unhideWhenUsed/>
    <w:qFormat/>
    <w:uiPriority w:val="99"/>
    <w:rPr>
      <w:rFonts w:ascii="宋体" w:hAnsi="Courier New" w:cs="Courier New"/>
      <w:szCs w:val="21"/>
    </w:rPr>
  </w:style>
  <w:style w:type="paragraph" w:styleId="13">
    <w:name w:val="Body Text Indent 2"/>
    <w:basedOn w:val="1"/>
    <w:next w:val="1"/>
    <w:unhideWhenUsed/>
    <w:qFormat/>
    <w:uiPriority w:val="99"/>
    <w:pPr>
      <w:spacing w:after="120" w:line="480" w:lineRule="auto"/>
      <w:ind w:left="420" w:leftChars="200"/>
    </w:pPr>
  </w:style>
  <w:style w:type="paragraph" w:styleId="14">
    <w:name w:val="footer"/>
    <w:basedOn w:val="1"/>
    <w:qFormat/>
    <w:uiPriority w:val="99"/>
    <w:pPr>
      <w:tabs>
        <w:tab w:val="center" w:pos="4153"/>
        <w:tab w:val="right" w:pos="8306"/>
      </w:tabs>
      <w:snapToGrid w:val="0"/>
      <w:jc w:val="left"/>
    </w:pPr>
    <w:rPr>
      <w:kern w:val="0"/>
      <w:sz w:val="18"/>
      <w:szCs w:val="20"/>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index heading"/>
    <w:basedOn w:val="1"/>
    <w:next w:val="17"/>
    <w:qFormat/>
    <w:uiPriority w:val="0"/>
    <w:rPr>
      <w:szCs w:val="20"/>
    </w:rPr>
  </w:style>
  <w:style w:type="paragraph" w:styleId="17">
    <w:name w:val="index 1"/>
    <w:basedOn w:val="1"/>
    <w:next w:val="1"/>
    <w:semiHidden/>
    <w:qFormat/>
    <w:uiPriority w:val="0"/>
    <w:pPr>
      <w:ind w:firstLine="210" w:firstLineChars="100"/>
    </w:pPr>
  </w:style>
  <w:style w:type="paragraph" w:styleId="18">
    <w:name w:val="List"/>
    <w:basedOn w:val="1"/>
    <w:next w:val="10"/>
    <w:qFormat/>
    <w:uiPriority w:val="99"/>
    <w:pPr>
      <w:widowControl/>
      <w:adjustRightInd w:val="0"/>
      <w:snapToGrid w:val="0"/>
      <w:spacing w:before="120" w:line="460" w:lineRule="atLeast"/>
      <w:ind w:left="420" w:hanging="420"/>
      <w:jc w:val="left"/>
    </w:pPr>
    <w:rPr>
      <w:rFonts w:ascii="宋体" w:cs="宋体"/>
      <w:b/>
      <w:bCs/>
      <w:kern w:val="0"/>
      <w:sz w:val="28"/>
      <w:szCs w:val="28"/>
      <w:lang w:eastAsia="en-US" w:bidi="en-US"/>
    </w:rPr>
  </w:style>
  <w:style w:type="paragraph" w:styleId="19">
    <w:name w:val="Body Text 2"/>
    <w:basedOn w:val="1"/>
    <w:next w:val="1"/>
    <w:qFormat/>
    <w:uiPriority w:val="0"/>
    <w:pPr>
      <w:spacing w:line="360" w:lineRule="auto"/>
      <w:jc w:val="center"/>
    </w:pPr>
    <w:rPr>
      <w:rFonts w:ascii="Times New Roman" w:hAnsi="Times New Roman"/>
      <w:bCs/>
      <w:kern w:val="10"/>
      <w:sz w:val="24"/>
    </w:rPr>
  </w:style>
  <w:style w:type="paragraph" w:styleId="20">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1">
    <w:name w:val="Body Text First Indent"/>
    <w:basedOn w:val="10"/>
    <w:next w:val="6"/>
    <w:qFormat/>
    <w:uiPriority w:val="0"/>
    <w:pPr>
      <w:ind w:firstLine="420" w:firstLineChars="100"/>
    </w:pPr>
  </w:style>
  <w:style w:type="table" w:styleId="23">
    <w:name w:val="Table Grid"/>
    <w:basedOn w:val="22"/>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annotation reference"/>
    <w:semiHidden/>
    <w:qFormat/>
    <w:uiPriority w:val="0"/>
    <w:rPr>
      <w:sz w:val="21"/>
    </w:rPr>
  </w:style>
  <w:style w:type="paragraph" w:customStyle="1" w:styleId="27">
    <w:name w:val="Default"/>
    <w:basedOn w:val="28"/>
    <w:next w:val="4"/>
    <w:qFormat/>
    <w:uiPriority w:val="0"/>
    <w:pPr>
      <w:widowControl w:val="0"/>
      <w:autoSpaceDE w:val="0"/>
      <w:autoSpaceDN w:val="0"/>
      <w:adjustRightInd w:val="0"/>
      <w:snapToGrid w:val="0"/>
      <w:spacing w:line="360" w:lineRule="auto"/>
      <w:ind w:firstLine="720" w:firstLineChars="200"/>
    </w:pPr>
    <w:rPr>
      <w:rFonts w:ascii="Times New Roman" w:hAnsi="Times New Roman" w:eastAsia="宋体" w:cs="Times New Roman"/>
      <w:color w:val="000000"/>
      <w:sz w:val="24"/>
      <w:szCs w:val="24"/>
      <w:lang w:val="en-US" w:eastAsia="zh-CN" w:bidi="ar-SA"/>
    </w:rPr>
  </w:style>
  <w:style w:type="paragraph" w:customStyle="1" w:styleId="28">
    <w:name w:val="纯文本1"/>
    <w:basedOn w:val="1"/>
    <w:qFormat/>
    <w:uiPriority w:val="0"/>
    <w:pPr>
      <w:adjustRightInd w:val="0"/>
    </w:pPr>
    <w:rPr>
      <w:rFonts w:ascii="宋体" w:hAnsi="Courier New"/>
      <w:szCs w:val="20"/>
    </w:rPr>
  </w:style>
  <w:style w:type="paragraph" w:customStyle="1" w:styleId="29">
    <w:name w:val="xl27"/>
    <w:basedOn w:val="1"/>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30">
    <w:name w:val="正文1"/>
    <w:basedOn w:val="31"/>
    <w:qFormat/>
    <w:uiPriority w:val="0"/>
    <w:pPr>
      <w:widowControl w:val="0"/>
      <w:adjustRightInd w:val="0"/>
      <w:snapToGrid w:val="0"/>
      <w:spacing w:line="360" w:lineRule="auto"/>
      <w:ind w:firstLine="480" w:firstLineChars="200"/>
      <w:jc w:val="both"/>
    </w:pPr>
    <w:rPr>
      <w:kern w:val="2"/>
      <w:sz w:val="24"/>
      <w:szCs w:val="24"/>
      <w:lang w:val="en-US" w:eastAsia="zh-CN" w:bidi="ar-SA"/>
    </w:rPr>
  </w:style>
  <w:style w:type="paragraph" w:customStyle="1" w:styleId="31">
    <w:name w:val="二级"/>
    <w:basedOn w:val="1"/>
    <w:qFormat/>
    <w:uiPriority w:val="0"/>
    <w:rPr>
      <w:rFonts w:ascii="Times New Roman" w:hAnsi="Times New Roman" w:eastAsia="宋体" w:cs="Times New Roman"/>
      <w:b/>
      <w:bCs/>
      <w:sz w:val="30"/>
      <w:szCs w:val="30"/>
    </w:rPr>
  </w:style>
  <w:style w:type="paragraph" w:customStyle="1" w:styleId="32">
    <w:name w:val="Default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3">
    <w:name w:val="Table Text"/>
    <w:basedOn w:val="1"/>
    <w:semiHidden/>
    <w:qFormat/>
    <w:uiPriority w:val="0"/>
    <w:rPr>
      <w:rFonts w:ascii="宋体" w:hAnsi="宋体" w:eastAsia="宋体" w:cs="宋体"/>
      <w:sz w:val="24"/>
      <w:szCs w:val="24"/>
      <w:lang w:val="en-US" w:eastAsia="en-US" w:bidi="ar-SA"/>
    </w:rPr>
  </w:style>
  <w:style w:type="paragraph" w:customStyle="1" w:styleId="34">
    <w:name w:val="表头1"/>
    <w:basedOn w:val="12"/>
    <w:qFormat/>
    <w:uiPriority w:val="0"/>
    <w:pPr>
      <w:spacing w:line="360" w:lineRule="auto"/>
      <w:jc w:val="center"/>
      <w:textAlignment w:val="baseline"/>
    </w:pPr>
    <w:rPr>
      <w:rFonts w:ascii="Times New Roman" w:hAnsi="Times New Roman"/>
      <w:b/>
      <w:color w:val="000000"/>
      <w:kern w:val="0"/>
      <w:sz w:val="24"/>
      <w:szCs w:val="20"/>
    </w:rPr>
  </w:style>
  <w:style w:type="paragraph" w:customStyle="1" w:styleId="35">
    <w:name w:val="报告表三级标题"/>
    <w:basedOn w:val="36"/>
    <w:next w:val="1"/>
    <w:qFormat/>
    <w:uiPriority w:val="0"/>
    <w:pPr>
      <w:spacing w:before="0" w:after="0" w:line="360" w:lineRule="auto"/>
    </w:pPr>
    <w:rPr>
      <w:rFonts w:eastAsia="宋体"/>
      <w:b/>
      <w:sz w:val="28"/>
    </w:rPr>
  </w:style>
  <w:style w:type="paragraph" w:customStyle="1" w:styleId="36">
    <w:name w:val="报告表二级标题"/>
    <w:basedOn w:val="37"/>
    <w:next w:val="38"/>
    <w:qFormat/>
    <w:uiPriority w:val="0"/>
    <w:pPr>
      <w:spacing w:before="156"/>
    </w:pPr>
    <w:rPr>
      <w:sz w:val="30"/>
    </w:rPr>
  </w:style>
  <w:style w:type="paragraph" w:customStyle="1" w:styleId="37">
    <w:name w:val="报告表一级标题"/>
    <w:basedOn w:val="1"/>
    <w:next w:val="38"/>
    <w:qFormat/>
    <w:uiPriority w:val="0"/>
    <w:pPr>
      <w:spacing w:after="156" w:line="240" w:lineRule="auto"/>
      <w:jc w:val="left"/>
      <w:outlineLvl w:val="0"/>
    </w:pPr>
    <w:rPr>
      <w:rFonts w:eastAsia="黑体"/>
      <w:kern w:val="1"/>
      <w:sz w:val="32"/>
    </w:rPr>
  </w:style>
  <w:style w:type="paragraph" w:customStyle="1" w:styleId="38">
    <w:name w:val="报告表正文"/>
    <w:basedOn w:val="1"/>
    <w:qFormat/>
    <w:uiPriority w:val="0"/>
    <w:pPr>
      <w:ind w:firstLine="640" w:firstLineChars="200"/>
    </w:pPr>
  </w:style>
  <w:style w:type="character" w:customStyle="1" w:styleId="39">
    <w:name w:val="fontstyle01"/>
    <w:basedOn w:val="24"/>
    <w:qFormat/>
    <w:uiPriority w:val="0"/>
    <w:rPr>
      <w:rFonts w:hint="eastAsia" w:ascii="宋体" w:hAnsi="宋体" w:eastAsia="宋体"/>
      <w:color w:val="000000"/>
      <w:sz w:val="24"/>
      <w:szCs w:val="24"/>
    </w:rPr>
  </w:style>
  <w:style w:type="paragraph" w:customStyle="1" w:styleId="40">
    <w:name w:val="图、表内容"/>
    <w:basedOn w:val="1"/>
    <w:qFormat/>
    <w:uiPriority w:val="0"/>
    <w:pPr>
      <w:spacing w:line="240" w:lineRule="auto"/>
      <w:ind w:firstLine="0" w:firstLineChars="0"/>
      <w:jc w:val="center"/>
    </w:pPr>
    <w:rPr>
      <w:sz w:val="21"/>
    </w:rPr>
  </w:style>
  <w:style w:type="paragraph" w:customStyle="1" w:styleId="41">
    <w:name w:val="表格"/>
    <w:basedOn w:val="42"/>
    <w:next w:val="1"/>
    <w:qFormat/>
    <w:uiPriority w:val="0"/>
    <w:pPr>
      <w:adjustRightInd w:val="0"/>
      <w:snapToGrid w:val="0"/>
      <w:spacing w:beforeLines="10" w:afterLines="10" w:line="259" w:lineRule="auto"/>
      <w:jc w:val="center"/>
    </w:pPr>
    <w:rPr>
      <w:rFonts w:ascii="宋体"/>
      <w:kern w:val="0"/>
      <w:szCs w:val="20"/>
    </w:rPr>
  </w:style>
  <w:style w:type="paragraph" w:customStyle="1" w:styleId="42">
    <w:name w:val="样式1"/>
    <w:basedOn w:val="16"/>
    <w:next w:val="1"/>
    <w:qFormat/>
    <w:uiPriority w:val="0"/>
    <w:pPr>
      <w:jc w:val="left"/>
    </w:pPr>
    <w:rPr>
      <w:rFonts w:ascii="宋体" w:hAnsi="宋体"/>
      <w:bCs/>
      <w:sz w:val="28"/>
    </w:rPr>
  </w:style>
  <w:style w:type="paragraph" w:customStyle="1" w:styleId="43">
    <w:name w:val="正文 + 仿宋_GB2312"/>
    <w:basedOn w:val="1"/>
    <w:qFormat/>
    <w:uiPriority w:val="99"/>
    <w:pPr>
      <w:ind w:firstLine="480" w:firstLineChars="200"/>
    </w:pPr>
    <w:rPr>
      <w:rFonts w:ascii="仿宋_GB2312" w:hAnsi="Calibri" w:eastAsia="仿宋_GB2312" w:cs="Times New Roman"/>
      <w:sz w:val="24"/>
    </w:rPr>
  </w:style>
  <w:style w:type="paragraph" w:customStyle="1" w:styleId="44">
    <w:name w:val="批注文字1"/>
    <w:basedOn w:val="1"/>
    <w:unhideWhenUsed/>
    <w:qFormat/>
    <w:uiPriority w:val="99"/>
    <w:pPr>
      <w:adjustRightInd w:val="0"/>
      <w:spacing w:line="360" w:lineRule="atLeast"/>
      <w:textAlignment w:val="baseline"/>
    </w:pPr>
    <w:rPr>
      <w:rFonts w:ascii="宋体"/>
      <w:kern w:val="0"/>
    </w:rPr>
  </w:style>
  <w:style w:type="paragraph" w:customStyle="1" w:styleId="45">
    <w:name w:val="表格内容"/>
    <w:basedOn w:val="46"/>
    <w:next w:val="1"/>
    <w:qFormat/>
    <w:uiPriority w:val="0"/>
    <w:pPr>
      <w:spacing w:line="240" w:lineRule="atLeast"/>
      <w:jc w:val="center"/>
    </w:pPr>
    <w:rPr>
      <w:rFonts w:eastAsia="宋体"/>
      <w:sz w:val="21"/>
    </w:rPr>
  </w:style>
  <w:style w:type="paragraph" w:customStyle="1" w:styleId="46">
    <w:name w:val="表格标题"/>
    <w:basedOn w:val="18"/>
    <w:next w:val="1"/>
    <w:qFormat/>
    <w:uiPriority w:val="0"/>
    <w:pPr>
      <w:spacing w:before="0" w:beforeLines="0" w:line="360" w:lineRule="auto"/>
      <w:jc w:val="center"/>
    </w:pPr>
    <w:rPr>
      <w:rFonts w:ascii="Times New Roman" w:hAnsi="Times New Roman" w:eastAsia="黑体"/>
      <w:sz w:val="24"/>
      <w:szCs w:val="20"/>
    </w:rPr>
  </w:style>
  <w:style w:type="paragraph" w:customStyle="1" w:styleId="47">
    <w:name w:val="胡正文"/>
    <w:basedOn w:val="1"/>
    <w:qFormat/>
    <w:uiPriority w:val="0"/>
    <w:pPr>
      <w:spacing w:line="360" w:lineRule="auto"/>
      <w:ind w:firstLine="200" w:firstLineChars="200"/>
      <w:jc w:val="left"/>
    </w:pPr>
    <w:rPr>
      <w:rFonts w:ascii="宋体" w:hAnsi="宋体"/>
      <w:sz w:val="24"/>
      <w:szCs w:val="28"/>
    </w:rPr>
  </w:style>
  <w:style w:type="paragraph" w:customStyle="1" w:styleId="48">
    <w:name w:val="A-正文"/>
    <w:basedOn w:val="1"/>
    <w:qFormat/>
    <w:uiPriority w:val="0"/>
    <w:pPr>
      <w:widowControl w:val="0"/>
      <w:adjustRightInd/>
      <w:snapToGrid/>
      <w:spacing w:line="560" w:lineRule="exact"/>
      <w:ind w:firstLine="560" w:firstLineChars="200"/>
    </w:pPr>
    <w:rPr>
      <w:rFonts w:ascii="Times New Roman" w:hAnsi="Times New Roman" w:eastAsia="仿宋_GB2312"/>
      <w:kern w:val="0"/>
      <w:sz w:val="24"/>
      <w:lang w:bidi="ar-SA"/>
    </w:rPr>
  </w:style>
  <w:style w:type="paragraph" w:customStyle="1" w:styleId="49">
    <w:name w:val="表头标题"/>
    <w:basedOn w:val="1"/>
    <w:qFormat/>
    <w:uiPriority w:val="0"/>
    <w:pPr>
      <w:spacing w:line="240" w:lineRule="auto"/>
      <w:ind w:firstLine="480"/>
      <w:jc w:val="center"/>
    </w:pPr>
    <w:rPr>
      <w:b/>
      <w:bCs/>
      <w:sz w:val="21"/>
    </w:rPr>
  </w:style>
  <w:style w:type="paragraph" w:customStyle="1" w:styleId="50">
    <w:name w:val="表格888"/>
    <w:basedOn w:val="1"/>
    <w:qFormat/>
    <w:uiPriority w:val="0"/>
    <w:pPr>
      <w:spacing w:line="240" w:lineRule="auto"/>
      <w:ind w:firstLine="0" w:firstLineChars="0"/>
      <w:jc w:val="center"/>
    </w:pPr>
    <w:rPr>
      <w:bCs/>
      <w:sz w:val="21"/>
    </w:rPr>
  </w:style>
  <w:style w:type="paragraph" w:customStyle="1" w:styleId="51">
    <w:name w:val="BodyText1I2"/>
    <w:basedOn w:val="52"/>
    <w:next w:val="1"/>
    <w:qFormat/>
    <w:uiPriority w:val="0"/>
    <w:pPr>
      <w:tabs>
        <w:tab w:val="left" w:pos="0"/>
      </w:tabs>
      <w:spacing w:line="360" w:lineRule="auto"/>
      <w:ind w:left="420" w:leftChars="200" w:firstLine="210" w:firstLineChars="200"/>
      <w:jc w:val="both"/>
      <w:textAlignment w:val="baseline"/>
    </w:pPr>
    <w:rPr>
      <w:kern w:val="2"/>
      <w:sz w:val="21"/>
      <w:szCs w:val="20"/>
      <w:lang w:val="en-US" w:eastAsia="zh-CN" w:bidi="ar-SA"/>
    </w:rPr>
  </w:style>
  <w:style w:type="paragraph" w:customStyle="1" w:styleId="52">
    <w:name w:val="BodyTextIndent"/>
    <w:basedOn w:val="1"/>
    <w:next w:val="53"/>
    <w:qFormat/>
    <w:uiPriority w:val="0"/>
    <w:pPr>
      <w:tabs>
        <w:tab w:val="left" w:pos="0"/>
      </w:tabs>
      <w:spacing w:line="360" w:lineRule="auto"/>
      <w:ind w:firstLine="570"/>
      <w:jc w:val="both"/>
      <w:textAlignment w:val="baseline"/>
    </w:pPr>
    <w:rPr>
      <w:kern w:val="2"/>
      <w:sz w:val="28"/>
      <w:szCs w:val="20"/>
      <w:lang w:val="en-US" w:eastAsia="zh-CN" w:bidi="ar-SA"/>
    </w:rPr>
  </w:style>
  <w:style w:type="paragraph" w:customStyle="1" w:styleId="53">
    <w:name w:val="BodyTextIndent2"/>
    <w:basedOn w:val="1"/>
    <w:next w:val="51"/>
    <w:qFormat/>
    <w:uiPriority w:val="0"/>
    <w:pPr>
      <w:spacing w:line="500" w:lineRule="exact"/>
      <w:ind w:firstLine="480"/>
      <w:jc w:val="both"/>
      <w:textAlignment w:val="baseline"/>
    </w:pPr>
    <w:rPr>
      <w:rFonts w:eastAsia="楷体_GB2312"/>
      <w:kern w:val="2"/>
      <w:sz w:val="28"/>
      <w:szCs w:val="24"/>
      <w:lang w:val="en-US" w:eastAsia="zh-CN" w:bidi="ar-SA"/>
    </w:rPr>
  </w:style>
  <w:style w:type="character" w:customStyle="1" w:styleId="54">
    <w:name w:val="font41"/>
    <w:basedOn w:val="24"/>
    <w:qFormat/>
    <w:uiPriority w:val="0"/>
    <w:rPr>
      <w:rFonts w:hint="default" w:ascii="Arial" w:hAnsi="Arial" w:cs="Arial"/>
      <w:color w:val="000000"/>
      <w:sz w:val="20"/>
      <w:szCs w:val="20"/>
      <w:u w:val="none"/>
    </w:rPr>
  </w:style>
  <w:style w:type="character" w:customStyle="1" w:styleId="55">
    <w:name w:val="font61"/>
    <w:basedOn w:val="24"/>
    <w:qFormat/>
    <w:uiPriority w:val="0"/>
    <w:rPr>
      <w:rFonts w:hint="default" w:ascii="Arial" w:hAnsi="Arial" w:cs="Arial"/>
      <w:color w:val="000000"/>
      <w:sz w:val="20"/>
      <w:szCs w:val="20"/>
      <w:u w:val="none"/>
      <w:vertAlign w:val="superscript"/>
    </w:rPr>
  </w:style>
  <w:style w:type="character" w:customStyle="1" w:styleId="56">
    <w:name w:val="font01"/>
    <w:basedOn w:val="24"/>
    <w:qFormat/>
    <w:uiPriority w:val="0"/>
    <w:rPr>
      <w:rFonts w:hint="eastAsia" w:ascii="宋体" w:hAnsi="宋体" w:eastAsia="宋体" w:cs="宋体"/>
      <w:color w:val="000000"/>
      <w:sz w:val="22"/>
      <w:szCs w:val="22"/>
      <w:u w:val="none"/>
    </w:rPr>
  </w:style>
  <w:style w:type="character" w:customStyle="1" w:styleId="57">
    <w:name w:val="font11"/>
    <w:basedOn w:val="24"/>
    <w:qFormat/>
    <w:uiPriority w:val="0"/>
    <w:rPr>
      <w:rFonts w:hint="eastAsia" w:ascii="宋体" w:hAnsi="宋体" w:eastAsia="宋体" w:cs="宋体"/>
      <w:color w:val="000000"/>
      <w:sz w:val="21"/>
      <w:szCs w:val="21"/>
      <w:u w:val="none"/>
    </w:rPr>
  </w:style>
  <w:style w:type="character" w:customStyle="1" w:styleId="58">
    <w:name w:val="font51"/>
    <w:basedOn w:val="24"/>
    <w:qFormat/>
    <w:uiPriority w:val="0"/>
    <w:rPr>
      <w:rFonts w:hint="default" w:ascii="Times New Roman" w:hAnsi="Times New Roman" w:cs="Times New Roman"/>
      <w:color w:val="000000"/>
      <w:sz w:val="21"/>
      <w:szCs w:val="21"/>
      <w:u w:val="none"/>
      <w:vertAlign w:val="superscript"/>
    </w:rPr>
  </w:style>
  <w:style w:type="character" w:customStyle="1" w:styleId="59">
    <w:name w:val="font31"/>
    <w:basedOn w:val="24"/>
    <w:qFormat/>
    <w:uiPriority w:val="0"/>
    <w:rPr>
      <w:rFonts w:hint="default" w:ascii="Times New Roman" w:hAnsi="Times New Roman" w:cs="Times New Roman"/>
      <w:color w:val="000000"/>
      <w:sz w:val="21"/>
      <w:szCs w:val="21"/>
      <w:u w:val="none"/>
    </w:rPr>
  </w:style>
  <w:style w:type="character" w:customStyle="1" w:styleId="60">
    <w:name w:val="font71"/>
    <w:basedOn w:val="24"/>
    <w:qFormat/>
    <w:uiPriority w:val="0"/>
    <w:rPr>
      <w:rFonts w:hint="default" w:ascii="Times New Roman" w:hAnsi="Times New Roman" w:cs="Times New Roman"/>
      <w:color w:val="000000"/>
      <w:sz w:val="21"/>
      <w:szCs w:val="21"/>
      <w:u w:val="none"/>
      <w:vertAlign w:val="superscript"/>
    </w:rPr>
  </w:style>
  <w:style w:type="character" w:customStyle="1" w:styleId="61">
    <w:name w:val="font81"/>
    <w:basedOn w:val="24"/>
    <w:qFormat/>
    <w:uiPriority w:val="0"/>
    <w:rPr>
      <w:rFonts w:hint="default" w:ascii="Times New Roman" w:hAnsi="Times New Roman" w:cs="Times New Roman"/>
      <w:color w:val="000000"/>
      <w:sz w:val="24"/>
      <w:szCs w:val="24"/>
      <w:u w:val="none"/>
    </w:rPr>
  </w:style>
  <w:style w:type="character" w:customStyle="1" w:styleId="62">
    <w:name w:val="font91"/>
    <w:basedOn w:val="24"/>
    <w:qFormat/>
    <w:uiPriority w:val="0"/>
    <w:rPr>
      <w:rFonts w:hint="eastAsia" w:ascii="宋体" w:hAnsi="宋体" w:eastAsia="宋体" w:cs="宋体"/>
      <w:color w:val="000000"/>
      <w:sz w:val="24"/>
      <w:szCs w:val="24"/>
      <w:u w:val="none"/>
    </w:rPr>
  </w:style>
  <w:style w:type="paragraph" w:customStyle="1" w:styleId="63">
    <w:name w:val="正文格式"/>
    <w:basedOn w:val="1"/>
    <w:qFormat/>
    <w:uiPriority w:val="0"/>
    <w:pPr>
      <w:overflowPunct w:val="0"/>
      <w:ind w:firstLine="560" w:firstLineChars="200"/>
    </w:pPr>
    <w:rPr>
      <w:rFonts w:eastAsia="仿宋_GB2312"/>
      <w:kern w:val="0"/>
      <w:sz w:val="28"/>
      <w:szCs w:val="28"/>
    </w:rPr>
  </w:style>
  <w:style w:type="paragraph" w:customStyle="1" w:styleId="64">
    <w:name w:val="图、表标题"/>
    <w:basedOn w:val="1"/>
    <w:qFormat/>
    <w:uiPriority w:val="0"/>
    <w:pPr>
      <w:adjustRightInd w:val="0"/>
      <w:snapToGrid w:val="0"/>
      <w:spacing w:line="360" w:lineRule="auto"/>
      <w:jc w:val="center"/>
    </w:pPr>
    <w:rPr>
      <w:rFonts w:ascii="Times New Roman" w:hAnsi="Times New Roman"/>
      <w:b/>
      <w:sz w:val="24"/>
    </w:rPr>
  </w:style>
  <w:style w:type="paragraph" w:customStyle="1" w:styleId="65">
    <w:name w:val="表格正文"/>
    <w:basedOn w:val="5"/>
    <w:next w:val="1"/>
    <w:qFormat/>
    <w:uiPriority w:val="0"/>
    <w:pPr>
      <w:widowControl/>
      <w:spacing w:line="240" w:lineRule="auto"/>
      <w:ind w:firstLine="0" w:firstLineChars="0"/>
      <w:jc w:val="center"/>
    </w:pPr>
    <w:rPr>
      <w:sz w:val="21"/>
    </w:rPr>
  </w:style>
  <w:style w:type="paragraph" w:customStyle="1" w:styleId="66">
    <w:name w:val="In Table"/>
    <w:basedOn w:val="1"/>
    <w:qFormat/>
    <w:uiPriority w:val="0"/>
    <w:pPr>
      <w:tabs>
        <w:tab w:val="left" w:pos="2200"/>
        <w:tab w:val="left" w:pos="3960"/>
        <w:tab w:val="left" w:pos="5280"/>
      </w:tabs>
      <w:spacing w:before="96" w:after="96" w:line="0" w:lineRule="atLeast"/>
      <w:jc w:val="center"/>
    </w:pPr>
    <w:rPr>
      <w:rFonts w:ascii="Tahoma" w:hAnsi="Tahoma" w:eastAsia="华文中宋"/>
      <w:kern w:val="2"/>
      <w:sz w:val="21"/>
      <w:szCs w:val="20"/>
    </w:rPr>
  </w:style>
  <w:style w:type="paragraph" w:customStyle="1" w:styleId="67">
    <w:name w:val="表格CAT"/>
    <w:qFormat/>
    <w:uiPriority w:val="0"/>
    <w:pPr>
      <w:tabs>
        <w:tab w:val="left" w:pos="277"/>
        <w:tab w:val="left" w:pos="600"/>
        <w:tab w:val="left" w:pos="780"/>
        <w:tab w:val="left" w:pos="2517"/>
      </w:tabs>
      <w:adjustRightInd w:val="0"/>
      <w:jc w:val="center"/>
      <w:textAlignment w:val="baseline"/>
    </w:pPr>
    <w:rPr>
      <w:rFonts w:ascii="Times New Roman" w:hAnsi="Times New Roman" w:eastAsia="宋体" w:cs="Times New Roman"/>
      <w:color w:val="000000"/>
      <w:sz w:val="18"/>
      <w:szCs w:val="21"/>
      <w:lang w:val="en-GB" w:eastAsia="zh-CN" w:bidi="ar-SA"/>
    </w:rPr>
  </w:style>
  <w:style w:type="paragraph" w:customStyle="1" w:styleId="68">
    <w:name w:val="新图表标题"/>
    <w:basedOn w:val="46"/>
    <w:next w:val="69"/>
    <w:qFormat/>
    <w:uiPriority w:val="0"/>
    <w:pPr>
      <w:spacing w:line="240" w:lineRule="auto"/>
    </w:pPr>
    <w:rPr>
      <w:color w:val="000000"/>
    </w:rPr>
  </w:style>
  <w:style w:type="paragraph" w:customStyle="1" w:styleId="69">
    <w:name w:val="新格式正文"/>
    <w:basedOn w:val="1"/>
    <w:qFormat/>
    <w:uiPriority w:val="0"/>
    <w:pPr>
      <w:wordWrap w:val="0"/>
      <w:adjustRightInd w:val="0"/>
      <w:snapToGrid w:val="0"/>
      <w:spacing w:line="360" w:lineRule="auto"/>
      <w:ind w:firstLine="200" w:firstLineChars="200"/>
      <w:jc w:val="left"/>
    </w:pPr>
    <w:rPr>
      <w:rFonts w:cs="宋体"/>
      <w:sz w:val="24"/>
      <w:szCs w:val="21"/>
    </w:rPr>
  </w:style>
  <w:style w:type="paragraph" w:customStyle="1" w:styleId="70">
    <w:name w:val="表格1"/>
    <w:basedOn w:val="71"/>
    <w:qFormat/>
    <w:uiPriority w:val="0"/>
  </w:style>
  <w:style w:type="paragraph" w:customStyle="1" w:styleId="71">
    <w:name w:val="表格样式"/>
    <w:basedOn w:val="1"/>
    <w:qFormat/>
    <w:uiPriority w:val="0"/>
    <w:pPr>
      <w:spacing w:line="240" w:lineRule="auto"/>
      <w:ind w:firstLine="0" w:firstLineChars="0"/>
      <w:jc w:val="center"/>
    </w:pPr>
    <w:rPr>
      <w:rFonts w:cs="Times New Roman"/>
      <w:sz w:val="21"/>
      <w:szCs w:val="21"/>
    </w:rPr>
  </w:style>
  <w:style w:type="paragraph" w:customStyle="1" w:styleId="72">
    <w:name w:val="正文内容"/>
    <w:basedOn w:val="1"/>
    <w:qFormat/>
    <w:uiPriority w:val="0"/>
    <w:pPr>
      <w:spacing w:line="360" w:lineRule="auto"/>
      <w:ind w:firstLine="200" w:firstLineChars="200"/>
    </w:pPr>
    <w:rPr>
      <w:sz w:val="24"/>
    </w:rPr>
  </w:style>
  <w:style w:type="paragraph" w:customStyle="1" w:styleId="73">
    <w:name w:val="表格字体"/>
    <w:basedOn w:val="1"/>
    <w:qFormat/>
    <w:uiPriority w:val="0"/>
    <w:pPr>
      <w:keepNext w:val="0"/>
      <w:keepLines w:val="0"/>
      <w:widowControl w:val="0"/>
      <w:suppressLineNumbers w:val="0"/>
      <w:spacing w:before="0" w:beforeAutospacing="0" w:after="0" w:afterAutospacing="0" w:line="360" w:lineRule="exact"/>
      <w:ind w:left="0" w:right="0"/>
      <w:jc w:val="both"/>
    </w:pPr>
    <w:rPr>
      <w:rFonts w:hint="eastAsia" w:ascii="宋体" w:hAnsi="宋体" w:eastAsia="宋体" w:cs="宋体"/>
      <w:kern w:val="2"/>
      <w:sz w:val="21"/>
      <w:szCs w:val="21"/>
      <w:lang w:val="en-US" w:eastAsia="zh-CN" w:bidi="ar"/>
    </w:rPr>
  </w:style>
  <w:style w:type="paragraph" w:customStyle="1" w:styleId="74">
    <w:name w:val="24磅正文"/>
    <w:basedOn w:val="1"/>
    <w:qFormat/>
    <w:uiPriority w:val="0"/>
    <w:pPr>
      <w:spacing w:line="480" w:lineRule="exact"/>
      <w:ind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3.bin"/><Relationship Id="rId11" Type="http://schemas.openxmlformats.org/officeDocument/2006/relationships/image" Target="media/image4.png"/><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14559</Words>
  <Characters>16059</Characters>
  <Lines>0</Lines>
  <Paragraphs>0</Paragraphs>
  <TotalTime>3</TotalTime>
  <ScaleCrop>false</ScaleCrop>
  <LinksUpToDate>false</LinksUpToDate>
  <CharactersWithSpaces>16135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2024-10-24T02:58:00Z</dcterms:created>
  <dc:creator>李彤</dc:creator>
  <cp:lastModifiedBy>fly</cp:lastModifiedBy>
  <cp:lastPrinted>2025-02-06T06:00:00Z</cp:lastPrinted>
  <dcterms:modified xsi:type="dcterms:W3CDTF">2025-06-10T08:37:06Z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A56D8EF5D41842728C6E0CC3AE9235D0_13</vt:lpwstr>
  </property>
  <property fmtid="{D5CDD505-2E9C-101B-9397-08002B2CF9AE}" pid="4" name="KSOTemplateDocerSaveRecord">
    <vt:lpwstr>eyJoZGlkIjoiZTBhZDZkMjhlMzdjZWY5YmUyYWMxMjY4NzBkMTE3OWQiLCJ1c2VySWQiOiIzOTM0Mjk3OTgifQ==</vt:lpwstr>
  </property>
</Properties>
</file>