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9B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648460"/>
            <wp:effectExtent l="0" t="0" r="8255" b="8890"/>
            <wp:docPr id="1" name="图片 1" descr="2025年8月百岁以上老人保健费各镇办金额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8月百岁以上老人保健费各镇办金额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2025-08-14T06:54:53Z</dcterms:created>
  <dc:creator>Administrator</dc:creator>
  <cp:lastModifiedBy>我们都 一样</cp:lastModifiedBy>
  <dcterms:modified xsi:type="dcterms:W3CDTF">2025-08-14T06:55:02Z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eyJoZGlkIjoiYWVjMGFlZjMzYTlmYTgyOGQyZDE5YWU3ZjZjZDUyYWQiLCJ1c2VySWQiOiI0Mjk1Mjg4NDAifQ==</vt:lpwstr>
  </property>
  <property fmtid="{D5CDD505-2E9C-101B-9397-08002B2CF9AE}" pid="4" name="ICV">
    <vt:lpwstr>F050FCCA8B874D058D1375E300AA9BE5_12</vt:lpwstr>
  </property>
</Properties>
</file>