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</w:rPr>
        <w:t>安徽省物价局关于事业单位录用人员考试收费有关问题的批复</w:t>
      </w:r>
    </w:p>
    <w:p>
      <w:pPr>
        <w:adjustRightInd w:val="0"/>
        <w:snapToGrid w:val="0"/>
        <w:spacing w:line="600" w:lineRule="exact"/>
        <w:jc w:val="center"/>
        <w:rPr>
          <w:rFonts w:hint="eastAsia" w:ascii="楷体_GB2312" w:hAnsi="楷体" w:eastAsia="楷体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Times New Roman"/>
          <w:kern w:val="0"/>
          <w:sz w:val="32"/>
          <w:szCs w:val="32"/>
        </w:rPr>
        <w:t>皖价费〔2010〕4号</w:t>
      </w:r>
      <w:r>
        <w:rPr>
          <w:rFonts w:hint="eastAsia" w:ascii="楷体_GB2312" w:hAnsi="楷体" w:eastAsia="楷体_GB2312" w:cs="Times New Roman"/>
          <w:kern w:val="0"/>
          <w:sz w:val="32"/>
          <w:szCs w:val="32"/>
          <w:lang w:val="en-US" w:eastAsia="zh-CN"/>
        </w:rPr>
        <w:t xml:space="preserve">  2010年1月11日</w:t>
      </w:r>
    </w:p>
    <w:p>
      <w:pPr>
        <w:adjustRightInd w:val="0"/>
        <w:snapToGrid w:val="0"/>
        <w:spacing w:line="600" w:lineRule="exact"/>
        <w:jc w:val="center"/>
        <w:rPr>
          <w:rFonts w:hint="default" w:ascii="楷体_GB2312" w:hAnsi="楷体" w:eastAsia="楷体_GB2312" w:cs="Times New Roman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合肥市物价局: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你局《关于事业单位录用人员考试收费等有关问题的请示》(合价费〔2009〕322号)悉。经研究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现批复如下: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一、你局请示的有关人事考试收费问题，2008年批复六安市物价局《关于教师考试收费有关问题的批复》(皖价费函〔2008〕139号)已有明确,应严格按照执行。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二、省物价局、财政厅《关于考录人民警察体能测试费和专业技能测试收费标准的函》(皖价费函〔2007〕162号)是批准省人事部门组织的录用人民警察体能测试收费标准文件，非警察招考体能测试，不得比照执行。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4C7B2B4A-9333-413C-8E8D-3E64B33C382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807FAAC-DBF2-497C-BEF0-E4AADB8A531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02BA0D5-2663-4543-9AD8-DC27468D144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6A40C13-BDAE-48EE-A3C5-B1A434898AD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C0FAF05-1E35-441A-A423-C3290F0C3E4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23D9A"/>
    <w:rsid w:val="6CE23D9A"/>
    <w:rsid w:val="743D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2022-01-17T15:43:00Z</dcterms:created>
  <dc:creator>admin</dc:creator>
  <cp:lastModifiedBy>小梨涡er</cp:lastModifiedBy>
  <dcterms:modified xsi:type="dcterms:W3CDTF">2022-01-18T09:29:44Z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43A30C158CAA4CA0ACA55C3DB320C875</vt:lpwstr>
  </property>
</Properties>
</file>