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BC" w:rsidRDefault="00CD63BC">
      <w:pPr>
        <w:spacing w:after="4600" w:line="320" w:lineRule="atLeast"/>
        <w:jc w:val="center"/>
        <w:rPr>
          <w:rFonts w:ascii="黑体" w:eastAsia="黑体" w:hAnsi="Times New Roman" w:cs="黑体"/>
          <w:color w:val="auto"/>
          <w:sz w:val="42"/>
          <w:szCs w:val="42"/>
        </w:rPr>
      </w:pPr>
      <w:r>
        <w:rPr>
          <w:rFonts w:ascii="黑体" w:eastAsia="黑体" w:hAnsi="Times New Roman" w:cs="黑体"/>
          <w:color w:val="auto"/>
          <w:sz w:val="42"/>
          <w:szCs w:val="42"/>
        </w:rPr>
        <w:t xml:space="preserve"> </w:t>
      </w:r>
    </w:p>
    <w:p w:rsidR="00CD63BC" w:rsidRDefault="00CD63BC">
      <w:pPr>
        <w:spacing w:after="400" w:line="320" w:lineRule="atLeast"/>
        <w:jc w:val="center"/>
        <w:rPr>
          <w:rFonts w:ascii="FZXiaoBiaoSong-B05S" w:hAnsi="FZXiaoBiaoSong-B05S" w:cs="FZXiaoBiaoSong-B05S"/>
          <w:color w:val="auto"/>
          <w:sz w:val="44"/>
          <w:szCs w:val="44"/>
        </w:rPr>
      </w:pPr>
      <w:r>
        <w:rPr>
          <w:rFonts w:ascii="FZXiaoBiaoSong-B05S" w:hAnsi="FZXiaoBiaoSong-B05S" w:cs="FZXiaoBiaoSong-B05S" w:hint="eastAsia"/>
          <w:color w:val="auto"/>
          <w:sz w:val="44"/>
          <w:szCs w:val="44"/>
        </w:rPr>
        <w:t>淮北市烈山区第一实验小学集团校</w:t>
      </w:r>
    </w:p>
    <w:p w:rsidR="00CD63BC" w:rsidRDefault="00CD63BC">
      <w:pPr>
        <w:spacing w:after="400" w:line="320" w:lineRule="atLeast"/>
        <w:jc w:val="center"/>
        <w:rPr>
          <w:rFonts w:ascii="FZXiaoBiaoSong-B05S" w:hAnsi="FZXiaoBiaoSong-B05S" w:cs="FZXiaoBiaoSong-B05S"/>
          <w:color w:val="auto"/>
          <w:sz w:val="44"/>
          <w:szCs w:val="44"/>
        </w:rPr>
      </w:pPr>
      <w:r>
        <w:rPr>
          <w:rFonts w:ascii="FZXiaoBiaoSong-B05S" w:hAnsi="FZXiaoBiaoSong-B05S" w:cs="FZXiaoBiaoSong-B05S"/>
          <w:color w:val="auto"/>
          <w:sz w:val="44"/>
          <w:szCs w:val="44"/>
        </w:rPr>
        <w:t>2024</w:t>
      </w:r>
      <w:r>
        <w:rPr>
          <w:rFonts w:ascii="FZXiaoBiaoSong-B05S" w:hAnsi="FZXiaoBiaoSong-B05S" w:cs="FZXiaoBiaoSong-B05S" w:hint="eastAsia"/>
          <w:color w:val="auto"/>
          <w:sz w:val="44"/>
          <w:szCs w:val="44"/>
        </w:rPr>
        <w:t>年度单位决算</w:t>
      </w:r>
    </w:p>
    <w:p w:rsidR="00CD63BC" w:rsidRDefault="00CD63BC">
      <w:pPr>
        <w:spacing w:before="5800" w:line="320" w:lineRule="atLeast"/>
        <w:jc w:val="center"/>
        <w:rPr>
          <w:rFonts w:ascii="黑体" w:eastAsia="黑体" w:hAnsi="Times New Roman" w:cs="黑体"/>
          <w:color w:val="auto"/>
          <w:sz w:val="44"/>
          <w:szCs w:val="44"/>
        </w:rPr>
      </w:pPr>
      <w:r>
        <w:rPr>
          <w:rFonts w:ascii="黑体" w:eastAsia="黑体" w:hAnsi="Times New Roman" w:cs="黑体"/>
          <w:color w:val="auto"/>
          <w:sz w:val="44"/>
          <w:szCs w:val="44"/>
        </w:rPr>
        <w:t>2025</w:t>
      </w:r>
      <w:r>
        <w:rPr>
          <w:rFonts w:ascii="黑体" w:eastAsia="黑体" w:hAnsi="Times New Roman" w:cs="黑体" w:hint="eastAsia"/>
          <w:color w:val="auto"/>
          <w:sz w:val="44"/>
          <w:szCs w:val="44"/>
        </w:rPr>
        <w:t>年</w:t>
      </w:r>
      <w:r>
        <w:rPr>
          <w:rFonts w:ascii="黑体" w:eastAsia="黑体" w:hAnsi="Times New Roman" w:cs="黑体"/>
          <w:color w:val="auto"/>
          <w:sz w:val="44"/>
          <w:szCs w:val="44"/>
        </w:rPr>
        <w:t>7</w:t>
      </w:r>
      <w:r>
        <w:rPr>
          <w:rFonts w:ascii="黑体" w:eastAsia="黑体" w:hAnsi="Times New Roman" w:cs="黑体" w:hint="eastAsia"/>
          <w:color w:val="auto"/>
          <w:sz w:val="44"/>
          <w:szCs w:val="44"/>
        </w:rPr>
        <w:t>月</w:t>
      </w:r>
    </w:p>
    <w:p w:rsidR="00CD63BC" w:rsidRDefault="00CD63BC">
      <w:pPr>
        <w:spacing w:before="5800" w:line="320" w:lineRule="atLeast"/>
        <w:jc w:val="center"/>
        <w:rPr>
          <w:rFonts w:ascii="黑体" w:eastAsia="黑体" w:hAnsi="Times New Roman" w:cs="黑体"/>
          <w:color w:val="auto"/>
          <w:sz w:val="44"/>
          <w:szCs w:val="44"/>
        </w:rPr>
        <w:sectPr w:rsidR="00CD63BC">
          <w:pgSz w:w="11907" w:h="16840"/>
          <w:pgMar w:top="1400" w:right="1700" w:bottom="1400" w:left="1700" w:header="720" w:footer="720" w:gutter="0"/>
          <w:cols w:space="720"/>
          <w:noEndnote/>
        </w:sectPr>
      </w:pPr>
    </w:p>
    <w:p w:rsidR="00CD63BC" w:rsidRDefault="00CD63BC">
      <w:pPr>
        <w:spacing w:after="200" w:line="320" w:lineRule="atLeast"/>
        <w:jc w:val="center"/>
        <w:rPr>
          <w:rFonts w:ascii="黑体" w:eastAsia="黑体" w:hAnsi="Times New Roman" w:cs="黑体"/>
          <w:color w:val="auto"/>
          <w:sz w:val="48"/>
          <w:szCs w:val="48"/>
        </w:rPr>
      </w:pPr>
      <w:r>
        <w:rPr>
          <w:rFonts w:ascii="黑体" w:eastAsia="黑体" w:hAnsi="Times New Roman" w:cs="黑体" w:hint="eastAsia"/>
          <w:color w:val="auto"/>
          <w:sz w:val="48"/>
          <w:szCs w:val="48"/>
        </w:rPr>
        <w:lastRenderedPageBreak/>
        <w:t>目</w:t>
      </w:r>
      <w:r>
        <w:rPr>
          <w:rFonts w:ascii="黑体" w:eastAsia="黑体" w:hAnsi="Times New Roman" w:cs="黑体"/>
          <w:color w:val="auto"/>
          <w:sz w:val="48"/>
          <w:szCs w:val="48"/>
        </w:rPr>
        <w:t xml:space="preserve">    </w:t>
      </w:r>
      <w:r>
        <w:rPr>
          <w:rFonts w:ascii="黑体" w:eastAsia="黑体" w:hAnsi="Times New Roman" w:cs="黑体" w:hint="eastAsia"/>
          <w:color w:val="auto"/>
          <w:sz w:val="48"/>
          <w:szCs w:val="48"/>
        </w:rPr>
        <w:t>录</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第一部分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淮北市烈山区第一实验小学集团校概况</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一、主要职责</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二、单位决算构成</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第二部分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淮北市烈山区第一实验小学集团校</w:t>
      </w:r>
      <w:r>
        <w:rPr>
          <w:rFonts w:ascii="仿宋_GB2312" w:eastAsia="仿宋_GB2312" w:hAnsi="Times New Roman" w:cs="仿宋_GB2312"/>
          <w:b/>
          <w:bCs/>
          <w:color w:val="auto"/>
          <w:sz w:val="36"/>
          <w:szCs w:val="36"/>
        </w:rPr>
        <w:t>2024</w:t>
      </w:r>
      <w:r>
        <w:rPr>
          <w:rFonts w:ascii="仿宋_GB2312" w:eastAsia="仿宋_GB2312" w:hAnsi="Times New Roman" w:cs="仿宋_GB2312" w:hint="eastAsia"/>
          <w:b/>
          <w:bCs/>
          <w:color w:val="auto"/>
          <w:sz w:val="36"/>
          <w:szCs w:val="36"/>
        </w:rPr>
        <w:t>年度单位决算表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一、收入支出决算总表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二、收入决算表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三、支出决算表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四、财政拨款收入支出决算总表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五、一般公共预算财政拨款支出决算表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六、一般公共预算财政拨款基本支出决算表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七、政府性基金预算财政拨款收入支出决算表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八、国有资本经营预算财政拨款支出决算表</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第三部分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淮北市烈山区第一实验小学集团校</w:t>
      </w:r>
      <w:r>
        <w:rPr>
          <w:rFonts w:ascii="仿宋_GB2312" w:eastAsia="仿宋_GB2312" w:hAnsi="Times New Roman" w:cs="仿宋_GB2312"/>
          <w:b/>
          <w:bCs/>
          <w:color w:val="auto"/>
          <w:sz w:val="36"/>
          <w:szCs w:val="36"/>
        </w:rPr>
        <w:t>2024</w:t>
      </w:r>
      <w:r>
        <w:rPr>
          <w:rFonts w:ascii="仿宋_GB2312" w:eastAsia="仿宋_GB2312" w:hAnsi="Times New Roman" w:cs="仿宋_GB2312" w:hint="eastAsia"/>
          <w:b/>
          <w:bCs/>
          <w:color w:val="auto"/>
          <w:sz w:val="36"/>
          <w:szCs w:val="36"/>
        </w:rPr>
        <w:t>年度单位决算情况说明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一、收入支出决算总体情况说明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二、收入决算情况说明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三、支出决算情况说明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四、财政拨款收入支出决算总体情况说明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五、一般公共预算财政拨款支出决算情况说明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六、一般公共预算财政拨款基本支出决算情况说明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七、政府性基金预算财政拨款收入支出决算情况说明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t>八、国有资本经营预算财政拨款支出决算情况说明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color w:val="auto"/>
          <w:sz w:val="36"/>
          <w:szCs w:val="36"/>
        </w:rPr>
        <w:lastRenderedPageBreak/>
        <w:t>九、其他重要事项情况说明</w:t>
      </w:r>
    </w:p>
    <w:p w:rsidR="00CD63BC" w:rsidRDefault="00CD63BC">
      <w:pPr>
        <w:spacing w:after="100" w:line="320" w:lineRule="atLeast"/>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第四部分</w:t>
      </w:r>
      <w:r>
        <w:rPr>
          <w:rFonts w:ascii="仿宋_GB2312" w:eastAsia="仿宋_GB2312" w:hAnsi="Times New Roman" w:cs="仿宋_GB2312"/>
          <w:b/>
          <w:bCs/>
          <w:color w:val="auto"/>
          <w:sz w:val="36"/>
          <w:szCs w:val="36"/>
        </w:rPr>
        <w:t xml:space="preserve"> </w:t>
      </w:r>
      <w:r>
        <w:rPr>
          <w:rFonts w:ascii="仿宋_GB2312" w:eastAsia="仿宋_GB2312" w:hAnsi="Times New Roman" w:cs="仿宋_GB2312" w:hint="eastAsia"/>
          <w:b/>
          <w:bCs/>
          <w:color w:val="auto"/>
          <w:sz w:val="36"/>
          <w:szCs w:val="36"/>
        </w:rPr>
        <w:t>名词解释</w:t>
      </w:r>
    </w:p>
    <w:p w:rsidR="00CD63BC" w:rsidRDefault="00CD63BC">
      <w:pPr>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附件：</w:t>
      </w:r>
      <w:r>
        <w:rPr>
          <w:rFonts w:ascii="仿宋_GB2312" w:eastAsia="仿宋_GB2312" w:hAnsi="Times New Roman" w:cs="仿宋_GB2312"/>
          <w:color w:val="auto"/>
          <w:sz w:val="36"/>
          <w:szCs w:val="36"/>
        </w:rPr>
        <w:t>2024</w:t>
      </w:r>
      <w:r>
        <w:rPr>
          <w:rFonts w:ascii="仿宋_GB2312" w:eastAsia="仿宋_GB2312" w:hAnsi="Times New Roman" w:cs="仿宋_GB2312" w:hint="eastAsia"/>
          <w:color w:val="auto"/>
          <w:sz w:val="36"/>
          <w:szCs w:val="36"/>
        </w:rPr>
        <w:t>年度项目支出绩效自评表</w:t>
      </w:r>
    </w:p>
    <w:p w:rsidR="00CD63BC" w:rsidRDefault="00CD63BC">
      <w:pPr>
        <w:rPr>
          <w:rFonts w:ascii="仿宋_GB2312" w:eastAsia="仿宋_GB2312" w:hAnsi="Times New Roman" w:cs="仿宋_GB2312"/>
          <w:color w:val="auto"/>
          <w:sz w:val="36"/>
          <w:szCs w:val="36"/>
        </w:rPr>
        <w:sectPr w:rsidR="00CD63BC">
          <w:pgSz w:w="11907" w:h="16840"/>
          <w:pgMar w:top="1400" w:right="1700" w:bottom="1400" w:left="1700" w:header="720" w:footer="720" w:gutter="0"/>
          <w:cols w:space="720"/>
          <w:noEndnote/>
        </w:sectPr>
      </w:pPr>
    </w:p>
    <w:p w:rsidR="00CD63BC" w:rsidRDefault="00CD63BC">
      <w:pPr>
        <w:spacing w:before="300"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第一部分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淮北市烈山区第一实验小学集团校概况</w:t>
      </w:r>
    </w:p>
    <w:p w:rsidR="00CD63BC" w:rsidRDefault="00CD63BC">
      <w:pPr>
        <w:spacing w:before="300" w:line="320" w:lineRule="atLeast"/>
        <w:rPr>
          <w:rFonts w:ascii="黑体" w:eastAsia="黑体" w:hAnsi="Times New Roman" w:cs="黑体"/>
          <w:color w:val="auto"/>
          <w:sz w:val="32"/>
          <w:szCs w:val="32"/>
        </w:rPr>
      </w:pPr>
      <w:r>
        <w:rPr>
          <w:rFonts w:ascii="黑体" w:eastAsia="黑体" w:hAnsi="Times New Roman" w:cs="黑体" w:hint="eastAsia"/>
          <w:color w:val="auto"/>
          <w:sz w:val="32"/>
          <w:szCs w:val="32"/>
        </w:rPr>
        <w:t>一、主要职责</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（一）全面贯彻党的教育方针，认真执行上级领导机关的指示和决定。按教育规律办学，按时完成教学任务。</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（二）全面规划学校工作，制定和实施学校工作计划。审查各部门工作计划，定期检查和总结工作。认真总结经验、教训，提出改进意见和措施，并向上级和职工代表大会报告工作。</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（三）主持校务会议，指导学校全面工作，研究决定学校的重大问题。</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（四）认真组织师生学习贯彻《小学生日常行为规范》，加强校园社会主义精神文明建设，树立良好的校风。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（五）坚持以教学为中心，领导教学工作。坚持深入课堂，抓好教学工作。了解教师教学和学生学习情况。指导教导处搞好教学实验和教改工作。积极引导教师进行教育科学研究，不断改进教学方法。</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（六）领导学校文体卫生工作。认真贯彻执行上级颁布的各项体育卫生条例，切实抓好体育课教学和课外活动。加强学校的卫生保健工作，减轻学生负担，保护学生健康。</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七）负责做好学校的人事工作。根据上级要求，结合本校实际，聘用、调整学校的教师岗位，并在人事工作中努力做到知人善作、任人唯贤、人尽其才，充分发挥每个教职工的积极性和业务特长，加速青年教师队伍的基本建设。</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（八）坚持勤俭办学的原则，努力改善办学条件。校长对学校的财务支出认真管理，定时审批和检查，引导后勤人员树</w:t>
      </w:r>
      <w:r>
        <w:rPr>
          <w:rFonts w:ascii="仿宋_GB2312" w:eastAsia="仿宋_GB2312" w:hAnsi="Times New Roman" w:cs="仿宋_GB2312" w:hint="eastAsia"/>
          <w:color w:val="auto"/>
          <w:sz w:val="32"/>
          <w:szCs w:val="32"/>
        </w:rPr>
        <w:lastRenderedPageBreak/>
        <w:t>立为教学服务、为师生服务的思想，管理好学校的校舍和一切校产、经费，关心职工生活，善于为教职工排忧解难。</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（九）建立健全学校的各项规章制度，认真检查执行情况，保证学校正常的工作、学习秩序。</w:t>
      </w:r>
    </w:p>
    <w:p w:rsidR="00CD63BC" w:rsidRDefault="00CD63BC">
      <w:pPr>
        <w:spacing w:before="300" w:line="320" w:lineRule="atLeast"/>
        <w:rPr>
          <w:rFonts w:ascii="黑体" w:eastAsia="黑体" w:hAnsi="Times New Roman" w:cs="黑体"/>
          <w:color w:val="auto"/>
          <w:sz w:val="32"/>
          <w:szCs w:val="32"/>
        </w:rPr>
      </w:pPr>
      <w:r>
        <w:rPr>
          <w:rFonts w:ascii="黑体" w:eastAsia="黑体" w:hAnsi="Times New Roman" w:cs="黑体" w:hint="eastAsia"/>
          <w:color w:val="auto"/>
          <w:sz w:val="32"/>
          <w:szCs w:val="32"/>
        </w:rPr>
        <w:t>二、单位决算构成</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淮北市烈山区第一实验小学集团校</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年度单位决算仅包括单位本级决算，无其他下属单位决算。</w:t>
      </w:r>
    </w:p>
    <w:p w:rsidR="00CD63BC" w:rsidRDefault="00CD63BC">
      <w:pPr>
        <w:spacing w:line="560" w:lineRule="atLeast"/>
        <w:ind w:firstLine="600"/>
        <w:jc w:val="both"/>
        <w:rPr>
          <w:rFonts w:ascii="仿宋_GB2312" w:eastAsia="仿宋_GB2312" w:hAnsi="Times New Roman" w:cs="仿宋_GB2312"/>
          <w:color w:val="auto"/>
          <w:sz w:val="32"/>
          <w:szCs w:val="32"/>
        </w:rPr>
        <w:sectPr w:rsidR="00CD63BC">
          <w:pgSz w:w="11907" w:h="16840"/>
          <w:pgMar w:top="1400" w:right="1700" w:bottom="1400" w:left="1700" w:header="720" w:footer="720" w:gutter="0"/>
          <w:cols w:space="720"/>
          <w:noEndnote/>
        </w:sectPr>
      </w:pPr>
    </w:p>
    <w:p w:rsidR="00CD63BC" w:rsidRDefault="00CD63BC">
      <w:pPr>
        <w:spacing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第二部分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淮北市烈山区第一实验小学集团校</w:t>
      </w:r>
      <w:r>
        <w:rPr>
          <w:rFonts w:ascii="黑体" w:eastAsia="黑体" w:hAnsi="Times New Roman" w:cs="黑体"/>
          <w:color w:val="auto"/>
          <w:sz w:val="32"/>
          <w:szCs w:val="32"/>
        </w:rPr>
        <w:t>2024</w:t>
      </w:r>
      <w:r>
        <w:rPr>
          <w:rFonts w:ascii="黑体" w:eastAsia="黑体" w:hAnsi="Times New Roman" w:cs="黑体" w:hint="eastAsia"/>
          <w:color w:val="auto"/>
          <w:sz w:val="32"/>
          <w:szCs w:val="32"/>
        </w:rPr>
        <w:t>年度部门决算表</w:t>
      </w:r>
    </w:p>
    <w:p w:rsidR="00CD63BC" w:rsidRDefault="00CD63BC">
      <w:pPr>
        <w:spacing w:line="320" w:lineRule="atLeast"/>
        <w:ind w:firstLine="600"/>
        <w:rPr>
          <w:rFonts w:ascii="黑体" w:eastAsia="黑体" w:hAnsi="Times New Roman" w:cs="黑体"/>
          <w:color w:val="auto"/>
          <w:sz w:val="32"/>
          <w:szCs w:val="32"/>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9"/>
        <w:gridCol w:w="425"/>
        <w:gridCol w:w="850"/>
        <w:gridCol w:w="2978"/>
        <w:gridCol w:w="425"/>
        <w:gridCol w:w="850"/>
      </w:tblGrid>
      <w:tr w:rsidR="00CD63BC">
        <w:trPr>
          <w:jc w:val="center"/>
        </w:trPr>
        <w:tc>
          <w:tcPr>
            <w:tcW w:w="8504" w:type="dxa"/>
            <w:gridSpan w:val="6"/>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收入支出决算总表</w:t>
            </w:r>
          </w:p>
        </w:tc>
      </w:tr>
      <w:tr w:rsidR="00CD63BC">
        <w:trPr>
          <w:jc w:val="center"/>
        </w:trPr>
        <w:tc>
          <w:tcPr>
            <w:tcW w:w="8504" w:type="dxa"/>
            <w:gridSpan w:val="6"/>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01</w:t>
            </w:r>
            <w:r>
              <w:rPr>
                <w:rFonts w:ascii="FangSong" w:hAnsi="FangSong" w:cs="FangSong" w:hint="eastAsia"/>
                <w:color w:val="auto"/>
                <w:sz w:val="20"/>
                <w:szCs w:val="20"/>
              </w:rPr>
              <w:t>表</w:t>
            </w:r>
          </w:p>
        </w:tc>
      </w:tr>
      <w:tr w:rsidR="00CD63BC">
        <w:trPr>
          <w:jc w:val="center"/>
        </w:trPr>
        <w:tc>
          <w:tcPr>
            <w:tcW w:w="4252" w:type="dxa"/>
            <w:gridSpan w:val="3"/>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4252" w:type="dxa"/>
            <w:gridSpan w:val="3"/>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收入</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支出</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金额</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金额</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一、一般公共预算财政拨款收入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一、一般公共服务支出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二、政府性基金预算财政拨款收入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二、外交支出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三、国有资本经营预算财政拨款收入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三、国防支出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四、上级补助收入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四、公共安全支出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五、事业收入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五、教育支出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2088.72</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六、经营收入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六、科学技术支出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七、附属单位上缴收入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七、文化旅游体育与传媒支出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八、其他收入</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96.85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八、社会保障和就业支出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248.68</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九、卫生健康支出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十、节能环保支出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十一、城乡社区支出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十二、农林水支出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十三、交通运输支出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十四、资源勘探工业信息等支出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十五、商业服务业等支出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十六、金融支出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十七、援助其他地区支出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十八、自然资源海洋气象等支出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十九、住房保障支出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二十、粮油物资储备支出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二十一、国有资本经营预算支出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二十二、灾害防治及应急管理支出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二十三、其他支出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二十四、债务还本支出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二十五、债务付息支出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二十六、抗疫特别国债安排的支出</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本年收入合计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2683.51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本年支出合计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2721.74</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使用非财政拨款结余（含专用结</w:t>
            </w:r>
            <w:r>
              <w:rPr>
                <w:rFonts w:ascii="FangSong" w:hAnsi="FangSong" w:cs="FangSong" w:hint="eastAsia"/>
                <w:color w:val="auto"/>
                <w:sz w:val="20"/>
                <w:szCs w:val="20"/>
              </w:rPr>
              <w:lastRenderedPageBreak/>
              <w:t>余）</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lastRenderedPageBreak/>
              <w:t>28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结余分配</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年初结转和结余</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46.21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年末结转和结余</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9.36</w:t>
            </w:r>
          </w:p>
        </w:tc>
      </w:tr>
      <w:tr w:rsidR="00CD63BC">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2731.1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2731.1</w:t>
            </w: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注：本表反映单位本年度的总收支和年末结转结余情况；本套报表金额单位转换成万元时，因四舍五入可能存在尾数误差。</w:t>
      </w:r>
    </w:p>
    <w:p w:rsidR="00CD63BC" w:rsidRDefault="00CD63BC">
      <w:pPr>
        <w:spacing w:line="320" w:lineRule="atLeast"/>
        <w:rPr>
          <w:rFonts w:ascii="仿宋_GB2312" w:eastAsia="仿宋_GB2312" w:hAnsi="Times New Roman" w:cs="仿宋_GB2312"/>
          <w:color w:val="auto"/>
        </w:rPr>
        <w:sectPr w:rsidR="00CD63BC">
          <w:pgSz w:w="11907" w:h="16840"/>
          <w:pgMar w:top="1400" w:right="1700" w:bottom="1400" w:left="1700" w:header="720" w:footer="720" w:gutter="0"/>
          <w:cols w:space="720"/>
          <w:noEndnote/>
        </w:sectPr>
      </w:pPr>
    </w:p>
    <w:p w:rsidR="00CD63BC" w:rsidRDefault="00CD63BC">
      <w:pPr>
        <w:spacing w:line="320" w:lineRule="atLeast"/>
        <w:rPr>
          <w:rFonts w:ascii="仿宋_GB2312" w:eastAsia="仿宋_GB2312" w:hAnsi="Times New Roman" w:cs="仿宋_GB2312"/>
          <w:color w:val="auto"/>
        </w:rPr>
      </w:pPr>
    </w:p>
    <w:tbl>
      <w:tblPr>
        <w:tblW w:w="13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8"/>
        <w:gridCol w:w="538"/>
        <w:gridCol w:w="538"/>
        <w:gridCol w:w="3226"/>
        <w:gridCol w:w="1075"/>
        <w:gridCol w:w="1075"/>
        <w:gridCol w:w="1075"/>
        <w:gridCol w:w="1075"/>
        <w:gridCol w:w="1075"/>
        <w:gridCol w:w="1075"/>
        <w:gridCol w:w="1075"/>
        <w:gridCol w:w="1075"/>
      </w:tblGrid>
      <w:tr w:rsidR="00CD63BC">
        <w:trPr>
          <w:jc w:val="center"/>
        </w:trPr>
        <w:tc>
          <w:tcPr>
            <w:tcW w:w="13436" w:type="dxa"/>
            <w:gridSpan w:val="12"/>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收入决算表</w:t>
            </w:r>
          </w:p>
        </w:tc>
      </w:tr>
      <w:tr w:rsidR="00CD63BC">
        <w:trPr>
          <w:jc w:val="center"/>
        </w:trPr>
        <w:tc>
          <w:tcPr>
            <w:tcW w:w="13436" w:type="dxa"/>
            <w:gridSpan w:val="12"/>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02</w:t>
            </w:r>
            <w:r>
              <w:rPr>
                <w:rFonts w:ascii="FangSong" w:hAnsi="FangSong" w:cs="FangSong" w:hint="eastAsia"/>
                <w:color w:val="auto"/>
                <w:sz w:val="20"/>
                <w:szCs w:val="20"/>
              </w:rPr>
              <w:t>表</w:t>
            </w:r>
          </w:p>
        </w:tc>
      </w:tr>
      <w:tr w:rsidR="00CD63BC">
        <w:trPr>
          <w:jc w:val="center"/>
        </w:trPr>
        <w:tc>
          <w:tcPr>
            <w:tcW w:w="11286" w:type="dxa"/>
            <w:gridSpan w:val="10"/>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2150" w:type="dxa"/>
            <w:gridSpan w:val="2"/>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483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本年收入合计</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财政拨款收入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上级补助收入</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事业收入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经营收入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附属单位上缴收入</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其他收入</w:t>
            </w:r>
          </w:p>
        </w:tc>
      </w:tr>
      <w:tr w:rsidR="00CD63BC">
        <w:trPr>
          <w:trHeight w:val="320"/>
          <w:jc w:val="center"/>
        </w:trPr>
        <w:tc>
          <w:tcPr>
            <w:tcW w:w="161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32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小计</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其中：教育收费</w:t>
            </w: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trHeight w:val="260"/>
          <w:jc w:val="center"/>
        </w:trPr>
        <w:tc>
          <w:tcPr>
            <w:tcW w:w="161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2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trHeight w:val="260"/>
          <w:jc w:val="center"/>
        </w:trPr>
        <w:tc>
          <w:tcPr>
            <w:tcW w:w="161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2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5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6</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7</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8</w:t>
            </w:r>
          </w:p>
        </w:tc>
      </w:tr>
      <w:tr w:rsidR="00CD63BC">
        <w:trPr>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5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2683.51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96.85</w:t>
            </w: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2050.49</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1885.83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96.85</w:t>
            </w: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教育管理事务</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2050199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其他教育管理事务支出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普通教育</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2005.31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1840.65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96.85</w:t>
            </w: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2050201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学前教育</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137.08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68.03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67.81</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1.25</w:t>
            </w: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小学教育</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1520.75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1425.14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95.61</w:t>
            </w: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其他普通教育支出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347.48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347.48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2059999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社会保障和就业支出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248.68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248.68</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行政事业单位养老支出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224.45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224.45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事业单位离退休</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0.15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0.15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2080505</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机关事业单位基本养老保险缴费支出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147.84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147.84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2080506</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机关事业单位职业年金缴费支出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76.45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76.45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20808</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抚恤</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2080801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死亡抚恤</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lastRenderedPageBreak/>
              <w:t>2089999</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卫生健康支出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行政事业单位医疗</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事业单位医疗</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85.85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85.85</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2101103</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公务员医疗补助</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29.29</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29.29</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住房保障支出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22102</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住房改革支出</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6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2210201</w:t>
            </w:r>
          </w:p>
        </w:tc>
        <w:tc>
          <w:tcPr>
            <w:tcW w:w="3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住房公积金</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注：本表反映单位本年度取得的各项收入情况。</w:t>
      </w:r>
    </w:p>
    <w:p w:rsidR="00CD63BC" w:rsidRDefault="00CD63BC">
      <w:pPr>
        <w:spacing w:line="320" w:lineRule="atLeast"/>
        <w:rPr>
          <w:rFonts w:ascii="仿宋_GB2312" w:eastAsia="仿宋_GB2312" w:hAnsi="Times New Roman" w:cs="仿宋_GB2312"/>
          <w:color w:val="auto"/>
        </w:rPr>
        <w:sectPr w:rsidR="00CD63BC">
          <w:pgSz w:w="16840" w:h="11907" w:orient="landscape"/>
          <w:pgMar w:top="1400" w:right="1700" w:bottom="1400" w:left="1700" w:header="720" w:footer="720" w:gutter="0"/>
          <w:cols w:space="720"/>
          <w:noEndnote/>
        </w:sectPr>
      </w:pPr>
    </w:p>
    <w:p w:rsidR="00CD63BC" w:rsidRDefault="00CD63BC">
      <w:pPr>
        <w:spacing w:line="320" w:lineRule="atLeast"/>
        <w:rPr>
          <w:rFonts w:ascii="仿宋_GB2312" w:eastAsia="仿宋_GB2312" w:hAnsi="Times New Roman" w:cs="仿宋_GB2312"/>
          <w:color w:val="auto"/>
        </w:rPr>
      </w:pPr>
    </w:p>
    <w:tbl>
      <w:tblPr>
        <w:tblW w:w="13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807"/>
        <w:gridCol w:w="807"/>
        <w:gridCol w:w="3765"/>
        <w:gridCol w:w="1209"/>
        <w:gridCol w:w="1209"/>
        <w:gridCol w:w="1209"/>
        <w:gridCol w:w="1209"/>
        <w:gridCol w:w="1209"/>
        <w:gridCol w:w="1209"/>
      </w:tblGrid>
      <w:tr w:rsidR="00CD63BC">
        <w:trPr>
          <w:jc w:val="center"/>
        </w:trPr>
        <w:tc>
          <w:tcPr>
            <w:tcW w:w="13435" w:type="dxa"/>
            <w:gridSpan w:val="10"/>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支出决算表</w:t>
            </w:r>
          </w:p>
        </w:tc>
      </w:tr>
      <w:tr w:rsidR="00CD63BC">
        <w:trPr>
          <w:jc w:val="center"/>
        </w:trPr>
        <w:tc>
          <w:tcPr>
            <w:tcW w:w="13435" w:type="dxa"/>
            <w:gridSpan w:val="10"/>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03</w:t>
            </w:r>
            <w:r>
              <w:rPr>
                <w:rFonts w:ascii="FangSong" w:hAnsi="FangSong" w:cs="FangSong" w:hint="eastAsia"/>
                <w:color w:val="auto"/>
                <w:sz w:val="20"/>
                <w:szCs w:val="20"/>
              </w:rPr>
              <w:t>表</w:t>
            </w:r>
          </w:p>
        </w:tc>
      </w:tr>
      <w:tr w:rsidR="00CD63BC">
        <w:trPr>
          <w:jc w:val="center"/>
        </w:trPr>
        <w:tc>
          <w:tcPr>
            <w:tcW w:w="11017" w:type="dxa"/>
            <w:gridSpan w:val="8"/>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2418" w:type="dxa"/>
            <w:gridSpan w:val="2"/>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61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本年支出合计</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上缴上级支出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经营支出</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对附属单位补助支出</w:t>
            </w:r>
          </w:p>
        </w:tc>
      </w:tr>
      <w:tr w:rsidR="00CD63BC">
        <w:trPr>
          <w:trHeight w:val="320"/>
          <w:jc w:val="center"/>
        </w:trPr>
        <w:tc>
          <w:tcPr>
            <w:tcW w:w="241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37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trHeight w:val="260"/>
          <w:jc w:val="center"/>
        </w:trPr>
        <w:tc>
          <w:tcPr>
            <w:tcW w:w="241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7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trHeight w:val="260"/>
          <w:jc w:val="center"/>
        </w:trPr>
        <w:tc>
          <w:tcPr>
            <w:tcW w:w="241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7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2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jc w:val="center"/>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6</w:t>
            </w:r>
          </w:p>
        </w:tc>
      </w:tr>
      <w:tr w:rsidR="00CD63BC">
        <w:trPr>
          <w:jc w:val="center"/>
        </w:trPr>
        <w:tc>
          <w:tcPr>
            <w:tcW w:w="8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2721.74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2304.47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417.27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2088.72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1682.75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405.97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教育管理事务</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2050199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其他教育管理事务支出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普通教育</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2043.55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1653.17</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390.38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2050201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学前教育</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138.56</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138.56</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小学教育</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1557.51</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1314.35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243.16</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其他普通教育支出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347.48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338.82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8.65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29.58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2059999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29.58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社会保障和就业支出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248.68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237.38</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行政事业单位养老支出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224.45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224.45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事业单位离退休</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0.15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0.15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2080505</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机关事业单位基本养老保险缴费支出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147.84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147.84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2080506</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机关事业单位职业年金缴费支出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76.45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76.45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20808</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抚恤</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2080801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死亡抚恤</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lastRenderedPageBreak/>
              <w:t>2089999</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卫生健康支出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行政事业单位医疗</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事业单位医疗</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85.85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85.85</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2101103</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公务员医疗补助</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29.29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29.29</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住房保障支出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22102</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住房改革支出</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2210201</w:t>
            </w:r>
          </w:p>
        </w:tc>
        <w:tc>
          <w:tcPr>
            <w:tcW w:w="3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住房公积金</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注：本表反映单位本年度各项支出情况。</w:t>
      </w:r>
    </w:p>
    <w:p w:rsidR="00CD63BC" w:rsidRDefault="00CD63BC">
      <w:pPr>
        <w:spacing w:line="320" w:lineRule="atLeast"/>
        <w:rPr>
          <w:rFonts w:ascii="仿宋_GB2312" w:eastAsia="仿宋_GB2312" w:hAnsi="Times New Roman" w:cs="仿宋_GB2312"/>
          <w:color w:val="auto"/>
        </w:rPr>
        <w:sectPr w:rsidR="00CD63BC">
          <w:pgSz w:w="16840" w:h="11907" w:orient="landscape"/>
          <w:pgMar w:top="1400" w:right="1700" w:bottom="1400" w:left="1700" w:header="720" w:footer="720" w:gutter="0"/>
          <w:cols w:space="720"/>
          <w:noEndnote/>
        </w:sectPr>
      </w:pPr>
    </w:p>
    <w:p w:rsidR="00CD63BC" w:rsidRDefault="00CD63BC">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17"/>
        <w:gridCol w:w="444"/>
        <w:gridCol w:w="709"/>
        <w:gridCol w:w="2216"/>
        <w:gridCol w:w="443"/>
        <w:gridCol w:w="708"/>
        <w:gridCol w:w="708"/>
        <w:gridCol w:w="531"/>
        <w:gridCol w:w="531"/>
      </w:tblGrid>
      <w:tr w:rsidR="00CD63BC">
        <w:trPr>
          <w:jc w:val="center"/>
        </w:trPr>
        <w:tc>
          <w:tcPr>
            <w:tcW w:w="8502" w:type="dxa"/>
            <w:gridSpan w:val="9"/>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财政拨款收入支出决算总表</w:t>
            </w:r>
          </w:p>
        </w:tc>
      </w:tr>
      <w:tr w:rsidR="00CD63BC">
        <w:trPr>
          <w:jc w:val="center"/>
        </w:trPr>
        <w:tc>
          <w:tcPr>
            <w:tcW w:w="8502" w:type="dxa"/>
            <w:gridSpan w:val="9"/>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04</w:t>
            </w:r>
            <w:r>
              <w:rPr>
                <w:rFonts w:ascii="FangSong" w:hAnsi="FangSong" w:cs="FangSong" w:hint="eastAsia"/>
                <w:color w:val="auto"/>
                <w:sz w:val="20"/>
                <w:szCs w:val="20"/>
              </w:rPr>
              <w:t>表</w:t>
            </w:r>
          </w:p>
        </w:tc>
      </w:tr>
      <w:tr w:rsidR="00CD63BC">
        <w:trPr>
          <w:jc w:val="center"/>
        </w:trPr>
        <w:tc>
          <w:tcPr>
            <w:tcW w:w="6732" w:type="dxa"/>
            <w:gridSpan w:val="6"/>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1770" w:type="dxa"/>
            <w:gridSpan w:val="3"/>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33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收入</w:t>
            </w:r>
          </w:p>
        </w:tc>
        <w:tc>
          <w:tcPr>
            <w:tcW w:w="51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支出</w:t>
            </w: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金额</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一般公共预算财政拨款</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政府性基金预算财政拨款</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国有资本经营预算财政拨款</w:t>
            </w: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一、一般公共服务支出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二、政府性基金预算财政拨款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二、外交支出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三、国有资本经营预算财政拨款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三、国防支出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四、公共安全支出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五、教育支出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1885.83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1885.83</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六、科学技术支出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七、文化旅游体育与传媒支出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八、社会保障和就业支出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248.68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248.68</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九、卫生健康支出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十、节能环保支出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十一、城乡社区支出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十二、农林水支出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十三、交通运输支出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十四、资源勘探工业信息等支出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十五、商业服务业等支出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十六、金融支出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十七、援助其他地区支出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49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十八、自然资源海洋气象等支出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十九、住房保障支出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二十、粮油物资储备支出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二十一、国有资本经营预算支出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二十二、灾害防治及应急管理支出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二十三、其他支出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二十四、债务还本支出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二十五、债务付息支出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二十六、抗疫特别国债安排的支出</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本年收入合计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本年支出合计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59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年初财政拨款结转和结余</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年末财政拨款结转和结余</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一般公共预算财政拨款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政府性基金预算财政拨款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国有资本经营预算财政拨款</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总计</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注：本表反映单位本年度一般公共预算财政拨款、政府性基金预算财政拨款和国有资本经营预算财政拨款的总收支和年末结转结余情况。</w:t>
      </w:r>
    </w:p>
    <w:p w:rsidR="00CD63BC" w:rsidRDefault="00CD63BC">
      <w:pPr>
        <w:spacing w:line="320" w:lineRule="atLeast"/>
        <w:rPr>
          <w:rFonts w:ascii="仿宋_GB2312" w:eastAsia="仿宋_GB2312" w:hAnsi="Times New Roman" w:cs="仿宋_GB2312"/>
          <w:color w:val="auto"/>
        </w:rPr>
        <w:sectPr w:rsidR="00CD63BC">
          <w:pgSz w:w="11907" w:h="16840"/>
          <w:pgMar w:top="1400" w:right="1700" w:bottom="1400" w:left="1700" w:header="720" w:footer="720" w:gutter="0"/>
          <w:cols w:space="720"/>
          <w:noEndnote/>
        </w:sectPr>
      </w:pPr>
    </w:p>
    <w:p w:rsidR="00CD63BC" w:rsidRDefault="00CD63BC">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426"/>
        <w:gridCol w:w="425"/>
        <w:gridCol w:w="4170"/>
        <w:gridCol w:w="1020"/>
        <w:gridCol w:w="1020"/>
        <w:gridCol w:w="1020"/>
      </w:tblGrid>
      <w:tr w:rsidR="00CD63BC">
        <w:trPr>
          <w:jc w:val="center"/>
        </w:trPr>
        <w:tc>
          <w:tcPr>
            <w:tcW w:w="8503" w:type="dxa"/>
            <w:gridSpan w:val="7"/>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一般公共预算财政拨款支出决算表</w:t>
            </w:r>
          </w:p>
        </w:tc>
      </w:tr>
      <w:tr w:rsidR="00CD63BC">
        <w:trPr>
          <w:jc w:val="center"/>
        </w:trPr>
        <w:tc>
          <w:tcPr>
            <w:tcW w:w="8503" w:type="dxa"/>
            <w:gridSpan w:val="7"/>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05</w:t>
            </w:r>
            <w:r>
              <w:rPr>
                <w:rFonts w:ascii="FangSong" w:hAnsi="FangSong" w:cs="FangSong" w:hint="eastAsia"/>
                <w:color w:val="auto"/>
                <w:sz w:val="20"/>
                <w:szCs w:val="20"/>
              </w:rPr>
              <w:t>表</w:t>
            </w:r>
          </w:p>
        </w:tc>
      </w:tr>
      <w:tr w:rsidR="00CD63BC">
        <w:trPr>
          <w:jc w:val="center"/>
        </w:trPr>
        <w:tc>
          <w:tcPr>
            <w:tcW w:w="5443" w:type="dxa"/>
            <w:gridSpan w:val="4"/>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3060" w:type="dxa"/>
            <w:gridSpan w:val="3"/>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54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w:t>
            </w:r>
          </w:p>
        </w:tc>
      </w:tr>
      <w:tr w:rsidR="00CD63BC">
        <w:trPr>
          <w:trHeight w:val="320"/>
          <w:jc w:val="center"/>
        </w:trPr>
        <w:tc>
          <w:tcPr>
            <w:tcW w:w="12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41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r>
      <w:tr w:rsidR="00CD63BC">
        <w:trPr>
          <w:trHeight w:val="260"/>
          <w:jc w:val="center"/>
        </w:trPr>
        <w:tc>
          <w:tcPr>
            <w:tcW w:w="12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41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trHeight w:val="260"/>
          <w:jc w:val="center"/>
        </w:trPr>
        <w:tc>
          <w:tcPr>
            <w:tcW w:w="12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41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jc w:val="cent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r>
      <w:tr w:rsidR="00CD63BC">
        <w:trPr>
          <w:jc w:val="center"/>
        </w:trPr>
        <w:tc>
          <w:tcPr>
            <w:tcW w:w="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2518.85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2303.09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215.76</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1885.83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1681.37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204.46</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教育管理事务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2050199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其他教育管理事务支出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9.4</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普通教育</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1840.65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1651.79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188.86</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2050201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学前教育</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68.03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68.03</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小学教育</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1425.14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1312.96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112.18</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2050299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其他普通教育支出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347.48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338.82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8.65</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29.58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6.2</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2059999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其他教育支出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35.78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29.58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6.2</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社会保障和就业支出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248.68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237.38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行政事业单位养老支出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224.45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224.45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事业单位离退休</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0.15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0.15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2080505</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机关事业单位基本养老保险缴费支出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147.84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147.84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2080506</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机关事业单位职业年金缴费支出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76.45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76.45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20808</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抚恤</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2080801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死亡抚恤</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11.3</w:t>
            </w: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2089999</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卫生健康支出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行政事业单位医疗</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115.14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事业单位医疗</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85.85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85.85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2101103</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公务员医疗补助</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29.29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29.29</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住房保障支出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22102</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住房改革支出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2210201</w:t>
            </w:r>
          </w:p>
        </w:tc>
        <w:tc>
          <w:tcPr>
            <w:tcW w:w="4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住房公积金</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注：本表反映单位本年度一般公共预算财政拨款支出情况。</w:t>
      </w:r>
    </w:p>
    <w:p w:rsidR="00CD63BC" w:rsidRDefault="00CD63BC">
      <w:pPr>
        <w:spacing w:line="320" w:lineRule="atLeast"/>
        <w:rPr>
          <w:rFonts w:ascii="仿宋_GB2312" w:eastAsia="仿宋_GB2312" w:hAnsi="Times New Roman" w:cs="仿宋_GB2312"/>
          <w:color w:val="auto"/>
        </w:rPr>
        <w:sectPr w:rsidR="00CD63BC">
          <w:pgSz w:w="11907" w:h="16840"/>
          <w:pgMar w:top="1400" w:right="1700" w:bottom="1400" w:left="1700" w:header="720" w:footer="720" w:gutter="0"/>
          <w:cols w:space="720"/>
          <w:noEndnote/>
        </w:sectPr>
      </w:pPr>
    </w:p>
    <w:p w:rsidR="00CD63BC" w:rsidRDefault="00CD63BC">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418"/>
        <w:gridCol w:w="709"/>
        <w:gridCol w:w="709"/>
        <w:gridCol w:w="1418"/>
        <w:gridCol w:w="709"/>
        <w:gridCol w:w="709"/>
        <w:gridCol w:w="1418"/>
        <w:gridCol w:w="709"/>
      </w:tblGrid>
      <w:tr w:rsidR="00CD63BC">
        <w:trPr>
          <w:jc w:val="center"/>
        </w:trPr>
        <w:tc>
          <w:tcPr>
            <w:tcW w:w="8499" w:type="dxa"/>
            <w:gridSpan w:val="9"/>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一般公共预算财政拨款基本支出决算明细表</w:t>
            </w:r>
          </w:p>
        </w:tc>
      </w:tr>
      <w:tr w:rsidR="00CD63BC">
        <w:trPr>
          <w:jc w:val="center"/>
        </w:trPr>
        <w:tc>
          <w:tcPr>
            <w:tcW w:w="8499" w:type="dxa"/>
            <w:gridSpan w:val="9"/>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06</w:t>
            </w:r>
            <w:r>
              <w:rPr>
                <w:rFonts w:ascii="FangSong" w:hAnsi="FangSong" w:cs="FangSong" w:hint="eastAsia"/>
                <w:color w:val="auto"/>
                <w:sz w:val="20"/>
                <w:szCs w:val="20"/>
              </w:rPr>
              <w:t>表</w:t>
            </w:r>
          </w:p>
        </w:tc>
      </w:tr>
      <w:tr w:rsidR="00CD63BC">
        <w:trPr>
          <w:jc w:val="center"/>
        </w:trPr>
        <w:tc>
          <w:tcPr>
            <w:tcW w:w="6374" w:type="dxa"/>
            <w:gridSpan w:val="7"/>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2125" w:type="dxa"/>
            <w:gridSpan w:val="2"/>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28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人员经费</w:t>
            </w:r>
          </w:p>
        </w:tc>
        <w:tc>
          <w:tcPr>
            <w:tcW w:w="566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公用经费</w:t>
            </w: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决算数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决算数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决算数</w:t>
            </w: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工资福利支出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1925.2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商品和服务支出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33.56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债务利息及费用支出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基本工资</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633.22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办公费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30701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国内债务付息</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津贴补贴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印刷费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30702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国外债务付息</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奖金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咨询费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30703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国内债务发行费用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伙食补助费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手续费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30704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国外债务发行费用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绩效工资</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656.78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资本性支出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机关事业单位基本养老保险缴费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147.84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电费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房屋建筑物购建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职业年金缴费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76.45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邮电费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办公设备购置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职工基本医疗保险缴费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82.2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取暖费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专用设备购置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公务员医疗补助缴费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29.29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物业管理费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基础设施建设</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其他社会保障缴费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12.93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差旅费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大型修缮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住房公积金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269.2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因公出国（境）费用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信息网络及软件购置更新</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医疗费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维修（护）费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物资储备</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30199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其他工资福利支出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17.28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租赁费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土地补偿</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对个人和家庭的补助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344.33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会议费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安置补助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离休费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培训费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地上附着物和青苗补偿</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退休费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338.82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公务接待费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拆迁补偿</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退职（役）费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专用材料费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公务用车购置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抚恤金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30224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被装购置费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其他交通工具购置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生活补助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专用燃料费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31021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文物和陈列品购置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救济费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30226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劳务费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31022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无形资产购置</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lastRenderedPageBreak/>
              <w:t>30307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医疗费补助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3.65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委托业务费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31099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其他资本性支出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助学金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工会经费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32.71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对企业补助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奖励金</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30229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福利费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31201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资本金注入</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个人农业生产补贴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30231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公务用车运行维护费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31203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政府投资基金股权投资</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代缴社会保险费</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30239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其他交通费用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31204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费用补贴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30399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其他对个人和家庭的补助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0.15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30240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税金及附加费用</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31205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利息补贴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30299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其他商品和服务支出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31299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其他对企业补助</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其他支出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39907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国家赔偿费用支出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39908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对民间非营利组织和群众性自治组织补贴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39909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经常性赠与</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39910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资本性赠与</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39999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color w:val="auto"/>
                <w:sz w:val="20"/>
                <w:szCs w:val="20"/>
              </w:rPr>
              <w:t xml:space="preserve">  </w:t>
            </w:r>
            <w:r>
              <w:rPr>
                <w:rFonts w:ascii="FangSong" w:hAnsi="FangSong" w:cs="FangSong" w:hint="eastAsia"/>
                <w:color w:val="auto"/>
                <w:sz w:val="20"/>
                <w:szCs w:val="20"/>
              </w:rPr>
              <w:t>其他支出</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人员经费合计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2269.53</w:t>
            </w:r>
          </w:p>
        </w:tc>
        <w:tc>
          <w:tcPr>
            <w:tcW w:w="495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公用经费合计</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color w:val="auto"/>
                <w:sz w:val="20"/>
                <w:szCs w:val="20"/>
              </w:rPr>
              <w:t>33.56</w:t>
            </w: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注：本表反映单位本年度一般公共预算财政拨款基本支出明细情况。</w:t>
      </w:r>
    </w:p>
    <w:p w:rsidR="00CD63BC" w:rsidRDefault="00CD63BC">
      <w:pPr>
        <w:spacing w:line="320" w:lineRule="atLeast"/>
        <w:rPr>
          <w:rFonts w:ascii="仿宋_GB2312" w:eastAsia="仿宋_GB2312" w:hAnsi="Times New Roman" w:cs="仿宋_GB2312"/>
          <w:color w:val="auto"/>
        </w:rPr>
        <w:sectPr w:rsidR="00CD63BC">
          <w:pgSz w:w="11907" w:h="16840"/>
          <w:pgMar w:top="1400" w:right="1700" w:bottom="1400" w:left="1700" w:header="720" w:footer="720" w:gutter="0"/>
          <w:cols w:space="720"/>
          <w:noEndnote/>
        </w:sectPr>
      </w:pPr>
    </w:p>
    <w:p w:rsidR="00CD63BC" w:rsidRDefault="00CD63BC">
      <w:pPr>
        <w:spacing w:line="320" w:lineRule="atLeast"/>
        <w:rPr>
          <w:rFonts w:ascii="仿宋_GB2312" w:eastAsia="仿宋_GB2312" w:hAnsi="Times New Roman" w:cs="仿宋_GB2312"/>
          <w:color w:val="auto"/>
        </w:rPr>
      </w:pPr>
    </w:p>
    <w:tbl>
      <w:tblPr>
        <w:tblW w:w="13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2"/>
        <w:gridCol w:w="672"/>
        <w:gridCol w:w="672"/>
        <w:gridCol w:w="2688"/>
        <w:gridCol w:w="672"/>
        <w:gridCol w:w="672"/>
        <w:gridCol w:w="672"/>
        <w:gridCol w:w="672"/>
        <w:gridCol w:w="672"/>
        <w:gridCol w:w="672"/>
        <w:gridCol w:w="672"/>
        <w:gridCol w:w="672"/>
        <w:gridCol w:w="672"/>
        <w:gridCol w:w="672"/>
        <w:gridCol w:w="672"/>
        <w:gridCol w:w="672"/>
        <w:gridCol w:w="672"/>
      </w:tblGrid>
      <w:tr w:rsidR="00CD63BC">
        <w:trPr>
          <w:jc w:val="center"/>
        </w:trPr>
        <w:tc>
          <w:tcPr>
            <w:tcW w:w="13440" w:type="dxa"/>
            <w:gridSpan w:val="17"/>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政府性基金预算财政拨款收入支出决算表</w:t>
            </w:r>
          </w:p>
        </w:tc>
      </w:tr>
      <w:tr w:rsidR="00CD63BC">
        <w:trPr>
          <w:jc w:val="center"/>
        </w:trPr>
        <w:tc>
          <w:tcPr>
            <w:tcW w:w="13440" w:type="dxa"/>
            <w:gridSpan w:val="17"/>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07</w:t>
            </w:r>
            <w:r>
              <w:rPr>
                <w:rFonts w:ascii="FangSong" w:hAnsi="FangSong" w:cs="FangSong" w:hint="eastAsia"/>
                <w:color w:val="auto"/>
                <w:sz w:val="20"/>
                <w:szCs w:val="20"/>
              </w:rPr>
              <w:t>表</w:t>
            </w:r>
          </w:p>
        </w:tc>
      </w:tr>
      <w:tr w:rsidR="00CD63BC">
        <w:trPr>
          <w:jc w:val="center"/>
        </w:trPr>
        <w:tc>
          <w:tcPr>
            <w:tcW w:w="10080" w:type="dxa"/>
            <w:gridSpan w:val="12"/>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3360" w:type="dxa"/>
            <w:gridSpan w:val="5"/>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201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26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年初结转和结余</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本年收入</w:t>
            </w:r>
          </w:p>
        </w:tc>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年末结转和结余</w:t>
            </w:r>
          </w:p>
        </w:tc>
      </w:tr>
      <w:tr w:rsidR="00CD63BC">
        <w:trPr>
          <w:jc w:val="center"/>
        </w:trPr>
        <w:tc>
          <w:tcPr>
            <w:tcW w:w="201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26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基本支出结转</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项目支出结转和结余</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基本支出结转</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项目支出结转和结余</w:t>
            </w:r>
          </w:p>
        </w:tc>
      </w:tr>
      <w:tr w:rsidR="00CD63BC">
        <w:trPr>
          <w:jc w:val="center"/>
        </w:trPr>
        <w:tc>
          <w:tcPr>
            <w:tcW w:w="201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26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项目支出结转</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项目支出结余</w:t>
            </w:r>
          </w:p>
        </w:tc>
      </w:tr>
      <w:tr w:rsidR="00CD63BC">
        <w:trPr>
          <w:jc w:val="center"/>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4</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5</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6</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7</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8</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9</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11</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12</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13</w:t>
            </w:r>
          </w:p>
        </w:tc>
      </w:tr>
      <w:tr w:rsidR="00CD63BC">
        <w:trPr>
          <w:jc w:val="center"/>
        </w:trPr>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0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注：本表反映单位本年度政府性基金预算财政拨款收入、支出及结转和结余情况。</w:t>
      </w:r>
    </w:p>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说明：淮北市烈山区第一实验小学集团校没有政府性基金预算收入，也没有使用政府性基金预算安排的支出，故本表无数据。</w:t>
      </w:r>
    </w:p>
    <w:p w:rsidR="00CD63BC" w:rsidRDefault="00CD63BC">
      <w:pPr>
        <w:spacing w:line="320" w:lineRule="atLeast"/>
        <w:rPr>
          <w:rFonts w:ascii="仿宋_GB2312" w:eastAsia="仿宋_GB2312" w:hAnsi="Times New Roman" w:cs="仿宋_GB2312"/>
          <w:color w:val="auto"/>
        </w:rPr>
        <w:sectPr w:rsidR="00CD63BC">
          <w:pgSz w:w="16840" w:h="11907" w:orient="landscape"/>
          <w:pgMar w:top="1400" w:right="1700" w:bottom="1400" w:left="1700" w:header="720" w:footer="720" w:gutter="0"/>
          <w:cols w:space="720"/>
          <w:noEndnote/>
        </w:sectPr>
      </w:pPr>
    </w:p>
    <w:p w:rsidR="00CD63BC" w:rsidRDefault="00CD63BC">
      <w:pPr>
        <w:spacing w:line="320" w:lineRule="atLeast"/>
        <w:rPr>
          <w:rFonts w:ascii="仿宋_GB2312" w:eastAsia="仿宋_GB2312" w:hAnsi="Times New Roman" w:cs="仿宋_GB2312"/>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0"/>
        <w:gridCol w:w="680"/>
        <w:gridCol w:w="680"/>
        <w:gridCol w:w="3404"/>
        <w:gridCol w:w="1021"/>
        <w:gridCol w:w="1021"/>
        <w:gridCol w:w="1021"/>
      </w:tblGrid>
      <w:tr w:rsidR="00CD63BC">
        <w:trPr>
          <w:jc w:val="center"/>
        </w:trPr>
        <w:tc>
          <w:tcPr>
            <w:tcW w:w="8502" w:type="dxa"/>
            <w:gridSpan w:val="7"/>
            <w:tcBorders>
              <w:top w:val="nil"/>
              <w:left w:val="nil"/>
              <w:bottom w:val="nil"/>
              <w:right w:val="nil"/>
            </w:tcBorders>
            <w:shd w:val="clear" w:color="auto" w:fill="FFFFFF"/>
            <w:vAlign w:val="center"/>
          </w:tcPr>
          <w:p w:rsidR="00CD63BC" w:rsidRDefault="00CD63BC">
            <w:pPr>
              <w:spacing w:line="320" w:lineRule="atLeast"/>
              <w:jc w:val="center"/>
              <w:rPr>
                <w:rFonts w:ascii="黑体" w:eastAsia="黑体" w:hAnsi="Times New Roman" w:cs="黑体"/>
                <w:color w:val="auto"/>
                <w:sz w:val="28"/>
                <w:szCs w:val="28"/>
              </w:rPr>
            </w:pPr>
            <w:r>
              <w:rPr>
                <w:rFonts w:ascii="黑体" w:eastAsia="黑体" w:hAnsi="Times New Roman" w:cs="黑体" w:hint="eastAsia"/>
                <w:color w:val="auto"/>
                <w:sz w:val="28"/>
                <w:szCs w:val="28"/>
              </w:rPr>
              <w:t>国有资本经营预算财政拨款支出决算表</w:t>
            </w:r>
          </w:p>
        </w:tc>
      </w:tr>
      <w:tr w:rsidR="00CD63BC">
        <w:trPr>
          <w:jc w:val="center"/>
        </w:trPr>
        <w:tc>
          <w:tcPr>
            <w:tcW w:w="8502" w:type="dxa"/>
            <w:gridSpan w:val="7"/>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单位公开</w:t>
            </w:r>
            <w:r>
              <w:rPr>
                <w:rFonts w:ascii="FangSong" w:hAnsi="FangSong" w:cs="FangSong"/>
                <w:color w:val="auto"/>
                <w:sz w:val="20"/>
                <w:szCs w:val="20"/>
              </w:rPr>
              <w:t>08</w:t>
            </w:r>
            <w:r>
              <w:rPr>
                <w:rFonts w:ascii="FangSong" w:hAnsi="FangSong" w:cs="FangSong" w:hint="eastAsia"/>
                <w:color w:val="auto"/>
                <w:sz w:val="20"/>
                <w:szCs w:val="20"/>
              </w:rPr>
              <w:t>表</w:t>
            </w:r>
          </w:p>
        </w:tc>
      </w:tr>
      <w:tr w:rsidR="00CD63BC">
        <w:trPr>
          <w:jc w:val="center"/>
        </w:trPr>
        <w:tc>
          <w:tcPr>
            <w:tcW w:w="6462" w:type="dxa"/>
            <w:gridSpan w:val="5"/>
            <w:tcBorders>
              <w:top w:val="nil"/>
              <w:left w:val="nil"/>
              <w:bottom w:val="nil"/>
              <w:right w:val="nil"/>
            </w:tcBorders>
            <w:shd w:val="clear" w:color="auto" w:fill="FFFFFF"/>
            <w:vAlign w:val="center"/>
          </w:tcPr>
          <w:p w:rsidR="00CD63BC" w:rsidRDefault="00CD63BC">
            <w:pPr>
              <w:spacing w:line="320" w:lineRule="atLeast"/>
              <w:rPr>
                <w:rFonts w:ascii="FangSong" w:hAnsi="FangSong" w:cs="FangSong"/>
                <w:color w:val="auto"/>
                <w:sz w:val="20"/>
                <w:szCs w:val="20"/>
              </w:rPr>
            </w:pPr>
            <w:r>
              <w:rPr>
                <w:rFonts w:ascii="FangSong" w:hAnsi="FangSong" w:cs="FangSong" w:hint="eastAsia"/>
                <w:color w:val="auto"/>
                <w:sz w:val="20"/>
                <w:szCs w:val="20"/>
              </w:rPr>
              <w:t>单位：淮北市烈山区第一实验小学集团校</w:t>
            </w:r>
          </w:p>
        </w:tc>
        <w:tc>
          <w:tcPr>
            <w:tcW w:w="2040" w:type="dxa"/>
            <w:gridSpan w:val="2"/>
            <w:tcBorders>
              <w:top w:val="nil"/>
              <w:left w:val="nil"/>
              <w:bottom w:val="nil"/>
              <w:right w:val="nil"/>
            </w:tcBorders>
            <w:shd w:val="clear" w:color="auto" w:fill="FFFFFF"/>
            <w:vAlign w:val="center"/>
          </w:tcPr>
          <w:p w:rsidR="00CD63BC" w:rsidRDefault="00CD63BC">
            <w:pPr>
              <w:spacing w:line="320" w:lineRule="atLeast"/>
              <w:jc w:val="right"/>
              <w:rPr>
                <w:rFonts w:ascii="FangSong" w:hAnsi="FangSong" w:cs="FangSong"/>
                <w:color w:val="auto"/>
                <w:sz w:val="20"/>
                <w:szCs w:val="20"/>
              </w:rPr>
            </w:pPr>
            <w:r>
              <w:rPr>
                <w:rFonts w:ascii="FangSong" w:hAnsi="FangSong" w:cs="FangSong" w:hint="eastAsia"/>
                <w:color w:val="auto"/>
                <w:sz w:val="20"/>
                <w:szCs w:val="20"/>
              </w:rPr>
              <w:t>金额单位：万元</w:t>
            </w:r>
          </w:p>
        </w:tc>
      </w:tr>
      <w:tr w:rsidR="00CD63BC">
        <w:trPr>
          <w:jc w:val="center"/>
        </w:trPr>
        <w:tc>
          <w:tcPr>
            <w:tcW w:w="54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本年支出</w:t>
            </w:r>
          </w:p>
        </w:tc>
      </w:tr>
      <w:tr w:rsidR="00CD63BC">
        <w:trPr>
          <w:trHeight w:val="320"/>
          <w:jc w:val="center"/>
        </w:trPr>
        <w:tc>
          <w:tcPr>
            <w:tcW w:w="20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科目代码</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科目名称</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合计</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项目支出</w:t>
            </w:r>
          </w:p>
        </w:tc>
      </w:tr>
      <w:tr w:rsidR="00CD63BC">
        <w:trPr>
          <w:trHeight w:val="260"/>
          <w:jc w:val="center"/>
        </w:trPr>
        <w:tc>
          <w:tcPr>
            <w:tcW w:w="204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trHeight w:val="260"/>
          <w:jc w:val="center"/>
        </w:trPr>
        <w:tc>
          <w:tcPr>
            <w:tcW w:w="204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r>
      <w:tr w:rsidR="00CD63BC">
        <w:trPr>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类</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款</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hint="eastAsia"/>
                <w:color w:val="auto"/>
                <w:sz w:val="20"/>
                <w:szCs w:val="20"/>
              </w:rPr>
              <w:t>栏次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黑体" w:eastAsia="黑体" w:hAnsi="Times New Roman" w:cs="黑体"/>
                <w:color w:val="auto"/>
                <w:sz w:val="20"/>
                <w:szCs w:val="20"/>
              </w:rPr>
            </w:pPr>
            <w:r>
              <w:rPr>
                <w:rFonts w:ascii="黑体" w:eastAsia="黑体" w:hAnsi="Times New Roman" w:cs="黑体"/>
                <w:color w:val="auto"/>
                <w:sz w:val="20"/>
                <w:szCs w:val="20"/>
              </w:rPr>
              <w:t>3</w:t>
            </w:r>
          </w:p>
        </w:tc>
      </w:tr>
      <w:tr w:rsidR="00CD63BC">
        <w:trPr>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黑体" w:eastAsia="黑体" w:hAnsi="Times New Roman" w:cs="黑体"/>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FangSong" w:hAnsi="FangSong" w:cs="FangSong"/>
                <w:color w:val="auto"/>
                <w:sz w:val="20"/>
                <w:szCs w:val="20"/>
              </w:rPr>
            </w:pPr>
            <w:r>
              <w:rPr>
                <w:rFonts w:ascii="FangSong" w:hAnsi="FangSong" w:cs="FangSong" w:hint="eastAsia"/>
                <w:b/>
                <w:bCs/>
                <w:color w:val="auto"/>
                <w:sz w:val="20"/>
                <w:szCs w:val="20"/>
              </w:rPr>
              <w:t>合计</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0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0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0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注：本表反映单位本年度国有资本经营预算财政拨款支出情况。</w:t>
      </w:r>
    </w:p>
    <w:p w:rsidR="00CD63BC" w:rsidRDefault="00CD63BC">
      <w:pPr>
        <w:spacing w:line="320" w:lineRule="atLeast"/>
        <w:rPr>
          <w:rFonts w:ascii="仿宋_GB2312" w:eastAsia="仿宋_GB2312" w:hAnsi="Times New Roman" w:cs="仿宋_GB2312"/>
          <w:color w:val="auto"/>
        </w:rPr>
      </w:pPr>
      <w:r>
        <w:rPr>
          <w:rFonts w:ascii="仿宋_GB2312" w:eastAsia="仿宋_GB2312" w:hAnsi="Times New Roman" w:cs="仿宋_GB2312" w:hint="eastAsia"/>
          <w:color w:val="auto"/>
        </w:rPr>
        <w:t>说明：淮北市烈山区第一实验小学集团校没有国有资本经营预算财政拨款安排的支出，故本表无数据。</w:t>
      </w:r>
    </w:p>
    <w:p w:rsidR="00CD63BC" w:rsidRDefault="00CD63BC">
      <w:pPr>
        <w:spacing w:line="320" w:lineRule="atLeast"/>
        <w:rPr>
          <w:rFonts w:ascii="仿宋_GB2312" w:eastAsia="仿宋_GB2312" w:hAnsi="Times New Roman" w:cs="仿宋_GB2312"/>
          <w:color w:val="auto"/>
        </w:rPr>
        <w:sectPr w:rsidR="00CD63BC">
          <w:pgSz w:w="11907" w:h="16840"/>
          <w:pgMar w:top="1400" w:right="1700" w:bottom="1400" w:left="1700" w:header="720" w:footer="720" w:gutter="0"/>
          <w:cols w:space="720"/>
          <w:noEndnote/>
        </w:sectPr>
      </w:pPr>
    </w:p>
    <w:p w:rsidR="00CD63BC" w:rsidRDefault="00CD63BC">
      <w:pPr>
        <w:spacing w:before="300" w:after="100"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第三部分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淮北市烈山区第一实验小学集团校</w:t>
      </w:r>
      <w:r>
        <w:rPr>
          <w:rFonts w:ascii="黑体" w:eastAsia="黑体" w:hAnsi="Times New Roman" w:cs="黑体"/>
          <w:color w:val="auto"/>
          <w:sz w:val="32"/>
          <w:szCs w:val="32"/>
        </w:rPr>
        <w:t>2024</w:t>
      </w:r>
      <w:r>
        <w:rPr>
          <w:rFonts w:ascii="黑体" w:eastAsia="黑体" w:hAnsi="Times New Roman" w:cs="黑体" w:hint="eastAsia"/>
          <w:color w:val="auto"/>
          <w:sz w:val="32"/>
          <w:szCs w:val="32"/>
        </w:rPr>
        <w:t>年度单位决算情况说明</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一、收入支出决算总体情况说明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年度收入总计</w:t>
      </w:r>
      <w:r>
        <w:rPr>
          <w:rFonts w:ascii="仿宋_GB2312" w:eastAsia="仿宋_GB2312" w:hAnsi="Times New Roman" w:cs="仿宋_GB2312"/>
          <w:color w:val="auto"/>
          <w:sz w:val="32"/>
          <w:szCs w:val="32"/>
        </w:rPr>
        <w:t>2731.1</w:t>
      </w:r>
      <w:r>
        <w:rPr>
          <w:rFonts w:ascii="仿宋_GB2312" w:eastAsia="仿宋_GB2312" w:hAnsi="Times New Roman" w:cs="仿宋_GB2312" w:hint="eastAsia"/>
          <w:color w:val="auto"/>
          <w:sz w:val="32"/>
          <w:szCs w:val="32"/>
        </w:rPr>
        <w:t>万元（含使用非财政拨款结余、年初结转和结余）、支出总计</w:t>
      </w:r>
      <w:r>
        <w:rPr>
          <w:rFonts w:ascii="仿宋_GB2312" w:eastAsia="仿宋_GB2312" w:hAnsi="Times New Roman" w:cs="仿宋_GB2312"/>
          <w:color w:val="auto"/>
          <w:sz w:val="32"/>
          <w:szCs w:val="32"/>
        </w:rPr>
        <w:t>2731.1</w:t>
      </w:r>
      <w:r>
        <w:rPr>
          <w:rFonts w:ascii="仿宋_GB2312" w:eastAsia="仿宋_GB2312" w:hAnsi="Times New Roman" w:cs="仿宋_GB2312" w:hint="eastAsia"/>
          <w:color w:val="auto"/>
          <w:sz w:val="32"/>
          <w:szCs w:val="32"/>
        </w:rPr>
        <w:t>万元（含结余分配、年末结转和结余）。与</w:t>
      </w:r>
      <w:r>
        <w:rPr>
          <w:rFonts w:ascii="仿宋_GB2312" w:eastAsia="仿宋_GB2312" w:hAnsi="Times New Roman" w:cs="仿宋_GB2312"/>
          <w:color w:val="auto"/>
          <w:sz w:val="32"/>
          <w:szCs w:val="32"/>
        </w:rPr>
        <w:t>2023</w:t>
      </w:r>
      <w:r>
        <w:rPr>
          <w:rFonts w:ascii="仿宋_GB2312" w:eastAsia="仿宋_GB2312" w:hAnsi="Times New Roman" w:cs="仿宋_GB2312" w:hint="eastAsia"/>
          <w:color w:val="auto"/>
          <w:sz w:val="32"/>
          <w:szCs w:val="32"/>
        </w:rPr>
        <w:t>年相比，收、支总计各增加</w:t>
      </w:r>
      <w:r>
        <w:rPr>
          <w:rFonts w:ascii="仿宋_GB2312" w:eastAsia="仿宋_GB2312" w:hAnsi="Times New Roman" w:cs="仿宋_GB2312"/>
          <w:color w:val="auto"/>
          <w:sz w:val="32"/>
          <w:szCs w:val="32"/>
        </w:rPr>
        <w:t>67.97</w:t>
      </w:r>
      <w:r>
        <w:rPr>
          <w:rFonts w:ascii="仿宋_GB2312" w:eastAsia="仿宋_GB2312" w:hAnsi="Times New Roman" w:cs="仿宋_GB2312" w:hint="eastAsia"/>
          <w:color w:val="auto"/>
          <w:sz w:val="32"/>
          <w:szCs w:val="32"/>
        </w:rPr>
        <w:t>万元，增长</w:t>
      </w:r>
      <w:r>
        <w:rPr>
          <w:rFonts w:ascii="仿宋_GB2312" w:eastAsia="仿宋_GB2312" w:hAnsi="Times New Roman" w:cs="仿宋_GB2312"/>
          <w:color w:val="auto"/>
          <w:sz w:val="32"/>
          <w:szCs w:val="32"/>
        </w:rPr>
        <w:t>2.6%</w:t>
      </w:r>
      <w:r>
        <w:rPr>
          <w:rFonts w:ascii="仿宋_GB2312" w:eastAsia="仿宋_GB2312" w:hAnsi="Times New Roman" w:cs="仿宋_GB2312" w:hint="eastAsia"/>
          <w:color w:val="auto"/>
          <w:sz w:val="32"/>
          <w:szCs w:val="32"/>
        </w:rPr>
        <w:t>，主要原因：人员正常增资及公积金增长。</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二、收入决算情况说明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年度收入合计</w:t>
      </w:r>
      <w:r>
        <w:rPr>
          <w:rFonts w:ascii="仿宋_GB2312" w:eastAsia="仿宋_GB2312" w:hAnsi="Times New Roman" w:cs="仿宋_GB2312"/>
          <w:color w:val="auto"/>
          <w:sz w:val="32"/>
          <w:szCs w:val="32"/>
        </w:rPr>
        <w:t>2683.51</w:t>
      </w:r>
      <w:r>
        <w:rPr>
          <w:rFonts w:ascii="仿宋_GB2312" w:eastAsia="仿宋_GB2312" w:hAnsi="Times New Roman" w:cs="仿宋_GB2312" w:hint="eastAsia"/>
          <w:color w:val="auto"/>
          <w:sz w:val="32"/>
          <w:szCs w:val="32"/>
        </w:rPr>
        <w:t>万元，其中：财政拨款收入</w:t>
      </w:r>
      <w:r>
        <w:rPr>
          <w:rFonts w:ascii="仿宋_GB2312" w:eastAsia="仿宋_GB2312" w:hAnsi="Times New Roman" w:cs="仿宋_GB2312"/>
          <w:color w:val="auto"/>
          <w:sz w:val="32"/>
          <w:szCs w:val="32"/>
        </w:rPr>
        <w:t>2518.85</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93.9%</w:t>
      </w:r>
      <w:r>
        <w:rPr>
          <w:rFonts w:ascii="仿宋_GB2312" w:eastAsia="仿宋_GB2312" w:hAnsi="Times New Roman" w:cs="仿宋_GB2312" w:hint="eastAsia"/>
          <w:color w:val="auto"/>
          <w:sz w:val="32"/>
          <w:szCs w:val="32"/>
        </w:rPr>
        <w:t>；事业收入</w:t>
      </w:r>
      <w:r>
        <w:rPr>
          <w:rFonts w:ascii="仿宋_GB2312" w:eastAsia="仿宋_GB2312" w:hAnsi="Times New Roman" w:cs="仿宋_GB2312"/>
          <w:color w:val="auto"/>
          <w:sz w:val="32"/>
          <w:szCs w:val="32"/>
        </w:rPr>
        <w:t>67.81</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2.5%</w:t>
      </w:r>
      <w:r>
        <w:rPr>
          <w:rFonts w:ascii="仿宋_GB2312" w:eastAsia="仿宋_GB2312" w:hAnsi="Times New Roman" w:cs="仿宋_GB2312" w:hint="eastAsia"/>
          <w:color w:val="auto"/>
          <w:sz w:val="32"/>
          <w:szCs w:val="32"/>
        </w:rPr>
        <w:t>；经营收入</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；其他收入</w:t>
      </w:r>
      <w:r>
        <w:rPr>
          <w:rFonts w:ascii="仿宋_GB2312" w:eastAsia="仿宋_GB2312" w:hAnsi="Times New Roman" w:cs="仿宋_GB2312"/>
          <w:color w:val="auto"/>
          <w:sz w:val="32"/>
          <w:szCs w:val="32"/>
        </w:rPr>
        <w:t>96.85</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3.6%</w:t>
      </w:r>
      <w:r>
        <w:rPr>
          <w:rFonts w:ascii="仿宋_GB2312" w:eastAsia="仿宋_GB2312" w:hAnsi="Times New Roman" w:cs="仿宋_GB2312" w:hint="eastAsia"/>
          <w:color w:val="auto"/>
          <w:sz w:val="32"/>
          <w:szCs w:val="32"/>
        </w:rPr>
        <w:t>。</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三、支出决算情况说明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年度支出合计</w:t>
      </w:r>
      <w:r>
        <w:rPr>
          <w:rFonts w:ascii="仿宋_GB2312" w:eastAsia="仿宋_GB2312" w:hAnsi="Times New Roman" w:cs="仿宋_GB2312"/>
          <w:color w:val="auto"/>
          <w:sz w:val="32"/>
          <w:szCs w:val="32"/>
        </w:rPr>
        <w:t>2721.74</w:t>
      </w:r>
      <w:r>
        <w:rPr>
          <w:rFonts w:ascii="仿宋_GB2312" w:eastAsia="仿宋_GB2312" w:hAnsi="Times New Roman" w:cs="仿宋_GB2312" w:hint="eastAsia"/>
          <w:color w:val="auto"/>
          <w:sz w:val="32"/>
          <w:szCs w:val="32"/>
        </w:rPr>
        <w:t>万元，其中：基本支出</w:t>
      </w:r>
      <w:r>
        <w:rPr>
          <w:rFonts w:ascii="仿宋_GB2312" w:eastAsia="仿宋_GB2312" w:hAnsi="Times New Roman" w:cs="仿宋_GB2312"/>
          <w:color w:val="auto"/>
          <w:sz w:val="32"/>
          <w:szCs w:val="32"/>
        </w:rPr>
        <w:t>2304.47</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84.7%</w:t>
      </w:r>
      <w:r>
        <w:rPr>
          <w:rFonts w:ascii="仿宋_GB2312" w:eastAsia="仿宋_GB2312" w:hAnsi="Times New Roman" w:cs="仿宋_GB2312" w:hint="eastAsia"/>
          <w:color w:val="auto"/>
          <w:sz w:val="32"/>
          <w:szCs w:val="32"/>
        </w:rPr>
        <w:t>；项目支出</w:t>
      </w:r>
      <w:r>
        <w:rPr>
          <w:rFonts w:ascii="仿宋_GB2312" w:eastAsia="仿宋_GB2312" w:hAnsi="Times New Roman" w:cs="仿宋_GB2312"/>
          <w:color w:val="auto"/>
          <w:sz w:val="32"/>
          <w:szCs w:val="32"/>
        </w:rPr>
        <w:t>417.27</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15.3%</w:t>
      </w:r>
      <w:r>
        <w:rPr>
          <w:rFonts w:ascii="仿宋_GB2312" w:eastAsia="仿宋_GB2312" w:hAnsi="Times New Roman" w:cs="仿宋_GB2312" w:hint="eastAsia"/>
          <w:color w:val="auto"/>
          <w:sz w:val="32"/>
          <w:szCs w:val="32"/>
        </w:rPr>
        <w:t>；经营支出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四、财政拨款收入支出决算总体情况说明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年度财政拨款收入总计</w:t>
      </w:r>
      <w:r>
        <w:rPr>
          <w:rFonts w:ascii="仿宋_GB2312" w:eastAsia="仿宋_GB2312" w:hAnsi="Times New Roman" w:cs="仿宋_GB2312"/>
          <w:color w:val="auto"/>
          <w:sz w:val="32"/>
          <w:szCs w:val="32"/>
        </w:rPr>
        <w:t>2518.85</w:t>
      </w:r>
      <w:r>
        <w:rPr>
          <w:rFonts w:ascii="仿宋_GB2312" w:eastAsia="仿宋_GB2312" w:hAnsi="Times New Roman" w:cs="仿宋_GB2312" w:hint="eastAsia"/>
          <w:color w:val="auto"/>
          <w:sz w:val="32"/>
          <w:szCs w:val="32"/>
        </w:rPr>
        <w:t>万元（含年初财政拨款结转和结余），支出总计</w:t>
      </w:r>
      <w:r>
        <w:rPr>
          <w:rFonts w:ascii="仿宋_GB2312" w:eastAsia="仿宋_GB2312" w:hAnsi="Times New Roman" w:cs="仿宋_GB2312"/>
          <w:color w:val="auto"/>
          <w:sz w:val="32"/>
          <w:szCs w:val="32"/>
        </w:rPr>
        <w:t>2518.85</w:t>
      </w:r>
      <w:r>
        <w:rPr>
          <w:rFonts w:ascii="仿宋_GB2312" w:eastAsia="仿宋_GB2312" w:hAnsi="Times New Roman" w:cs="仿宋_GB2312" w:hint="eastAsia"/>
          <w:color w:val="auto"/>
          <w:sz w:val="32"/>
          <w:szCs w:val="32"/>
        </w:rPr>
        <w:t>万元（含年末财政拨款结转和结余）。与</w:t>
      </w:r>
      <w:r>
        <w:rPr>
          <w:rFonts w:ascii="仿宋_GB2312" w:eastAsia="仿宋_GB2312" w:hAnsi="Times New Roman" w:cs="仿宋_GB2312"/>
          <w:color w:val="auto"/>
          <w:sz w:val="32"/>
          <w:szCs w:val="32"/>
        </w:rPr>
        <w:t>2023</w:t>
      </w:r>
      <w:r>
        <w:rPr>
          <w:rFonts w:ascii="仿宋_GB2312" w:eastAsia="仿宋_GB2312" w:hAnsi="Times New Roman" w:cs="仿宋_GB2312" w:hint="eastAsia"/>
          <w:color w:val="auto"/>
          <w:sz w:val="32"/>
          <w:szCs w:val="32"/>
        </w:rPr>
        <w:t>年相比，财政拨款收、支总计各增加</w:t>
      </w:r>
      <w:r>
        <w:rPr>
          <w:rFonts w:ascii="仿宋_GB2312" w:eastAsia="仿宋_GB2312" w:hAnsi="Times New Roman" w:cs="仿宋_GB2312"/>
          <w:color w:val="auto"/>
          <w:sz w:val="32"/>
          <w:szCs w:val="32"/>
        </w:rPr>
        <w:t>102.27</w:t>
      </w:r>
      <w:r>
        <w:rPr>
          <w:rFonts w:ascii="仿宋_GB2312" w:eastAsia="仿宋_GB2312" w:hAnsi="Times New Roman" w:cs="仿宋_GB2312" w:hint="eastAsia"/>
          <w:color w:val="auto"/>
          <w:sz w:val="32"/>
          <w:szCs w:val="32"/>
        </w:rPr>
        <w:t>万元，增长</w:t>
      </w:r>
      <w:r>
        <w:rPr>
          <w:rFonts w:ascii="仿宋_GB2312" w:eastAsia="仿宋_GB2312" w:hAnsi="Times New Roman" w:cs="仿宋_GB2312"/>
          <w:color w:val="auto"/>
          <w:sz w:val="32"/>
          <w:szCs w:val="32"/>
        </w:rPr>
        <w:t>4.2%</w:t>
      </w:r>
      <w:r>
        <w:rPr>
          <w:rFonts w:ascii="仿宋_GB2312" w:eastAsia="仿宋_GB2312" w:hAnsi="Times New Roman" w:cs="仿宋_GB2312" w:hint="eastAsia"/>
          <w:color w:val="auto"/>
          <w:sz w:val="32"/>
          <w:szCs w:val="32"/>
        </w:rPr>
        <w:t>，主要原因：人员正常增资及公积金增长。</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五、一般公共预算财政拨款支出决算情况说明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（一）一般公共预算财政拨款支出决算总体情况。</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年度一般公共预算财政拨款支出</w:t>
      </w:r>
      <w:r>
        <w:rPr>
          <w:rFonts w:ascii="仿宋_GB2312" w:eastAsia="仿宋_GB2312" w:hAnsi="Times New Roman" w:cs="仿宋_GB2312"/>
          <w:color w:val="auto"/>
          <w:sz w:val="32"/>
          <w:szCs w:val="32"/>
        </w:rPr>
        <w:t>2518.85</w:t>
      </w:r>
      <w:r>
        <w:rPr>
          <w:rFonts w:ascii="仿宋_GB2312" w:eastAsia="仿宋_GB2312" w:hAnsi="Times New Roman" w:cs="仿宋_GB2312" w:hint="eastAsia"/>
          <w:color w:val="auto"/>
          <w:sz w:val="32"/>
          <w:szCs w:val="32"/>
        </w:rPr>
        <w:t>万元，占本年支出的</w:t>
      </w:r>
      <w:r>
        <w:rPr>
          <w:rFonts w:ascii="仿宋_GB2312" w:eastAsia="仿宋_GB2312" w:hAnsi="Times New Roman" w:cs="仿宋_GB2312"/>
          <w:color w:val="auto"/>
          <w:sz w:val="32"/>
          <w:szCs w:val="32"/>
        </w:rPr>
        <w:t>92.5%</w:t>
      </w:r>
      <w:r>
        <w:rPr>
          <w:rFonts w:ascii="仿宋_GB2312" w:eastAsia="仿宋_GB2312" w:hAnsi="Times New Roman" w:cs="仿宋_GB2312" w:hint="eastAsia"/>
          <w:color w:val="auto"/>
          <w:sz w:val="32"/>
          <w:szCs w:val="32"/>
        </w:rPr>
        <w:t>。与</w:t>
      </w:r>
      <w:r>
        <w:rPr>
          <w:rFonts w:ascii="仿宋_GB2312" w:eastAsia="仿宋_GB2312" w:hAnsi="Times New Roman" w:cs="仿宋_GB2312"/>
          <w:color w:val="auto"/>
          <w:sz w:val="32"/>
          <w:szCs w:val="32"/>
        </w:rPr>
        <w:t>2023</w:t>
      </w:r>
      <w:r>
        <w:rPr>
          <w:rFonts w:ascii="仿宋_GB2312" w:eastAsia="仿宋_GB2312" w:hAnsi="Times New Roman" w:cs="仿宋_GB2312" w:hint="eastAsia"/>
          <w:color w:val="auto"/>
          <w:sz w:val="32"/>
          <w:szCs w:val="32"/>
        </w:rPr>
        <w:t>年相比，一般公共预算财政拨款支出</w:t>
      </w:r>
      <w:r>
        <w:rPr>
          <w:rFonts w:ascii="仿宋_GB2312" w:eastAsia="仿宋_GB2312" w:hAnsi="Times New Roman" w:cs="仿宋_GB2312" w:hint="eastAsia"/>
          <w:color w:val="auto"/>
          <w:sz w:val="32"/>
          <w:szCs w:val="32"/>
        </w:rPr>
        <w:lastRenderedPageBreak/>
        <w:t>增加</w:t>
      </w:r>
      <w:r>
        <w:rPr>
          <w:rFonts w:ascii="仿宋_GB2312" w:eastAsia="仿宋_GB2312" w:hAnsi="Times New Roman" w:cs="仿宋_GB2312"/>
          <w:color w:val="auto"/>
          <w:sz w:val="32"/>
          <w:szCs w:val="32"/>
        </w:rPr>
        <w:t>102.27</w:t>
      </w:r>
      <w:r>
        <w:rPr>
          <w:rFonts w:ascii="仿宋_GB2312" w:eastAsia="仿宋_GB2312" w:hAnsi="Times New Roman" w:cs="仿宋_GB2312" w:hint="eastAsia"/>
          <w:color w:val="auto"/>
          <w:sz w:val="32"/>
          <w:szCs w:val="32"/>
        </w:rPr>
        <w:t>万元，增长</w:t>
      </w:r>
      <w:r>
        <w:rPr>
          <w:rFonts w:ascii="仿宋_GB2312" w:eastAsia="仿宋_GB2312" w:hAnsi="Times New Roman" w:cs="仿宋_GB2312"/>
          <w:color w:val="auto"/>
          <w:sz w:val="32"/>
          <w:szCs w:val="32"/>
        </w:rPr>
        <w:t>4.2%</w:t>
      </w:r>
      <w:r>
        <w:rPr>
          <w:rFonts w:ascii="仿宋_GB2312" w:eastAsia="仿宋_GB2312" w:hAnsi="Times New Roman" w:cs="仿宋_GB2312" w:hint="eastAsia"/>
          <w:color w:val="auto"/>
          <w:sz w:val="32"/>
          <w:szCs w:val="32"/>
        </w:rPr>
        <w:t>。主要原因：人员正常增资及公积金增长。</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（二）一般公共预算财政拨款支出决算结构情况。</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年度一般公共预算财政拨款支出</w:t>
      </w:r>
      <w:r>
        <w:rPr>
          <w:rFonts w:ascii="仿宋_GB2312" w:eastAsia="仿宋_GB2312" w:hAnsi="Times New Roman" w:cs="仿宋_GB2312"/>
          <w:color w:val="auto"/>
          <w:sz w:val="32"/>
          <w:szCs w:val="32"/>
        </w:rPr>
        <w:t>2518.85</w:t>
      </w:r>
      <w:r>
        <w:rPr>
          <w:rFonts w:ascii="仿宋_GB2312" w:eastAsia="仿宋_GB2312" w:hAnsi="Times New Roman" w:cs="仿宋_GB2312" w:hint="eastAsia"/>
          <w:color w:val="auto"/>
          <w:sz w:val="32"/>
          <w:szCs w:val="32"/>
        </w:rPr>
        <w:t>万元，主要用于以下方面：</w:t>
      </w:r>
      <w:r>
        <w:rPr>
          <w:rFonts w:ascii="仿宋_GB2312" w:eastAsia="仿宋_GB2312" w:hAnsi="Times New Roman" w:cs="仿宋_GB2312" w:hint="eastAsia"/>
          <w:b/>
          <w:bCs/>
          <w:color w:val="auto"/>
          <w:sz w:val="32"/>
          <w:szCs w:val="32"/>
        </w:rPr>
        <w:t>教育（类）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1885.83</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74.9%</w:t>
      </w:r>
      <w:r>
        <w:rPr>
          <w:rFonts w:ascii="仿宋_GB2312" w:eastAsia="仿宋_GB2312" w:hAnsi="Times New Roman" w:cs="仿宋_GB2312" w:hint="eastAsia"/>
          <w:color w:val="auto"/>
          <w:sz w:val="32"/>
          <w:szCs w:val="32"/>
        </w:rPr>
        <w:t>；</w:t>
      </w:r>
      <w:r>
        <w:rPr>
          <w:rFonts w:ascii="仿宋_GB2312" w:eastAsia="仿宋_GB2312" w:hAnsi="Times New Roman" w:cs="仿宋_GB2312" w:hint="eastAsia"/>
          <w:b/>
          <w:bCs/>
          <w:color w:val="auto"/>
          <w:sz w:val="32"/>
          <w:szCs w:val="32"/>
        </w:rPr>
        <w:t>社会保障和就业（类）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248.68</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9.9%</w:t>
      </w:r>
      <w:r>
        <w:rPr>
          <w:rFonts w:ascii="仿宋_GB2312" w:eastAsia="仿宋_GB2312" w:hAnsi="Times New Roman" w:cs="仿宋_GB2312" w:hint="eastAsia"/>
          <w:color w:val="auto"/>
          <w:sz w:val="32"/>
          <w:szCs w:val="32"/>
        </w:rPr>
        <w:t>；</w:t>
      </w:r>
      <w:r>
        <w:rPr>
          <w:rFonts w:ascii="仿宋_GB2312" w:eastAsia="仿宋_GB2312" w:hAnsi="Times New Roman" w:cs="仿宋_GB2312" w:hint="eastAsia"/>
          <w:b/>
          <w:bCs/>
          <w:color w:val="auto"/>
          <w:sz w:val="32"/>
          <w:szCs w:val="32"/>
        </w:rPr>
        <w:t>卫生健康（类）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115.14</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4.6%</w:t>
      </w:r>
      <w:r>
        <w:rPr>
          <w:rFonts w:ascii="仿宋_GB2312" w:eastAsia="仿宋_GB2312" w:hAnsi="Times New Roman" w:cs="仿宋_GB2312" w:hint="eastAsia"/>
          <w:color w:val="auto"/>
          <w:sz w:val="32"/>
          <w:szCs w:val="32"/>
        </w:rPr>
        <w:t>；</w:t>
      </w:r>
      <w:r>
        <w:rPr>
          <w:rFonts w:ascii="仿宋_GB2312" w:eastAsia="仿宋_GB2312" w:hAnsi="Times New Roman" w:cs="仿宋_GB2312" w:hint="eastAsia"/>
          <w:b/>
          <w:bCs/>
          <w:color w:val="auto"/>
          <w:sz w:val="32"/>
          <w:szCs w:val="32"/>
        </w:rPr>
        <w:t>住房保障（类）</w:t>
      </w:r>
      <w:r>
        <w:rPr>
          <w:rFonts w:ascii="仿宋_GB2312" w:eastAsia="仿宋_GB2312" w:hAnsi="Times New Roman" w:cs="仿宋_GB2312" w:hint="eastAsia"/>
          <w:color w:val="auto"/>
          <w:sz w:val="32"/>
          <w:szCs w:val="32"/>
        </w:rPr>
        <w:t>支出</w:t>
      </w:r>
      <w:r>
        <w:rPr>
          <w:rFonts w:ascii="仿宋_GB2312" w:eastAsia="仿宋_GB2312" w:hAnsi="Times New Roman" w:cs="仿宋_GB2312"/>
          <w:color w:val="auto"/>
          <w:sz w:val="32"/>
          <w:szCs w:val="32"/>
        </w:rPr>
        <w:t>269.2</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10.7%</w:t>
      </w:r>
      <w:r>
        <w:rPr>
          <w:rFonts w:ascii="仿宋_GB2312" w:eastAsia="仿宋_GB2312" w:hAnsi="Times New Roman" w:cs="仿宋_GB2312" w:hint="eastAsia"/>
          <w:color w:val="auto"/>
          <w:sz w:val="32"/>
          <w:szCs w:val="32"/>
        </w:rPr>
        <w:t>。（数据因四舍五入存在尾数误差）</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（三）一般公共预算财政拨款支出决算具体情况。</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年度一般公共预算财政拨款支出年初预算为</w:t>
      </w:r>
      <w:r>
        <w:rPr>
          <w:rFonts w:ascii="仿宋_GB2312" w:eastAsia="仿宋_GB2312" w:hAnsi="Times New Roman" w:cs="仿宋_GB2312"/>
          <w:color w:val="auto"/>
          <w:sz w:val="32"/>
          <w:szCs w:val="32"/>
        </w:rPr>
        <w:t>2817.03</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2518.85</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89.4%</w:t>
      </w:r>
      <w:r>
        <w:rPr>
          <w:rFonts w:ascii="仿宋_GB2312" w:eastAsia="仿宋_GB2312" w:hAnsi="Times New Roman" w:cs="仿宋_GB2312" w:hint="eastAsia"/>
          <w:color w:val="auto"/>
          <w:sz w:val="32"/>
          <w:szCs w:val="32"/>
        </w:rPr>
        <w:t>。决算数小于预算数的主要原因：人员变动，响应国家厉行节约政策，压缩支出。其中：基本支出</w:t>
      </w:r>
      <w:r>
        <w:rPr>
          <w:rFonts w:ascii="仿宋_GB2312" w:eastAsia="仿宋_GB2312" w:hAnsi="Times New Roman" w:cs="仿宋_GB2312"/>
          <w:color w:val="auto"/>
          <w:sz w:val="32"/>
          <w:szCs w:val="32"/>
        </w:rPr>
        <w:t>2303.09</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91.4%</w:t>
      </w:r>
      <w:r>
        <w:rPr>
          <w:rFonts w:ascii="仿宋_GB2312" w:eastAsia="仿宋_GB2312" w:hAnsi="Times New Roman" w:cs="仿宋_GB2312" w:hint="eastAsia"/>
          <w:color w:val="auto"/>
          <w:sz w:val="32"/>
          <w:szCs w:val="32"/>
        </w:rPr>
        <w:t>；项目支出</w:t>
      </w:r>
      <w:r>
        <w:rPr>
          <w:rFonts w:ascii="仿宋_GB2312" w:eastAsia="仿宋_GB2312" w:hAnsi="Times New Roman" w:cs="仿宋_GB2312"/>
          <w:color w:val="auto"/>
          <w:sz w:val="32"/>
          <w:szCs w:val="32"/>
        </w:rPr>
        <w:t>215.76</w:t>
      </w:r>
      <w:r>
        <w:rPr>
          <w:rFonts w:ascii="仿宋_GB2312" w:eastAsia="仿宋_GB2312" w:hAnsi="Times New Roman" w:cs="仿宋_GB2312" w:hint="eastAsia"/>
          <w:color w:val="auto"/>
          <w:sz w:val="32"/>
          <w:szCs w:val="32"/>
        </w:rPr>
        <w:t>万元，占</w:t>
      </w:r>
      <w:r>
        <w:rPr>
          <w:rFonts w:ascii="仿宋_GB2312" w:eastAsia="仿宋_GB2312" w:hAnsi="Times New Roman" w:cs="仿宋_GB2312"/>
          <w:color w:val="auto"/>
          <w:sz w:val="32"/>
          <w:szCs w:val="32"/>
        </w:rPr>
        <w:t>8.6%</w:t>
      </w:r>
      <w:r>
        <w:rPr>
          <w:rFonts w:ascii="仿宋_GB2312" w:eastAsia="仿宋_GB2312" w:hAnsi="Times New Roman" w:cs="仿宋_GB2312" w:hint="eastAsia"/>
          <w:color w:val="auto"/>
          <w:sz w:val="32"/>
          <w:szCs w:val="32"/>
        </w:rPr>
        <w:t>。具体情况如下：</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1.</w:t>
      </w:r>
      <w:r>
        <w:rPr>
          <w:rFonts w:ascii="仿宋_GB2312" w:eastAsia="仿宋_GB2312" w:hAnsi="Times New Roman" w:cs="仿宋_GB2312" w:hint="eastAsia"/>
          <w:b/>
          <w:bCs/>
          <w:color w:val="auto"/>
          <w:sz w:val="32"/>
          <w:szCs w:val="32"/>
        </w:rPr>
        <w:t>教育（类）教育管理事务（款）其他教育管理事务支出（项）。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9.4</w:t>
      </w:r>
      <w:r>
        <w:rPr>
          <w:rFonts w:ascii="仿宋_GB2312" w:eastAsia="仿宋_GB2312" w:hAnsi="Times New Roman" w:cs="仿宋_GB2312" w:hint="eastAsia"/>
          <w:color w:val="auto"/>
          <w:sz w:val="32"/>
          <w:szCs w:val="32"/>
        </w:rPr>
        <w:t>万元，决算数大于预算数的主要原因是新增资产采购项目。</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2.</w:t>
      </w:r>
      <w:r>
        <w:rPr>
          <w:rFonts w:ascii="仿宋_GB2312" w:eastAsia="仿宋_GB2312" w:hAnsi="Times New Roman" w:cs="仿宋_GB2312" w:hint="eastAsia"/>
          <w:b/>
          <w:bCs/>
          <w:color w:val="auto"/>
          <w:sz w:val="32"/>
          <w:szCs w:val="32"/>
        </w:rPr>
        <w:t>教育（类）普通教育（款）学前教育（项）。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204.98</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68.03</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33.2%</w:t>
      </w:r>
      <w:r>
        <w:rPr>
          <w:rFonts w:ascii="仿宋_GB2312" w:eastAsia="仿宋_GB2312" w:hAnsi="Times New Roman" w:cs="仿宋_GB2312" w:hint="eastAsia"/>
          <w:color w:val="auto"/>
          <w:sz w:val="32"/>
          <w:szCs w:val="32"/>
        </w:rPr>
        <w:t>，决算数小于预算数的主要原因是财政资金紧张，部分票据没有完成支付。</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3.</w:t>
      </w:r>
      <w:r>
        <w:rPr>
          <w:rFonts w:ascii="仿宋_GB2312" w:eastAsia="仿宋_GB2312" w:hAnsi="Times New Roman" w:cs="仿宋_GB2312" w:hint="eastAsia"/>
          <w:b/>
          <w:bCs/>
          <w:color w:val="auto"/>
          <w:sz w:val="32"/>
          <w:szCs w:val="32"/>
        </w:rPr>
        <w:t>教育（类）普通教育（款）小学教育（项）。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1507.66</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1425.14</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94.5%</w:t>
      </w:r>
      <w:r>
        <w:rPr>
          <w:rFonts w:ascii="仿宋_GB2312" w:eastAsia="仿宋_GB2312" w:hAnsi="Times New Roman" w:cs="仿宋_GB2312" w:hint="eastAsia"/>
          <w:color w:val="auto"/>
          <w:sz w:val="32"/>
          <w:szCs w:val="32"/>
        </w:rPr>
        <w:t>，决算数小于预算数的主要原因是人员变动，响应国家厉行节约政策，压缩支出。</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lastRenderedPageBreak/>
        <w:t>4.</w:t>
      </w:r>
      <w:r>
        <w:rPr>
          <w:rFonts w:ascii="仿宋_GB2312" w:eastAsia="仿宋_GB2312" w:hAnsi="Times New Roman" w:cs="仿宋_GB2312" w:hint="eastAsia"/>
          <w:b/>
          <w:bCs/>
          <w:color w:val="auto"/>
          <w:sz w:val="32"/>
          <w:szCs w:val="32"/>
        </w:rPr>
        <w:t>教育（类）普通教育（款）其他普通教育支出（项）。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348.51</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347.48</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99.7%</w:t>
      </w:r>
      <w:r>
        <w:rPr>
          <w:rFonts w:ascii="仿宋_GB2312" w:eastAsia="仿宋_GB2312" w:hAnsi="Times New Roman" w:cs="仿宋_GB2312" w:hint="eastAsia"/>
          <w:color w:val="auto"/>
          <w:sz w:val="32"/>
          <w:szCs w:val="32"/>
        </w:rPr>
        <w:t>。</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5.</w:t>
      </w:r>
      <w:r>
        <w:rPr>
          <w:rFonts w:ascii="仿宋_GB2312" w:eastAsia="仿宋_GB2312" w:hAnsi="Times New Roman" w:cs="仿宋_GB2312" w:hint="eastAsia"/>
          <w:b/>
          <w:bCs/>
          <w:color w:val="auto"/>
          <w:sz w:val="32"/>
          <w:szCs w:val="32"/>
        </w:rPr>
        <w:t>教育（类）其他教育支出（款）其他教育支出（项）。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23.04</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35.78</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155.3%</w:t>
      </w:r>
      <w:r>
        <w:rPr>
          <w:rFonts w:ascii="仿宋_GB2312" w:eastAsia="仿宋_GB2312" w:hAnsi="Times New Roman" w:cs="仿宋_GB2312" w:hint="eastAsia"/>
          <w:color w:val="auto"/>
          <w:sz w:val="32"/>
          <w:szCs w:val="32"/>
        </w:rPr>
        <w:t>，决算数大于预算数的主要原因是退休人员增加，发放绩效奖。</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6.</w:t>
      </w:r>
      <w:r>
        <w:rPr>
          <w:rFonts w:ascii="仿宋_GB2312" w:eastAsia="仿宋_GB2312" w:hAnsi="Times New Roman" w:cs="仿宋_GB2312" w:hint="eastAsia"/>
          <w:b/>
          <w:bCs/>
          <w:color w:val="auto"/>
          <w:sz w:val="32"/>
          <w:szCs w:val="32"/>
        </w:rPr>
        <w:t>社会保障和就业（类）行政事业单位养老支出（款）事业单位离退休（项）。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3.46</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0.15</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4.3%</w:t>
      </w:r>
      <w:r>
        <w:rPr>
          <w:rFonts w:ascii="仿宋_GB2312" w:eastAsia="仿宋_GB2312" w:hAnsi="Times New Roman" w:cs="仿宋_GB2312" w:hint="eastAsia"/>
          <w:color w:val="auto"/>
          <w:sz w:val="32"/>
          <w:szCs w:val="32"/>
        </w:rPr>
        <w:t>，决算数小于预算数的主要原因是响应国家厉行节约政策，压缩支出。</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7.</w:t>
      </w:r>
      <w:r>
        <w:rPr>
          <w:rFonts w:ascii="仿宋_GB2312" w:eastAsia="仿宋_GB2312" w:hAnsi="Times New Roman" w:cs="仿宋_GB2312" w:hint="eastAsia"/>
          <w:b/>
          <w:bCs/>
          <w:color w:val="auto"/>
          <w:sz w:val="32"/>
          <w:szCs w:val="32"/>
        </w:rPr>
        <w:t>社会保障和就业（类）行政事业单位养老支出（款）机关事业单位基本养老保险缴费支出（项）。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156.58</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147.84</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94.4%</w:t>
      </w:r>
      <w:r>
        <w:rPr>
          <w:rFonts w:ascii="仿宋_GB2312" w:eastAsia="仿宋_GB2312" w:hAnsi="Times New Roman" w:cs="仿宋_GB2312" w:hint="eastAsia"/>
          <w:color w:val="auto"/>
          <w:sz w:val="32"/>
          <w:szCs w:val="32"/>
        </w:rPr>
        <w:t>，决算数小于预算数的主要原因是响应国家厉行节约政策，压缩支出。</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8.</w:t>
      </w:r>
      <w:r>
        <w:rPr>
          <w:rFonts w:ascii="仿宋_GB2312" w:eastAsia="仿宋_GB2312" w:hAnsi="Times New Roman" w:cs="仿宋_GB2312" w:hint="eastAsia"/>
          <w:b/>
          <w:bCs/>
          <w:color w:val="auto"/>
          <w:sz w:val="32"/>
          <w:szCs w:val="32"/>
        </w:rPr>
        <w:t>社会保障和就业（类）行政事业单位养老支出（款）机关事业单位职业年金缴费支出（项）。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78.29</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76.45</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97.6%</w:t>
      </w:r>
      <w:r>
        <w:rPr>
          <w:rFonts w:ascii="仿宋_GB2312" w:eastAsia="仿宋_GB2312" w:hAnsi="Times New Roman" w:cs="仿宋_GB2312" w:hint="eastAsia"/>
          <w:color w:val="auto"/>
          <w:sz w:val="32"/>
          <w:szCs w:val="32"/>
        </w:rPr>
        <w:t>，决算数小于预算数的主要原因是响应国家厉行节约政策，压缩支出。</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9.</w:t>
      </w:r>
      <w:r>
        <w:rPr>
          <w:rFonts w:ascii="仿宋_GB2312" w:eastAsia="仿宋_GB2312" w:hAnsi="Times New Roman" w:cs="仿宋_GB2312" w:hint="eastAsia"/>
          <w:b/>
          <w:bCs/>
          <w:color w:val="auto"/>
          <w:sz w:val="32"/>
          <w:szCs w:val="32"/>
        </w:rPr>
        <w:t>社会保障和就业（类）抚恤（款）死亡抚恤（项）。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11.3</w:t>
      </w:r>
      <w:r>
        <w:rPr>
          <w:rFonts w:ascii="仿宋_GB2312" w:eastAsia="仿宋_GB2312" w:hAnsi="Times New Roman" w:cs="仿宋_GB2312" w:hint="eastAsia"/>
          <w:color w:val="auto"/>
          <w:sz w:val="32"/>
          <w:szCs w:val="32"/>
        </w:rPr>
        <w:t>万元，决算数大于预算数的主要原因是正常减员。</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10.</w:t>
      </w:r>
      <w:r>
        <w:rPr>
          <w:rFonts w:ascii="仿宋_GB2312" w:eastAsia="仿宋_GB2312" w:hAnsi="Times New Roman" w:cs="仿宋_GB2312" w:hint="eastAsia"/>
          <w:b/>
          <w:bCs/>
          <w:color w:val="auto"/>
          <w:sz w:val="32"/>
          <w:szCs w:val="32"/>
        </w:rPr>
        <w:t>社会保障和就业（类）其他社会保障和就业支出（款）其他社会保障和就业支出（项）。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41.34</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12.93</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31.3%</w:t>
      </w:r>
      <w:r>
        <w:rPr>
          <w:rFonts w:ascii="仿宋_GB2312" w:eastAsia="仿宋_GB2312" w:hAnsi="Times New Roman" w:cs="仿宋_GB2312" w:hint="eastAsia"/>
          <w:color w:val="auto"/>
          <w:sz w:val="32"/>
          <w:szCs w:val="32"/>
        </w:rPr>
        <w:t>，决算数小于预算</w:t>
      </w:r>
      <w:r>
        <w:rPr>
          <w:rFonts w:ascii="仿宋_GB2312" w:eastAsia="仿宋_GB2312" w:hAnsi="Times New Roman" w:cs="仿宋_GB2312" w:hint="eastAsia"/>
          <w:color w:val="auto"/>
          <w:sz w:val="32"/>
          <w:szCs w:val="32"/>
        </w:rPr>
        <w:lastRenderedPageBreak/>
        <w:t>数的主要原因是响应国家厉行节约政策，压缩支出。</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11.</w:t>
      </w:r>
      <w:r>
        <w:rPr>
          <w:rFonts w:ascii="仿宋_GB2312" w:eastAsia="仿宋_GB2312" w:hAnsi="Times New Roman" w:cs="仿宋_GB2312" w:hint="eastAsia"/>
          <w:b/>
          <w:bCs/>
          <w:color w:val="auto"/>
          <w:sz w:val="32"/>
          <w:szCs w:val="32"/>
        </w:rPr>
        <w:t>卫生健康（类）行政事业单位医疗（款）事业单位医疗（项）。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100</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85.85</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85.9%</w:t>
      </w:r>
      <w:r>
        <w:rPr>
          <w:rFonts w:ascii="仿宋_GB2312" w:eastAsia="仿宋_GB2312" w:hAnsi="Times New Roman" w:cs="仿宋_GB2312" w:hint="eastAsia"/>
          <w:color w:val="auto"/>
          <w:sz w:val="32"/>
          <w:szCs w:val="32"/>
        </w:rPr>
        <w:t>，决算数小于预算数的主要原因是响应国家厉行节约政策，压缩支出。</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12.</w:t>
      </w:r>
      <w:r>
        <w:rPr>
          <w:rFonts w:ascii="仿宋_GB2312" w:eastAsia="仿宋_GB2312" w:hAnsi="Times New Roman" w:cs="仿宋_GB2312" w:hint="eastAsia"/>
          <w:b/>
          <w:bCs/>
          <w:color w:val="auto"/>
          <w:sz w:val="32"/>
          <w:szCs w:val="32"/>
        </w:rPr>
        <w:t>卫生健康（类）行政事业单位医疗（款）公务员医疗补助（项）。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29.36</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29.29</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99.8%</w:t>
      </w:r>
      <w:r>
        <w:rPr>
          <w:rFonts w:ascii="仿宋_GB2312" w:eastAsia="仿宋_GB2312" w:hAnsi="Times New Roman" w:cs="仿宋_GB2312" w:hint="eastAsia"/>
          <w:color w:val="auto"/>
          <w:sz w:val="32"/>
          <w:szCs w:val="32"/>
        </w:rPr>
        <w:t>。</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b/>
          <w:bCs/>
          <w:color w:val="auto"/>
          <w:sz w:val="32"/>
          <w:szCs w:val="32"/>
        </w:rPr>
        <w:t>13.</w:t>
      </w:r>
      <w:r>
        <w:rPr>
          <w:rFonts w:ascii="仿宋_GB2312" w:eastAsia="仿宋_GB2312" w:hAnsi="Times New Roman" w:cs="仿宋_GB2312" w:hint="eastAsia"/>
          <w:b/>
          <w:bCs/>
          <w:color w:val="auto"/>
          <w:sz w:val="32"/>
          <w:szCs w:val="32"/>
        </w:rPr>
        <w:t>住房保障（类）住房改革支出（款）住房公积金（项）。</w:t>
      </w:r>
      <w:r>
        <w:rPr>
          <w:rFonts w:ascii="仿宋_GB2312" w:eastAsia="仿宋_GB2312" w:hAnsi="Times New Roman" w:cs="仿宋_GB2312" w:hint="eastAsia"/>
          <w:color w:val="auto"/>
          <w:sz w:val="32"/>
          <w:szCs w:val="32"/>
        </w:rPr>
        <w:t>年初预算为</w:t>
      </w:r>
      <w:r>
        <w:rPr>
          <w:rFonts w:ascii="仿宋_GB2312" w:eastAsia="仿宋_GB2312" w:hAnsi="Times New Roman" w:cs="仿宋_GB2312"/>
          <w:color w:val="auto"/>
          <w:sz w:val="32"/>
          <w:szCs w:val="32"/>
        </w:rPr>
        <w:t>323.81</w:t>
      </w:r>
      <w:r>
        <w:rPr>
          <w:rFonts w:ascii="仿宋_GB2312" w:eastAsia="仿宋_GB2312" w:hAnsi="Times New Roman" w:cs="仿宋_GB2312" w:hint="eastAsia"/>
          <w:color w:val="auto"/>
          <w:sz w:val="32"/>
          <w:szCs w:val="32"/>
        </w:rPr>
        <w:t>万元，支出决算为</w:t>
      </w:r>
      <w:r>
        <w:rPr>
          <w:rFonts w:ascii="仿宋_GB2312" w:eastAsia="仿宋_GB2312" w:hAnsi="Times New Roman" w:cs="仿宋_GB2312"/>
          <w:color w:val="auto"/>
          <w:sz w:val="32"/>
          <w:szCs w:val="32"/>
        </w:rPr>
        <w:t>269.2</w:t>
      </w:r>
      <w:r>
        <w:rPr>
          <w:rFonts w:ascii="仿宋_GB2312" w:eastAsia="仿宋_GB2312" w:hAnsi="Times New Roman" w:cs="仿宋_GB2312" w:hint="eastAsia"/>
          <w:color w:val="auto"/>
          <w:sz w:val="32"/>
          <w:szCs w:val="32"/>
        </w:rPr>
        <w:t>万元，完成年初预算的</w:t>
      </w:r>
      <w:r>
        <w:rPr>
          <w:rFonts w:ascii="仿宋_GB2312" w:eastAsia="仿宋_GB2312" w:hAnsi="Times New Roman" w:cs="仿宋_GB2312"/>
          <w:color w:val="auto"/>
          <w:sz w:val="32"/>
          <w:szCs w:val="32"/>
        </w:rPr>
        <w:t>83.1%</w:t>
      </w:r>
      <w:r>
        <w:rPr>
          <w:rFonts w:ascii="仿宋_GB2312" w:eastAsia="仿宋_GB2312" w:hAnsi="Times New Roman" w:cs="仿宋_GB2312" w:hint="eastAsia"/>
          <w:color w:val="auto"/>
          <w:sz w:val="32"/>
          <w:szCs w:val="32"/>
        </w:rPr>
        <w:t>，决算数小于预算数的主要原因是响应国家厉行节约政策，压缩支出。</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六、一般公共预算财政拨款基本支出决算情况说明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年度财政拨款基本支出</w:t>
      </w:r>
      <w:r>
        <w:rPr>
          <w:rFonts w:ascii="仿宋_GB2312" w:eastAsia="仿宋_GB2312" w:hAnsi="Times New Roman" w:cs="仿宋_GB2312"/>
          <w:color w:val="auto"/>
          <w:sz w:val="32"/>
          <w:szCs w:val="32"/>
        </w:rPr>
        <w:t>2303.09</w:t>
      </w:r>
      <w:r>
        <w:rPr>
          <w:rFonts w:ascii="仿宋_GB2312" w:eastAsia="仿宋_GB2312" w:hAnsi="Times New Roman" w:cs="仿宋_GB2312" w:hint="eastAsia"/>
          <w:color w:val="auto"/>
          <w:sz w:val="32"/>
          <w:szCs w:val="32"/>
        </w:rPr>
        <w:t>万元，其中：人员经费</w:t>
      </w:r>
      <w:r>
        <w:rPr>
          <w:rFonts w:ascii="仿宋_GB2312" w:eastAsia="仿宋_GB2312" w:hAnsi="Times New Roman" w:cs="仿宋_GB2312"/>
          <w:color w:val="auto"/>
          <w:sz w:val="32"/>
          <w:szCs w:val="32"/>
        </w:rPr>
        <w:t>2269.53</w:t>
      </w:r>
      <w:r>
        <w:rPr>
          <w:rFonts w:ascii="仿宋_GB2312" w:eastAsia="仿宋_GB2312" w:hAnsi="Times New Roman" w:cs="仿宋_GB2312" w:hint="eastAsia"/>
          <w:color w:val="auto"/>
          <w:sz w:val="32"/>
          <w:szCs w:val="32"/>
        </w:rPr>
        <w:t>万元，主要包括：基本工资、绩效工资、机关事业单位基本养老保险缴费、职业年金缴费、职工基本医疗保险缴费、公务员医疗补助缴费、其他社会保障缴费、住房公积金、其他工资福利支出、退休费、生活补助、医疗费补助、其他对个人和家庭的补助；公用经费</w:t>
      </w:r>
      <w:r>
        <w:rPr>
          <w:rFonts w:ascii="仿宋_GB2312" w:eastAsia="仿宋_GB2312" w:hAnsi="Times New Roman" w:cs="仿宋_GB2312"/>
          <w:color w:val="auto"/>
          <w:sz w:val="32"/>
          <w:szCs w:val="32"/>
        </w:rPr>
        <w:t>33.56</w:t>
      </w:r>
      <w:r>
        <w:rPr>
          <w:rFonts w:ascii="仿宋_GB2312" w:eastAsia="仿宋_GB2312" w:hAnsi="Times New Roman" w:cs="仿宋_GB2312" w:hint="eastAsia"/>
          <w:color w:val="auto"/>
          <w:sz w:val="32"/>
          <w:szCs w:val="32"/>
        </w:rPr>
        <w:t>万元，主要包括：工会经费、福利费。</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七、政府性基金预算财政拨款收入支出决算情况说明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淮北市烈山区第一实验小学集团校没有政府性基金预算收入，也没有使用政府性基金预算安排的支出。</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八、国有资本经营预算财政拨款支出决算情况说明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淮北市烈山区第一实验小学集团校没有使用国有资本经</w:t>
      </w:r>
      <w:r>
        <w:rPr>
          <w:rFonts w:ascii="仿宋_GB2312" w:eastAsia="仿宋_GB2312" w:hAnsi="Times New Roman" w:cs="仿宋_GB2312" w:hint="eastAsia"/>
          <w:color w:val="auto"/>
          <w:sz w:val="32"/>
          <w:szCs w:val="32"/>
        </w:rPr>
        <w:lastRenderedPageBreak/>
        <w:t>营预算财政拨款安排的支出。</w:t>
      </w:r>
    </w:p>
    <w:p w:rsidR="00CD63BC" w:rsidRDefault="00CD63BC">
      <w:pPr>
        <w:spacing w:line="560" w:lineRule="atLeast"/>
        <w:ind w:firstLine="600"/>
        <w:jc w:val="both"/>
        <w:rPr>
          <w:rFonts w:ascii="黑体" w:eastAsia="黑体" w:hAnsi="Times New Roman" w:cs="黑体"/>
          <w:color w:val="auto"/>
          <w:sz w:val="32"/>
          <w:szCs w:val="32"/>
        </w:rPr>
      </w:pPr>
      <w:r>
        <w:rPr>
          <w:rFonts w:ascii="黑体" w:eastAsia="黑体" w:hAnsi="Times New Roman" w:cs="黑体" w:hint="eastAsia"/>
          <w:color w:val="auto"/>
          <w:sz w:val="32"/>
          <w:szCs w:val="32"/>
        </w:rPr>
        <w:t>九、其他重要事项情况说明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（一）机关运行经费支出情况。</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淮北市烈山区第一实验小学集团校为非参照公务员法管理的事业单位，按照财政部门决算机关运行经费的口径，本年度机关运行经费为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（二）政府采购支出情况。</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年度，淮北市烈山区第一实验小学集团校政府采购支出总额</w:t>
      </w:r>
      <w:r>
        <w:rPr>
          <w:rFonts w:ascii="仿宋_GB2312" w:eastAsia="仿宋_GB2312" w:hAnsi="Times New Roman" w:cs="仿宋_GB2312"/>
          <w:color w:val="auto"/>
          <w:sz w:val="32"/>
          <w:szCs w:val="32"/>
        </w:rPr>
        <w:t>44.72</w:t>
      </w:r>
      <w:r>
        <w:rPr>
          <w:rFonts w:ascii="仿宋_GB2312" w:eastAsia="仿宋_GB2312" w:hAnsi="Times New Roman" w:cs="仿宋_GB2312" w:hint="eastAsia"/>
          <w:color w:val="auto"/>
          <w:sz w:val="32"/>
          <w:szCs w:val="32"/>
        </w:rPr>
        <w:t>万元，其中：政府采购货物支出</w:t>
      </w:r>
      <w:r>
        <w:rPr>
          <w:rFonts w:ascii="仿宋_GB2312" w:eastAsia="仿宋_GB2312" w:hAnsi="Times New Roman" w:cs="仿宋_GB2312"/>
          <w:color w:val="auto"/>
          <w:sz w:val="32"/>
          <w:szCs w:val="32"/>
        </w:rPr>
        <w:t>28.21</w:t>
      </w:r>
      <w:r>
        <w:rPr>
          <w:rFonts w:ascii="仿宋_GB2312" w:eastAsia="仿宋_GB2312" w:hAnsi="Times New Roman" w:cs="仿宋_GB2312" w:hint="eastAsia"/>
          <w:color w:val="auto"/>
          <w:sz w:val="32"/>
          <w:szCs w:val="32"/>
        </w:rPr>
        <w:t>万元、政府采购工程支出</w:t>
      </w:r>
      <w:r>
        <w:rPr>
          <w:rFonts w:ascii="仿宋_GB2312" w:eastAsia="仿宋_GB2312" w:hAnsi="Times New Roman" w:cs="仿宋_GB2312"/>
          <w:color w:val="auto"/>
          <w:sz w:val="32"/>
          <w:szCs w:val="32"/>
        </w:rPr>
        <w:t>16.51</w:t>
      </w:r>
      <w:r>
        <w:rPr>
          <w:rFonts w:ascii="仿宋_GB2312" w:eastAsia="仿宋_GB2312" w:hAnsi="Times New Roman" w:cs="仿宋_GB2312" w:hint="eastAsia"/>
          <w:color w:val="auto"/>
          <w:sz w:val="32"/>
          <w:szCs w:val="32"/>
        </w:rPr>
        <w:t>万元、政府采购服务支出</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万元。授予中小企业合同金额</w:t>
      </w:r>
      <w:r>
        <w:rPr>
          <w:rFonts w:ascii="仿宋_GB2312" w:eastAsia="仿宋_GB2312" w:hAnsi="Times New Roman" w:cs="仿宋_GB2312"/>
          <w:color w:val="auto"/>
          <w:sz w:val="32"/>
          <w:szCs w:val="32"/>
        </w:rPr>
        <w:t>28.21</w:t>
      </w:r>
      <w:r>
        <w:rPr>
          <w:rFonts w:ascii="仿宋_GB2312" w:eastAsia="仿宋_GB2312" w:hAnsi="Times New Roman" w:cs="仿宋_GB2312" w:hint="eastAsia"/>
          <w:color w:val="auto"/>
          <w:sz w:val="32"/>
          <w:szCs w:val="32"/>
        </w:rPr>
        <w:t>万元，占政府采购支出总额的</w:t>
      </w:r>
      <w:r>
        <w:rPr>
          <w:rFonts w:ascii="仿宋_GB2312" w:eastAsia="仿宋_GB2312" w:hAnsi="Times New Roman" w:cs="仿宋_GB2312"/>
          <w:color w:val="auto"/>
          <w:sz w:val="32"/>
          <w:szCs w:val="32"/>
        </w:rPr>
        <w:t>63.1%</w:t>
      </w:r>
      <w:r>
        <w:rPr>
          <w:rFonts w:ascii="仿宋_GB2312" w:eastAsia="仿宋_GB2312" w:hAnsi="Times New Roman" w:cs="仿宋_GB2312" w:hint="eastAsia"/>
          <w:color w:val="auto"/>
          <w:sz w:val="32"/>
          <w:szCs w:val="32"/>
        </w:rPr>
        <w:t>，其中：授予小微企业合同金额</w:t>
      </w:r>
      <w:r>
        <w:rPr>
          <w:rFonts w:ascii="仿宋_GB2312" w:eastAsia="仿宋_GB2312" w:hAnsi="Times New Roman" w:cs="仿宋_GB2312"/>
          <w:color w:val="auto"/>
          <w:sz w:val="32"/>
          <w:szCs w:val="32"/>
        </w:rPr>
        <w:t>28.21</w:t>
      </w:r>
      <w:r>
        <w:rPr>
          <w:rFonts w:ascii="仿宋_GB2312" w:eastAsia="仿宋_GB2312" w:hAnsi="Times New Roman" w:cs="仿宋_GB2312" w:hint="eastAsia"/>
          <w:color w:val="auto"/>
          <w:sz w:val="32"/>
          <w:szCs w:val="32"/>
        </w:rPr>
        <w:t>万元，占授予中小企业合同金额的</w:t>
      </w:r>
      <w:r>
        <w:rPr>
          <w:rFonts w:ascii="仿宋_GB2312" w:eastAsia="仿宋_GB2312" w:hAnsi="Times New Roman" w:cs="仿宋_GB2312"/>
          <w:color w:val="auto"/>
          <w:sz w:val="32"/>
          <w:szCs w:val="32"/>
        </w:rPr>
        <w:t>100%</w:t>
      </w:r>
      <w:r>
        <w:rPr>
          <w:rFonts w:ascii="仿宋_GB2312" w:eastAsia="仿宋_GB2312" w:hAnsi="Times New Roman" w:cs="仿宋_GB2312" w:hint="eastAsia"/>
          <w:color w:val="auto"/>
          <w:sz w:val="32"/>
          <w:szCs w:val="32"/>
        </w:rPr>
        <w:t>；货物采购授予中小企业合同金额占货物支出金额的</w:t>
      </w:r>
      <w:r>
        <w:rPr>
          <w:rFonts w:ascii="仿宋_GB2312" w:eastAsia="仿宋_GB2312" w:hAnsi="Times New Roman" w:cs="仿宋_GB2312"/>
          <w:color w:val="auto"/>
          <w:sz w:val="32"/>
          <w:szCs w:val="32"/>
        </w:rPr>
        <w:t>100%</w:t>
      </w:r>
      <w:r>
        <w:rPr>
          <w:rFonts w:ascii="仿宋_GB2312" w:eastAsia="仿宋_GB2312" w:hAnsi="Times New Roman" w:cs="仿宋_GB2312" w:hint="eastAsia"/>
          <w:color w:val="auto"/>
          <w:sz w:val="32"/>
          <w:szCs w:val="32"/>
        </w:rPr>
        <w:t>，工程采购授予中小企业合同金额占工程支出金额的</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，服务采购授予中小企业合同金额占服务支出金额的</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（三）国有资产占有使用情况。</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截至</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w:t>
      </w:r>
      <w:r>
        <w:rPr>
          <w:rFonts w:ascii="仿宋_GB2312" w:eastAsia="仿宋_GB2312" w:hAnsi="Times New Roman" w:cs="仿宋_GB2312"/>
          <w:color w:val="auto"/>
          <w:sz w:val="32"/>
          <w:szCs w:val="32"/>
        </w:rPr>
        <w:t>12</w:t>
      </w:r>
      <w:r>
        <w:rPr>
          <w:rFonts w:ascii="仿宋_GB2312" w:eastAsia="仿宋_GB2312" w:hAnsi="Times New Roman" w:cs="仿宋_GB2312" w:hint="eastAsia"/>
          <w:color w:val="auto"/>
          <w:sz w:val="32"/>
          <w:szCs w:val="32"/>
        </w:rPr>
        <w:t>月</w:t>
      </w:r>
      <w:r>
        <w:rPr>
          <w:rFonts w:ascii="仿宋_GB2312" w:eastAsia="仿宋_GB2312" w:hAnsi="Times New Roman" w:cs="仿宋_GB2312"/>
          <w:color w:val="auto"/>
          <w:sz w:val="32"/>
          <w:szCs w:val="32"/>
        </w:rPr>
        <w:t>31</w:t>
      </w:r>
      <w:r>
        <w:rPr>
          <w:rFonts w:ascii="仿宋_GB2312" w:eastAsia="仿宋_GB2312" w:hAnsi="Times New Roman" w:cs="仿宋_GB2312" w:hint="eastAsia"/>
          <w:color w:val="auto"/>
          <w:sz w:val="32"/>
          <w:szCs w:val="32"/>
        </w:rPr>
        <w:t>日，淮北市烈山区第一实验小学集团校共有车辆</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辆；单价</w:t>
      </w:r>
      <w:r>
        <w:rPr>
          <w:rFonts w:ascii="仿宋_GB2312" w:eastAsia="仿宋_GB2312" w:hAnsi="Times New Roman" w:cs="仿宋_GB2312"/>
          <w:color w:val="auto"/>
          <w:sz w:val="32"/>
          <w:szCs w:val="32"/>
        </w:rPr>
        <w:t>100</w:t>
      </w:r>
      <w:r>
        <w:rPr>
          <w:rFonts w:ascii="仿宋_GB2312" w:eastAsia="仿宋_GB2312" w:hAnsi="Times New Roman" w:cs="仿宋_GB2312" w:hint="eastAsia"/>
          <w:color w:val="auto"/>
          <w:sz w:val="32"/>
          <w:szCs w:val="32"/>
        </w:rPr>
        <w:t>万元（含）以上设备（不含车辆）</w:t>
      </w:r>
      <w:r>
        <w:rPr>
          <w:rFonts w:ascii="仿宋_GB2312" w:eastAsia="仿宋_GB2312" w:hAnsi="Times New Roman" w:cs="仿宋_GB2312"/>
          <w:color w:val="auto"/>
          <w:sz w:val="32"/>
          <w:szCs w:val="32"/>
        </w:rPr>
        <w:t>0</w:t>
      </w:r>
      <w:r>
        <w:rPr>
          <w:rFonts w:ascii="仿宋_GB2312" w:eastAsia="仿宋_GB2312" w:hAnsi="Times New Roman" w:cs="仿宋_GB2312" w:hint="eastAsia"/>
          <w:color w:val="auto"/>
          <w:sz w:val="32"/>
          <w:szCs w:val="32"/>
        </w:rPr>
        <w:t>台（套）。</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（四）关于</w:t>
      </w:r>
      <w:r>
        <w:rPr>
          <w:rFonts w:ascii="仿宋_GB2312" w:eastAsia="仿宋_GB2312" w:hAnsi="Times New Roman" w:cs="仿宋_GB2312"/>
          <w:b/>
          <w:bCs/>
          <w:color w:val="auto"/>
          <w:sz w:val="32"/>
          <w:szCs w:val="32"/>
        </w:rPr>
        <w:t>2024</w:t>
      </w:r>
      <w:r>
        <w:rPr>
          <w:rFonts w:ascii="仿宋_GB2312" w:eastAsia="仿宋_GB2312" w:hAnsi="Times New Roman" w:cs="仿宋_GB2312" w:hint="eastAsia"/>
          <w:b/>
          <w:bCs/>
          <w:color w:val="auto"/>
          <w:sz w:val="32"/>
          <w:szCs w:val="32"/>
        </w:rPr>
        <w:t>年度绩效评价情况的说明</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w:t>
      </w:r>
      <w:r>
        <w:rPr>
          <w:rFonts w:ascii="仿宋_GB2312" w:eastAsia="仿宋_GB2312" w:hAnsi="Times New Roman" w:cs="仿宋_GB2312"/>
          <w:b/>
          <w:bCs/>
          <w:color w:val="auto"/>
          <w:sz w:val="32"/>
          <w:szCs w:val="32"/>
        </w:rPr>
        <w:t>1</w:t>
      </w:r>
      <w:r>
        <w:rPr>
          <w:rFonts w:ascii="仿宋_GB2312" w:eastAsia="仿宋_GB2312" w:hAnsi="Times New Roman" w:cs="仿宋_GB2312" w:hint="eastAsia"/>
          <w:b/>
          <w:bCs/>
          <w:color w:val="auto"/>
          <w:sz w:val="32"/>
          <w:szCs w:val="32"/>
        </w:rPr>
        <w:t>）绩效评价工作开展情况。</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根据预算绩效管理要求，我单位对</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年度纳入单位预算的项目支出全面开展了绩效自评，共</w:t>
      </w:r>
      <w:r>
        <w:rPr>
          <w:rFonts w:ascii="仿宋_GB2312" w:eastAsia="仿宋_GB2312" w:hAnsi="Times New Roman" w:cs="仿宋_GB2312"/>
          <w:color w:val="auto"/>
          <w:sz w:val="32"/>
          <w:szCs w:val="32"/>
        </w:rPr>
        <w:t>23</w:t>
      </w:r>
      <w:r>
        <w:rPr>
          <w:rFonts w:ascii="仿宋_GB2312" w:eastAsia="仿宋_GB2312" w:hAnsi="Times New Roman" w:cs="仿宋_GB2312" w:hint="eastAsia"/>
          <w:color w:val="auto"/>
          <w:sz w:val="32"/>
          <w:szCs w:val="32"/>
        </w:rPr>
        <w:t>个项目，涉及资金</w:t>
      </w:r>
      <w:r>
        <w:rPr>
          <w:rFonts w:ascii="仿宋_GB2312" w:eastAsia="仿宋_GB2312" w:hAnsi="Times New Roman" w:cs="仿宋_GB2312"/>
          <w:color w:val="auto"/>
          <w:sz w:val="32"/>
          <w:szCs w:val="32"/>
        </w:rPr>
        <w:t>417.27</w:t>
      </w:r>
      <w:r w:rsidR="00BC6982">
        <w:rPr>
          <w:rFonts w:ascii="仿宋_GB2312" w:eastAsia="仿宋_GB2312" w:hAnsi="Times New Roman" w:cs="仿宋_GB2312" w:hint="eastAsia"/>
          <w:color w:val="auto"/>
          <w:sz w:val="32"/>
          <w:szCs w:val="32"/>
        </w:rPr>
        <w:t>万元。从评价情况看，学校预算工作</w:t>
      </w:r>
      <w:r>
        <w:rPr>
          <w:rFonts w:ascii="仿宋_GB2312" w:eastAsia="仿宋_GB2312" w:hAnsi="Times New Roman" w:cs="仿宋_GB2312" w:hint="eastAsia"/>
          <w:color w:val="auto"/>
          <w:sz w:val="32"/>
          <w:szCs w:val="32"/>
        </w:rPr>
        <w:t>严格执行上级各级财务政策、规章制度和要求，逐步建立并规范了财务预算管理</w:t>
      </w:r>
      <w:r>
        <w:rPr>
          <w:rFonts w:ascii="仿宋_GB2312" w:eastAsia="仿宋_GB2312" w:hAnsi="Times New Roman" w:cs="仿宋_GB2312" w:hint="eastAsia"/>
          <w:color w:val="auto"/>
          <w:sz w:val="32"/>
          <w:szCs w:val="32"/>
        </w:rPr>
        <w:lastRenderedPageBreak/>
        <w:t>体制和运行机制，通过现有资源的优化配置和合理使用，基本提高了各项办学资金的使用效益，基本保证了学校各项事业的持续、稳定、协调发展。</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组织对</w:t>
      </w:r>
      <w:r>
        <w:rPr>
          <w:rFonts w:ascii="仿宋_GB2312" w:eastAsia="仿宋_GB2312" w:hAnsi="Times New Roman" w:cs="仿宋_GB2312"/>
          <w:color w:val="auto"/>
          <w:sz w:val="32"/>
          <w:szCs w:val="32"/>
        </w:rPr>
        <w:t>2024</w:t>
      </w:r>
      <w:r w:rsidR="00BC6982">
        <w:rPr>
          <w:rFonts w:ascii="仿宋_GB2312" w:eastAsia="仿宋_GB2312" w:hAnsi="Times New Roman" w:cs="仿宋_GB2312" w:hint="eastAsia"/>
          <w:color w:val="auto"/>
          <w:sz w:val="32"/>
          <w:szCs w:val="32"/>
        </w:rPr>
        <w:t>年度单位整体支出开展了绩效自评。评价结果显示，学校预算工作</w:t>
      </w:r>
      <w:r>
        <w:rPr>
          <w:rFonts w:ascii="仿宋_GB2312" w:eastAsia="仿宋_GB2312" w:hAnsi="Times New Roman" w:cs="仿宋_GB2312" w:hint="eastAsia"/>
          <w:color w:val="auto"/>
          <w:sz w:val="32"/>
          <w:szCs w:val="32"/>
        </w:rPr>
        <w:t>严格执行上级各级财务政策、规章制度和要求，逐步建立并规范了财务预算管理体制和运行机制，通过现有资源的优化配置和合理使用，基本提高了各项办学资金的使用效益，基本保证了学校各项事业的持续、稳定、协调发展。</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w:t>
      </w:r>
      <w:r>
        <w:rPr>
          <w:rFonts w:ascii="仿宋_GB2312" w:eastAsia="仿宋_GB2312" w:hAnsi="Times New Roman" w:cs="仿宋_GB2312"/>
          <w:b/>
          <w:bCs/>
          <w:color w:val="auto"/>
          <w:sz w:val="32"/>
          <w:szCs w:val="32"/>
        </w:rPr>
        <w:t>2</w:t>
      </w:r>
      <w:r>
        <w:rPr>
          <w:rFonts w:ascii="仿宋_GB2312" w:eastAsia="仿宋_GB2312" w:hAnsi="Times New Roman" w:cs="仿宋_GB2312" w:hint="eastAsia"/>
          <w:b/>
          <w:bCs/>
          <w:color w:val="auto"/>
          <w:sz w:val="32"/>
          <w:szCs w:val="32"/>
        </w:rPr>
        <w:t>）单位决算中项目绩效自评结果。</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我单位在</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年度单位决算中反映“烈山区第一实验小学义保公用经费（基本民生区级配套）”项目绩效自评综述和所有项目支出绩效自评表。</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烈山区第一实验小学义保公用经费（基本民生区级配套）绩效自评综述：根据年初设定的绩效目标，项目绩效自评得分为</w:t>
      </w:r>
      <w:r>
        <w:rPr>
          <w:rFonts w:ascii="仿宋_GB2312" w:eastAsia="仿宋_GB2312" w:hAnsi="Times New Roman" w:cs="仿宋_GB2312"/>
          <w:color w:val="auto"/>
          <w:sz w:val="32"/>
          <w:szCs w:val="32"/>
        </w:rPr>
        <w:t>100</w:t>
      </w:r>
      <w:r>
        <w:rPr>
          <w:rFonts w:ascii="仿宋_GB2312" w:eastAsia="仿宋_GB2312" w:hAnsi="Times New Roman" w:cs="仿宋_GB2312" w:hint="eastAsia"/>
          <w:color w:val="auto"/>
          <w:sz w:val="32"/>
          <w:szCs w:val="32"/>
        </w:rPr>
        <w:t>分。全年预算数为</w:t>
      </w:r>
      <w:r>
        <w:rPr>
          <w:rFonts w:ascii="仿宋_GB2312" w:eastAsia="仿宋_GB2312" w:hAnsi="Times New Roman" w:cs="仿宋_GB2312"/>
          <w:color w:val="auto"/>
          <w:sz w:val="32"/>
          <w:szCs w:val="32"/>
        </w:rPr>
        <w:t>10.53</w:t>
      </w:r>
      <w:r>
        <w:rPr>
          <w:rFonts w:ascii="仿宋_GB2312" w:eastAsia="仿宋_GB2312" w:hAnsi="Times New Roman" w:cs="仿宋_GB2312" w:hint="eastAsia"/>
          <w:color w:val="auto"/>
          <w:sz w:val="32"/>
          <w:szCs w:val="32"/>
        </w:rPr>
        <w:t>万元，执行数为</w:t>
      </w:r>
      <w:r>
        <w:rPr>
          <w:rFonts w:ascii="仿宋_GB2312" w:eastAsia="仿宋_GB2312" w:hAnsi="Times New Roman" w:cs="仿宋_GB2312"/>
          <w:color w:val="auto"/>
          <w:sz w:val="32"/>
          <w:szCs w:val="32"/>
        </w:rPr>
        <w:t>10.53</w:t>
      </w:r>
      <w:r>
        <w:rPr>
          <w:rFonts w:ascii="仿宋_GB2312" w:eastAsia="仿宋_GB2312" w:hAnsi="Times New Roman" w:cs="仿宋_GB2312" w:hint="eastAsia"/>
          <w:color w:val="auto"/>
          <w:sz w:val="32"/>
          <w:szCs w:val="32"/>
        </w:rPr>
        <w:t>万元，完成预算的</w:t>
      </w:r>
      <w:r>
        <w:rPr>
          <w:rFonts w:ascii="仿宋_GB2312" w:eastAsia="仿宋_GB2312" w:hAnsi="Times New Roman" w:cs="仿宋_GB2312"/>
          <w:color w:val="auto"/>
          <w:sz w:val="32"/>
          <w:szCs w:val="32"/>
        </w:rPr>
        <w:t>100%</w:t>
      </w:r>
      <w:r w:rsidR="00BC6982">
        <w:rPr>
          <w:rFonts w:ascii="仿宋_GB2312" w:eastAsia="仿宋_GB2312" w:hAnsi="Times New Roman" w:cs="仿宋_GB2312" w:hint="eastAsia"/>
          <w:color w:val="auto"/>
          <w:sz w:val="32"/>
          <w:szCs w:val="32"/>
        </w:rPr>
        <w:t>。项目绩效目标完成情况：学校预算工作</w:t>
      </w:r>
      <w:bookmarkStart w:id="0" w:name="_GoBack"/>
      <w:bookmarkEnd w:id="0"/>
      <w:r>
        <w:rPr>
          <w:rFonts w:ascii="仿宋_GB2312" w:eastAsia="仿宋_GB2312" w:hAnsi="Times New Roman" w:cs="仿宋_GB2312" w:hint="eastAsia"/>
          <w:color w:val="auto"/>
          <w:sz w:val="32"/>
          <w:szCs w:val="32"/>
        </w:rPr>
        <w:t>严格执行上级各级财务政策、规章制度和要求，逐步建立并规范了财务预算管理体制和运行机制，通过现有资源的优化配置和合理使用，基本提高了各项办学资金的使用效益，基本保证了学校各项事业的持续、稳定、协调发展。发现的主要问题及原因：预算资金支出缓慢。下一步改进措施：不断改革创新，逐步建立与学校相适应的财、物管理体制，把预算资金用在刀刃上，就能为学校各项事业的不断发展做出积极地贡献。</w:t>
      </w:r>
    </w:p>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烈山区第一实验小学义保公用经费（基本民生区级配套）项目的《项目支出绩效自评表》。</w:t>
      </w:r>
    </w:p>
    <w:p w:rsidR="00CD63BC" w:rsidRDefault="00CD63BC">
      <w:pPr>
        <w:spacing w:line="560" w:lineRule="atLeast"/>
        <w:ind w:firstLine="600"/>
        <w:jc w:val="both"/>
        <w:rPr>
          <w:rFonts w:ascii="仿宋_GB2312" w:eastAsia="仿宋_GB2312" w:hAnsi="Times New Roman" w:cs="仿宋_GB2312"/>
          <w:color w:val="auto"/>
          <w:sz w:val="32"/>
          <w:szCs w:val="32"/>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烈山区第一实验小学义保公用经费（基本民生区级配套）</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10.5306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10.5306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10.5306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w:t>
            </w:r>
            <w:r>
              <w:rPr>
                <w:rFonts w:ascii="宋体" w:eastAsia="宋体" w:hAnsi="Times New Roman" w:cs="宋体"/>
                <w:color w:val="auto"/>
                <w:sz w:val="20"/>
                <w:szCs w:val="20"/>
              </w:rPr>
              <w:t>2020</w:t>
            </w:r>
            <w:r>
              <w:rPr>
                <w:rFonts w:ascii="宋体" w:eastAsia="宋体" w:hAnsi="Times New Roman" w:cs="宋体" w:hint="eastAsia"/>
                <w:color w:val="auto"/>
                <w:sz w:val="20"/>
                <w:szCs w:val="20"/>
              </w:rPr>
              <w:t>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spacing w:line="560" w:lineRule="atLeast"/>
        <w:ind w:firstLine="60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所有项目绩效自评表详见“附件</w:t>
      </w:r>
      <w:r>
        <w:rPr>
          <w:rFonts w:ascii="仿宋_GB2312" w:eastAsia="仿宋_GB2312" w:hAnsi="Times New Roman" w:cs="仿宋_GB2312"/>
          <w:color w:val="auto"/>
          <w:sz w:val="32"/>
          <w:szCs w:val="32"/>
        </w:rPr>
        <w:t>1</w:t>
      </w:r>
      <w:r>
        <w:rPr>
          <w:rFonts w:ascii="仿宋_GB2312" w:eastAsia="仿宋_GB2312" w:hAnsi="Times New Roman" w:cs="仿宋_GB2312" w:hint="eastAsia"/>
          <w:color w:val="auto"/>
          <w:sz w:val="32"/>
          <w:szCs w:val="32"/>
        </w:rPr>
        <w:t>：</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年度项目支出绩效自评表”。</w:t>
      </w:r>
    </w:p>
    <w:p w:rsidR="00CD63BC" w:rsidRDefault="00CD63BC">
      <w:pPr>
        <w:spacing w:line="560" w:lineRule="atLeast"/>
        <w:ind w:firstLine="600"/>
        <w:jc w:val="both"/>
        <w:rPr>
          <w:rFonts w:ascii="仿宋_GB2312" w:eastAsia="仿宋_GB2312" w:hAnsi="Times New Roman" w:cs="仿宋_GB2312"/>
          <w:color w:val="auto"/>
          <w:sz w:val="32"/>
          <w:szCs w:val="32"/>
        </w:rPr>
        <w:sectPr w:rsidR="00CD63BC">
          <w:pgSz w:w="11907" w:h="16840"/>
          <w:pgMar w:top="1400" w:right="1700" w:bottom="1400" w:left="1700" w:header="720" w:footer="720" w:gutter="0"/>
          <w:cols w:space="720"/>
          <w:noEndnote/>
        </w:sectPr>
      </w:pPr>
    </w:p>
    <w:p w:rsidR="00CD63BC" w:rsidRDefault="00CD63BC">
      <w:pPr>
        <w:spacing w:after="300" w:line="320" w:lineRule="atLeast"/>
        <w:ind w:firstLine="600"/>
        <w:rPr>
          <w:rFonts w:ascii="黑体" w:eastAsia="黑体" w:hAnsi="Times New Roman" w:cs="黑体"/>
          <w:color w:val="auto"/>
          <w:sz w:val="32"/>
          <w:szCs w:val="32"/>
        </w:rPr>
      </w:pPr>
      <w:r>
        <w:rPr>
          <w:rFonts w:ascii="黑体" w:eastAsia="黑体" w:hAnsi="Times New Roman" w:cs="黑体" w:hint="eastAsia"/>
          <w:color w:val="auto"/>
          <w:sz w:val="32"/>
          <w:szCs w:val="32"/>
        </w:rPr>
        <w:lastRenderedPageBreak/>
        <w:t>第四部分</w:t>
      </w:r>
      <w:r>
        <w:rPr>
          <w:rFonts w:ascii="黑体" w:eastAsia="黑体" w:hAnsi="Times New Roman" w:cs="黑体"/>
          <w:color w:val="auto"/>
          <w:sz w:val="32"/>
          <w:szCs w:val="32"/>
        </w:rPr>
        <w:t xml:space="preserve"> </w:t>
      </w:r>
      <w:r>
        <w:rPr>
          <w:rFonts w:ascii="黑体" w:eastAsia="黑体" w:hAnsi="Times New Roman" w:cs="黑体" w:hint="eastAsia"/>
          <w:color w:val="auto"/>
          <w:sz w:val="32"/>
          <w:szCs w:val="32"/>
        </w:rPr>
        <w:t>名词解释</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一、财政拨款收入：</w:t>
      </w:r>
      <w:r>
        <w:rPr>
          <w:rFonts w:ascii="仿宋_GB2312" w:eastAsia="仿宋_GB2312" w:hAnsi="Times New Roman" w:cs="仿宋_GB2312" w:hint="eastAsia"/>
          <w:color w:val="auto"/>
          <w:sz w:val="32"/>
          <w:szCs w:val="32"/>
        </w:rPr>
        <w:t>指单位从同级财政单位取得的财政预算资金。</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二、事业收入：</w:t>
      </w:r>
      <w:r>
        <w:rPr>
          <w:rFonts w:ascii="仿宋_GB2312" w:eastAsia="仿宋_GB2312" w:hAnsi="Times New Roman" w:cs="仿宋_GB2312" w:hint="eastAsia"/>
          <w:color w:val="auto"/>
          <w:sz w:val="32"/>
          <w:szCs w:val="32"/>
        </w:rPr>
        <w:t>指事业单位开展专业业务活动及辅助活动所取得的收入。</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三、上级补助收入：</w:t>
      </w:r>
      <w:r>
        <w:rPr>
          <w:rFonts w:ascii="仿宋_GB2312" w:eastAsia="仿宋_GB2312" w:hAnsi="Times New Roman" w:cs="仿宋_GB2312" w:hint="eastAsia"/>
          <w:color w:val="auto"/>
          <w:sz w:val="32"/>
          <w:szCs w:val="32"/>
        </w:rPr>
        <w:t>指事业单位从主管单位和上级单位取得的非财政补助收入。</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四、附属单位上缴收入：</w:t>
      </w:r>
      <w:r>
        <w:rPr>
          <w:rFonts w:ascii="仿宋_GB2312" w:eastAsia="仿宋_GB2312" w:hAnsi="Times New Roman" w:cs="仿宋_GB2312" w:hint="eastAsia"/>
          <w:color w:val="auto"/>
          <w:sz w:val="32"/>
          <w:szCs w:val="32"/>
        </w:rPr>
        <w:t>指事业单位附属独立核算单位按照有关规定上缴的收入。</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五、经营收入：</w:t>
      </w:r>
      <w:r>
        <w:rPr>
          <w:rFonts w:ascii="仿宋_GB2312" w:eastAsia="仿宋_GB2312" w:hAnsi="Times New Roman" w:cs="仿宋_GB2312" w:hint="eastAsia"/>
          <w:color w:val="auto"/>
          <w:sz w:val="32"/>
          <w:szCs w:val="32"/>
        </w:rPr>
        <w:t>指事业单位在专业业务活动及其辅助活动之外开展非独立核算经营活动取得的收入。</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六、其他收入：</w:t>
      </w:r>
      <w:r>
        <w:rPr>
          <w:rFonts w:ascii="仿宋_GB2312" w:eastAsia="仿宋_GB2312" w:hAnsi="Times New Roman" w:cs="仿宋_GB2312" w:hint="eastAsia"/>
          <w:color w:val="auto"/>
          <w:sz w:val="32"/>
          <w:szCs w:val="32"/>
        </w:rPr>
        <w:t>指除财政拨款收入、事业收入、上级补助收入、附属单位上缴收入、经营收入以外的各项收入。</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七、使用非财政拨款结余（含专用结余）：</w:t>
      </w:r>
      <w:r>
        <w:rPr>
          <w:rFonts w:ascii="仿宋_GB2312" w:eastAsia="仿宋_GB2312" w:hAnsi="Times New Roman" w:cs="仿宋_GB2312" w:hint="eastAsia"/>
          <w:color w:val="auto"/>
          <w:sz w:val="32"/>
          <w:szCs w:val="32"/>
        </w:rPr>
        <w:t>指事业单位按照预算管理要求使用非财政拨款结余弥补收支差额的金额，以及使用专用结余安排支出的金额。</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八、年初结转和结余：</w:t>
      </w:r>
      <w:r>
        <w:rPr>
          <w:rFonts w:ascii="仿宋_GB2312" w:eastAsia="仿宋_GB2312" w:hAnsi="Times New Roman" w:cs="仿宋_GB2312" w:hint="eastAsia"/>
          <w:color w:val="auto"/>
          <w:sz w:val="32"/>
          <w:szCs w:val="32"/>
        </w:rPr>
        <w:t>指单位以前年度尚未完成、结转到本年仍按原规定用途继续使用的资金，或项目已完成等产生的结余资金。</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九、结余分配：</w:t>
      </w:r>
      <w:r>
        <w:rPr>
          <w:rFonts w:ascii="仿宋_GB2312" w:eastAsia="仿宋_GB2312" w:hAnsi="Times New Roman" w:cs="仿宋_GB2312" w:hint="eastAsia"/>
          <w:color w:val="auto"/>
          <w:sz w:val="32"/>
          <w:szCs w:val="32"/>
        </w:rPr>
        <w:t>指事业单位按照政府会计准则制度规定缴纳的所得税、提取的专用结余以及转入非财政拨款结余等的金额。</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十、年末结转和结余：</w:t>
      </w:r>
      <w:r>
        <w:rPr>
          <w:rFonts w:ascii="仿宋_GB2312" w:eastAsia="仿宋_GB2312" w:hAnsi="Times New Roman" w:cs="仿宋_GB2312" w:hint="eastAsia"/>
          <w:color w:val="auto"/>
          <w:sz w:val="32"/>
          <w:szCs w:val="32"/>
        </w:rPr>
        <w:t>指单位本年度或以前年度预算安排、因客观条件发生变化未全部执行或未执行，结转到以后</w:t>
      </w:r>
      <w:r>
        <w:rPr>
          <w:rFonts w:ascii="仿宋_GB2312" w:eastAsia="仿宋_GB2312" w:hAnsi="Times New Roman" w:cs="仿宋_GB2312" w:hint="eastAsia"/>
          <w:color w:val="auto"/>
          <w:sz w:val="32"/>
          <w:szCs w:val="32"/>
        </w:rPr>
        <w:lastRenderedPageBreak/>
        <w:t>年度继续使用的资金，或项目已经完成等产生的结余资金。</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十一、基本支出：</w:t>
      </w:r>
      <w:r>
        <w:rPr>
          <w:rFonts w:ascii="仿宋_GB2312" w:eastAsia="仿宋_GB2312" w:hAnsi="Times New Roman" w:cs="仿宋_GB2312" w:hint="eastAsia"/>
          <w:color w:val="auto"/>
          <w:sz w:val="32"/>
          <w:szCs w:val="32"/>
        </w:rPr>
        <w:t>指单位为保障其机构正常运转、完成日常工作任务而发生的人员支出和公用支出。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十二、项目支出：</w:t>
      </w:r>
      <w:r>
        <w:rPr>
          <w:rFonts w:ascii="仿宋_GB2312" w:eastAsia="仿宋_GB2312" w:hAnsi="Times New Roman" w:cs="仿宋_GB2312" w:hint="eastAsia"/>
          <w:color w:val="auto"/>
          <w:sz w:val="32"/>
          <w:szCs w:val="32"/>
        </w:rPr>
        <w:t>指单位为完成特定行政任务和事业发展目标在基本支出之外所发生的支出。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十三、经营支出：</w:t>
      </w:r>
      <w:r>
        <w:rPr>
          <w:rFonts w:ascii="仿宋_GB2312" w:eastAsia="仿宋_GB2312" w:hAnsi="Times New Roman" w:cs="仿宋_GB2312" w:hint="eastAsia"/>
          <w:color w:val="auto"/>
          <w:sz w:val="32"/>
          <w:szCs w:val="32"/>
        </w:rPr>
        <w:t>指事业单位在专业业务活动及其辅助活动之外开展非独立核算经营活动发生的支出。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十四、“三公”经费：</w:t>
      </w:r>
      <w:r>
        <w:rPr>
          <w:rFonts w:ascii="仿宋_GB2312" w:eastAsia="仿宋_GB2312" w:hAnsi="Times New Roman" w:cs="仿宋_GB2312" w:hint="eastAsia"/>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十五、机关运行经费：</w:t>
      </w:r>
      <w:r>
        <w:rPr>
          <w:rFonts w:ascii="仿宋_GB2312" w:eastAsia="仿宋_GB2312" w:hAnsi="Times New Roman" w:cs="仿宋_GB2312" w:hint="eastAsia"/>
          <w:color w:val="auto"/>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十六、其他教育管理事务支出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其他教育管理事务支出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其他教育管理事务支出：</w:t>
      </w:r>
      <w:r>
        <w:rPr>
          <w:rFonts w:ascii="仿宋_GB2312" w:eastAsia="仿宋_GB2312" w:hAnsi="Times New Roman" w:cs="仿宋_GB2312" w:hint="eastAsia"/>
          <w:color w:val="auto"/>
          <w:sz w:val="32"/>
          <w:szCs w:val="32"/>
        </w:rPr>
        <w:t>反映除上述项目以外其他用于教育管理事务方面的支出。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lastRenderedPageBreak/>
        <w:t>十七、学前教育</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学前教育</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学前教育：</w:t>
      </w:r>
      <w:r>
        <w:rPr>
          <w:rFonts w:ascii="仿宋_GB2312" w:eastAsia="仿宋_GB2312" w:hAnsi="Times New Roman" w:cs="仿宋_GB2312" w:hint="eastAsia"/>
          <w:color w:val="auto"/>
          <w:sz w:val="32"/>
          <w:szCs w:val="32"/>
        </w:rPr>
        <w:t>反映各部门举办的学前教育支出。政府各部门对社会组织等举办的幼儿园的资助，如捐赠、补贴等，也在本科目中反映。</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十八、小学教育</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小学教育</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小学教育：</w:t>
      </w:r>
      <w:r>
        <w:rPr>
          <w:rFonts w:ascii="仿宋_GB2312" w:eastAsia="仿宋_GB2312" w:hAnsi="Times New Roman" w:cs="仿宋_GB2312" w:hint="eastAsia"/>
          <w:color w:val="auto"/>
          <w:sz w:val="32"/>
          <w:szCs w:val="32"/>
        </w:rPr>
        <w:t>反映各部门举办的小学教育支出。政府各部门对社会组织等举办的小学的资助，如捐赠、补贴等，也在本科目中反映。</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十九、其他普通教育支出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其他普通教育支出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其他普通教育支出：</w:t>
      </w:r>
      <w:r>
        <w:rPr>
          <w:rFonts w:ascii="仿宋_GB2312" w:eastAsia="仿宋_GB2312" w:hAnsi="Times New Roman" w:cs="仿宋_GB2312" w:hint="eastAsia"/>
          <w:color w:val="auto"/>
          <w:sz w:val="32"/>
          <w:szCs w:val="32"/>
        </w:rPr>
        <w:t>反映除上述项目以外其他用于普通教育方面的支出。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二十、其他教育支出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其他教育支出：</w:t>
      </w:r>
      <w:r>
        <w:rPr>
          <w:rFonts w:ascii="仿宋_GB2312" w:eastAsia="仿宋_GB2312" w:hAnsi="Times New Roman" w:cs="仿宋_GB2312" w:hint="eastAsia"/>
          <w:color w:val="auto"/>
          <w:sz w:val="32"/>
          <w:szCs w:val="32"/>
        </w:rPr>
        <w:t>反映除上述项目以外其他用于教育方面的支出。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二十一、事业单位离退休</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事业单位离退休</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事业单位离退休：</w:t>
      </w:r>
      <w:r>
        <w:rPr>
          <w:rFonts w:ascii="仿宋_GB2312" w:eastAsia="仿宋_GB2312" w:hAnsi="Times New Roman" w:cs="仿宋_GB2312" w:hint="eastAsia"/>
          <w:color w:val="auto"/>
          <w:sz w:val="32"/>
          <w:szCs w:val="32"/>
        </w:rPr>
        <w:t>反映事业单位开支的离退休经费。</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二十二、机关事业单位基本养老保险缴费支出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机关事业单位基本养老保险缴费支出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机关事业单位基本养老保险缴费支出：</w:t>
      </w:r>
      <w:r>
        <w:rPr>
          <w:rFonts w:ascii="仿宋_GB2312" w:eastAsia="仿宋_GB2312" w:hAnsi="Times New Roman" w:cs="仿宋_GB2312" w:hint="eastAsia"/>
          <w:color w:val="auto"/>
          <w:sz w:val="32"/>
          <w:szCs w:val="32"/>
        </w:rPr>
        <w:t>反映机关事业单位实施养老保险制度由单位缴纳的基本养老保险费支出。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二十三、机关事业单位职业年金缴费支出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机关事业单位职业年金缴费支出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机关事业单位职业年金缴费支出：</w:t>
      </w:r>
      <w:r>
        <w:rPr>
          <w:rFonts w:ascii="仿宋_GB2312" w:eastAsia="仿宋_GB2312" w:hAnsi="Times New Roman" w:cs="仿宋_GB2312" w:hint="eastAsia"/>
          <w:color w:val="auto"/>
          <w:sz w:val="32"/>
          <w:szCs w:val="32"/>
        </w:rPr>
        <w:t>反映机关事业单位实施养老保险制度由单位实际缴纳的职业年金支出</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含职业年金补记支出</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二十四、死亡抚恤</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死亡抚恤</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死亡抚恤：</w:t>
      </w:r>
      <w:r>
        <w:rPr>
          <w:rFonts w:ascii="仿宋_GB2312" w:eastAsia="仿宋_GB2312" w:hAnsi="Times New Roman" w:cs="仿宋_GB2312" w:hint="eastAsia"/>
          <w:color w:val="auto"/>
          <w:sz w:val="32"/>
          <w:szCs w:val="32"/>
        </w:rPr>
        <w:t>反映行政单位</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包括实行公务员管理的事业单位</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的基本支出。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二十五、其他社会保障和就业支出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其他社会保障和就业支出</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其他社会保障和就业支出：</w:t>
      </w:r>
      <w:r>
        <w:rPr>
          <w:rFonts w:ascii="仿宋_GB2312" w:eastAsia="仿宋_GB2312" w:hAnsi="Times New Roman" w:cs="仿宋_GB2312" w:hint="eastAsia"/>
          <w:color w:val="auto"/>
          <w:sz w:val="32"/>
          <w:szCs w:val="32"/>
        </w:rPr>
        <w:t>反映除上述项目以</w:t>
      </w:r>
      <w:r>
        <w:rPr>
          <w:rFonts w:ascii="仿宋_GB2312" w:eastAsia="仿宋_GB2312" w:hAnsi="Times New Roman" w:cs="仿宋_GB2312" w:hint="eastAsia"/>
          <w:color w:val="auto"/>
          <w:sz w:val="32"/>
          <w:szCs w:val="32"/>
        </w:rPr>
        <w:lastRenderedPageBreak/>
        <w:t>外其他用于社会保障和就业方面的支出。</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二十六、事业单位医疗</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事业单位医疗</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事业单位医疗：</w:t>
      </w:r>
      <w:r>
        <w:rPr>
          <w:rFonts w:ascii="仿宋_GB2312" w:eastAsia="仿宋_GB2312" w:hAnsi="Times New Roman" w:cs="仿宋_GB2312" w:hint="eastAsia"/>
          <w:color w:val="auto"/>
          <w:sz w:val="32"/>
          <w:szCs w:val="32"/>
        </w:rPr>
        <w:t>反映财政部门安排的事业单位基本医疗保险缴费经费，未参加医疗保险的事业单位的公费医疗经费，按国家规定享受离休人员待遇的医疗经费。</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二十七、公务员医疗补助</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公务员医疗补助</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公务员医疗补助：</w:t>
      </w:r>
      <w:r>
        <w:rPr>
          <w:rFonts w:ascii="仿宋_GB2312" w:eastAsia="仿宋_GB2312" w:hAnsi="Times New Roman" w:cs="仿宋_GB2312" w:hint="eastAsia"/>
          <w:color w:val="auto"/>
          <w:sz w:val="32"/>
          <w:szCs w:val="32"/>
        </w:rPr>
        <w:t>反映财政部门安排的公务员医疗补助经费。</w:t>
      </w:r>
    </w:p>
    <w:p w:rsidR="00CD63BC" w:rsidRDefault="00CD63BC">
      <w:pPr>
        <w:spacing w:line="560" w:lineRule="atLeast"/>
        <w:ind w:firstLine="600"/>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二十八、住房公积金</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类</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住房公积金</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款</w:t>
      </w:r>
      <w:r>
        <w:rPr>
          <w:rFonts w:ascii="仿宋_GB2312" w:eastAsia="仿宋_GB2312" w:hAnsi="Times New Roman" w:cs="仿宋_GB2312"/>
          <w:b/>
          <w:bCs/>
          <w:color w:val="auto"/>
          <w:sz w:val="32"/>
          <w:szCs w:val="32"/>
        </w:rPr>
        <w:t>)</w:t>
      </w:r>
      <w:r>
        <w:rPr>
          <w:rFonts w:ascii="仿宋_GB2312" w:eastAsia="仿宋_GB2312" w:hAnsi="Times New Roman" w:cs="仿宋_GB2312" w:hint="eastAsia"/>
          <w:b/>
          <w:bCs/>
          <w:color w:val="auto"/>
          <w:sz w:val="32"/>
          <w:szCs w:val="32"/>
        </w:rPr>
        <w:t>住房公积金：</w:t>
      </w:r>
      <w:r>
        <w:rPr>
          <w:rFonts w:ascii="仿宋_GB2312" w:eastAsia="仿宋_GB2312" w:hAnsi="Times New Roman" w:cs="仿宋_GB2312" w:hint="eastAsia"/>
          <w:color w:val="auto"/>
          <w:sz w:val="32"/>
          <w:szCs w:val="32"/>
        </w:rPr>
        <w:t>反映行政事业单位按人力资源和社会保障部、财政部规定的基本工资和津贴补贴以及规定比例为职工缴纳的住房公积金。</w:t>
      </w:r>
    </w:p>
    <w:p w:rsidR="00CD63BC" w:rsidRDefault="00CD63BC">
      <w:pPr>
        <w:spacing w:before="400" w:after="400" w:line="320" w:lineRule="atLeast"/>
        <w:rPr>
          <w:rFonts w:ascii="仿宋_GB2312" w:eastAsia="仿宋_GB2312" w:hAnsi="Times New Roman" w:cs="仿宋_GB2312"/>
          <w:color w:val="auto"/>
          <w:sz w:val="32"/>
          <w:szCs w:val="32"/>
        </w:rPr>
      </w:pPr>
    </w:p>
    <w:p w:rsidR="00CD63BC" w:rsidRDefault="00CD63BC">
      <w:pP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附件：</w:t>
      </w:r>
      <w:r>
        <w:rPr>
          <w:rFonts w:ascii="仿宋_GB2312" w:eastAsia="仿宋_GB2312" w:hAnsi="Times New Roman" w:cs="仿宋_GB2312"/>
          <w:color w:val="auto"/>
          <w:sz w:val="32"/>
          <w:szCs w:val="32"/>
        </w:rPr>
        <w:t>2024</w:t>
      </w:r>
      <w:r>
        <w:rPr>
          <w:rFonts w:ascii="仿宋_GB2312" w:eastAsia="仿宋_GB2312" w:hAnsi="Times New Roman" w:cs="仿宋_GB2312" w:hint="eastAsia"/>
          <w:color w:val="auto"/>
          <w:sz w:val="32"/>
          <w:szCs w:val="32"/>
        </w:rPr>
        <w:t>年度项目支出绩效自评表</w:t>
      </w:r>
    </w:p>
    <w:p w:rsidR="00CD63BC" w:rsidRDefault="00CD63BC">
      <w:pPr>
        <w:rPr>
          <w:rFonts w:ascii="仿宋_GB2312" w:eastAsia="仿宋_GB2312" w:hAnsi="Times New Roman" w:cs="仿宋_GB2312"/>
          <w:color w:val="auto"/>
          <w:sz w:val="32"/>
          <w:szCs w:val="32"/>
        </w:rPr>
        <w:sectPr w:rsidR="00CD63BC">
          <w:pgSz w:w="11907" w:h="16840"/>
          <w:pgMar w:top="1400" w:right="1700" w:bottom="1400" w:left="1700" w:header="720" w:footer="720" w:gutter="0"/>
          <w:cols w:space="720"/>
          <w:noEndnote/>
        </w:sectPr>
      </w:pPr>
    </w:p>
    <w:p w:rsidR="00CD63BC" w:rsidRDefault="00CD63BC">
      <w:pPr>
        <w:spacing w:before="400" w:after="200"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lastRenderedPageBreak/>
        <w:t>附件</w:t>
      </w:r>
    </w:p>
    <w:p w:rsidR="00CD63BC" w:rsidRDefault="00CD63BC">
      <w:pPr>
        <w:spacing w:before="400" w:after="200" w:line="320" w:lineRule="atLeast"/>
        <w:jc w:val="center"/>
        <w:rPr>
          <w:rFonts w:ascii="仿宋_GB2312" w:eastAsia="仿宋_GB2312" w:hAnsi="Times New Roman" w:cs="仿宋_GB2312"/>
          <w:color w:val="auto"/>
          <w:sz w:val="36"/>
          <w:szCs w:val="36"/>
        </w:rPr>
      </w:pPr>
      <w:r>
        <w:rPr>
          <w:rFonts w:ascii="仿宋_GB2312" w:eastAsia="仿宋_GB2312" w:hAnsi="Times New Roman" w:cs="仿宋_GB2312" w:hint="eastAsia"/>
          <w:b/>
          <w:bCs/>
          <w:color w:val="auto"/>
          <w:sz w:val="36"/>
          <w:szCs w:val="36"/>
        </w:rPr>
        <w:t>淮北市烈山区第一实验小学集团校</w:t>
      </w:r>
      <w:r>
        <w:rPr>
          <w:rFonts w:ascii="仿宋_GB2312" w:eastAsia="仿宋_GB2312" w:hAnsi="Times New Roman" w:cs="仿宋_GB2312"/>
          <w:b/>
          <w:bCs/>
          <w:color w:val="auto"/>
          <w:sz w:val="36"/>
          <w:szCs w:val="36"/>
        </w:rPr>
        <w:t>2024</w:t>
      </w:r>
      <w:r>
        <w:rPr>
          <w:rFonts w:ascii="仿宋_GB2312" w:eastAsia="仿宋_GB2312" w:hAnsi="Times New Roman" w:cs="仿宋_GB2312" w:hint="eastAsia"/>
          <w:b/>
          <w:bCs/>
          <w:color w:val="auto"/>
          <w:sz w:val="36"/>
          <w:szCs w:val="36"/>
        </w:rPr>
        <w:t>年度项目支出绩效自评表</w:t>
      </w:r>
    </w:p>
    <w:p w:rsidR="00CD63BC" w:rsidRDefault="00CD63BC">
      <w:pPr>
        <w:spacing w:before="400" w:after="200" w:line="320" w:lineRule="atLeast"/>
        <w:jc w:val="center"/>
        <w:rPr>
          <w:rFonts w:ascii="仿宋_GB2312" w:eastAsia="仿宋_GB2312" w:hAnsi="Times New Roman" w:cs="仿宋_GB2312"/>
          <w:color w:val="auto"/>
          <w:sz w:val="36"/>
          <w:szCs w:val="36"/>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1"/>
        <w:gridCol w:w="5530"/>
        <w:gridCol w:w="1956"/>
      </w:tblGrid>
      <w:tr w:rsidR="00CD63BC">
        <w:trPr>
          <w:jc w:val="center"/>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项目支出绩效目标公开清单</w:t>
            </w: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序号</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项目名称</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hint="eastAsia"/>
                <w:b/>
                <w:bCs/>
                <w:color w:val="auto"/>
                <w:sz w:val="32"/>
                <w:szCs w:val="32"/>
              </w:rPr>
              <w:t>备注</w:t>
            </w: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烈山区第一实验小学义保公用经费（基本民生区级配套）</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小太阳幼儿园民办普惠园公用经费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烈山一幼校园及教学楼维修</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4</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义务教育保障改革配套资金</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市级</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5</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名班主任工作室经费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6</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支持学前教育发展专项资金</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7</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20221123</w:t>
            </w:r>
            <w:r>
              <w:rPr>
                <w:rFonts w:ascii="仿宋_GB2312" w:eastAsia="仿宋_GB2312" w:hAnsi="Times New Roman" w:cs="仿宋_GB2312" w:hint="eastAsia"/>
                <w:color w:val="auto"/>
                <w:sz w:val="32"/>
                <w:szCs w:val="32"/>
              </w:rPr>
              <w:t>一实小教师队伍建设工作经费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8</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代管资金项目</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9</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淮北市烈山区第一实验小学义务教育生均公用经费区级</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基本民生</w:t>
            </w:r>
            <w:r>
              <w:rPr>
                <w:rFonts w:ascii="仿宋_GB2312" w:eastAsia="仿宋_GB2312" w:hAnsi="Times New Roman" w:cs="仿宋_GB2312"/>
                <w:color w:val="auto"/>
                <w:sz w:val="32"/>
                <w:szCs w:val="32"/>
              </w:rPr>
              <w:t>)</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烈山区小太阳幼儿园民办普惠园公用经费区级</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烈山区第一幼儿园公办学前公用经费区级</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烈山区第一幼儿园房屋租金其他非税收入</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城乡义务教育生均公用经费</w:t>
            </w:r>
            <w:r>
              <w:rPr>
                <w:rFonts w:ascii="仿宋_GB2312" w:eastAsia="仿宋_GB2312" w:hAnsi="Times New Roman" w:cs="仿宋_GB2312"/>
                <w:color w:val="auto"/>
                <w:sz w:val="32"/>
                <w:szCs w:val="32"/>
              </w:rPr>
              <w:t>_</w:t>
            </w:r>
            <w:r>
              <w:rPr>
                <w:rFonts w:ascii="仿宋_GB2312" w:eastAsia="仿宋_GB2312" w:hAnsi="Times New Roman" w:cs="仿宋_GB2312" w:hint="eastAsia"/>
                <w:color w:val="auto"/>
                <w:sz w:val="32"/>
                <w:szCs w:val="32"/>
              </w:rPr>
              <w:t>小学</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14</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义务教育阶段特殊教育学校和随班就读残疾学生生均公用经费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15</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烈山一实小房屋租金</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16</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烈山一幼房屋租金</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lastRenderedPageBreak/>
              <w:t>17</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烈山一幼保育费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18</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烈山区傲景观澜幼儿园保育费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19</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烈山一幼生均公用经费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烈山区傲景观澜幼儿园生均公用经费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民办普惠园补助经费</w:t>
            </w:r>
            <w:r>
              <w:rPr>
                <w:rFonts w:ascii="仿宋_GB2312" w:eastAsia="仿宋_GB2312" w:hAnsi="Times New Roman" w:cs="仿宋_GB2312"/>
                <w:color w:val="auto"/>
                <w:sz w:val="32"/>
                <w:szCs w:val="32"/>
              </w:rPr>
              <w:t>(</w:t>
            </w:r>
            <w:r>
              <w:rPr>
                <w:rFonts w:ascii="仿宋_GB2312" w:eastAsia="仿宋_GB2312" w:hAnsi="Times New Roman" w:cs="仿宋_GB2312" w:hint="eastAsia"/>
                <w:color w:val="auto"/>
                <w:sz w:val="32"/>
                <w:szCs w:val="32"/>
              </w:rPr>
              <w:t>烈山区小太阳幼儿园</w:t>
            </w:r>
            <w:r>
              <w:rPr>
                <w:rFonts w:ascii="仿宋_GB2312" w:eastAsia="仿宋_GB2312" w:hAnsi="Times New Roman" w:cs="仿宋_GB2312"/>
                <w:color w:val="auto"/>
                <w:sz w:val="32"/>
                <w:szCs w:val="32"/>
              </w:rPr>
              <w:t>)</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幼儿园延时服务补助经费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仿宋_GB2312" w:eastAsia="仿宋_GB2312" w:hAnsi="Times New Roman" w:cs="仿宋_GB2312"/>
                <w:color w:val="auto"/>
                <w:sz w:val="32"/>
                <w:szCs w:val="32"/>
              </w:rPr>
            </w:pPr>
            <w:r>
              <w:rPr>
                <w:rFonts w:ascii="仿宋_GB2312" w:eastAsia="仿宋_GB2312" w:hAnsi="Times New Roman" w:cs="仿宋_GB2312"/>
                <w:color w:val="auto"/>
                <w:sz w:val="32"/>
                <w:szCs w:val="32"/>
              </w:rPr>
              <w:t>2024_</w:t>
            </w:r>
            <w:r>
              <w:rPr>
                <w:rFonts w:ascii="仿宋_GB2312" w:eastAsia="仿宋_GB2312" w:hAnsi="Times New Roman" w:cs="仿宋_GB2312" w:hint="eastAsia"/>
                <w:color w:val="auto"/>
                <w:sz w:val="32"/>
                <w:szCs w:val="32"/>
              </w:rPr>
              <w:t>牟国栋名班主任工作室经费</w:t>
            </w:r>
          </w:p>
        </w:tc>
        <w:tc>
          <w:tcPr>
            <w:tcW w:w="1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烈山区第一实验小学义保公用经费（基本民生区级配套）</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10.5306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10.5306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10.5306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w:t>
            </w:r>
            <w:r>
              <w:rPr>
                <w:rFonts w:ascii="宋体" w:eastAsia="宋体" w:hAnsi="Times New Roman" w:cs="宋体"/>
                <w:color w:val="auto"/>
                <w:sz w:val="20"/>
                <w:szCs w:val="20"/>
              </w:rPr>
              <w:t>2020</w:t>
            </w:r>
            <w:r>
              <w:rPr>
                <w:rFonts w:ascii="宋体" w:eastAsia="宋体" w:hAnsi="Times New Roman" w:cs="宋体" w:hint="eastAsia"/>
                <w:color w:val="auto"/>
                <w:sz w:val="20"/>
                <w:szCs w:val="20"/>
              </w:rPr>
              <w:t>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w:t>
            </w:r>
            <w:r>
              <w:rPr>
                <w:rFonts w:ascii="宋体" w:eastAsia="宋体" w:hAnsi="Times New Roman" w:cs="宋体" w:hint="eastAsia"/>
                <w:color w:val="auto"/>
                <w:sz w:val="20"/>
                <w:szCs w:val="20"/>
              </w:rPr>
              <w:lastRenderedPageBreak/>
              <w:t>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w:t>
            </w:r>
            <w:r>
              <w:rPr>
                <w:rFonts w:ascii="宋体" w:eastAsia="宋体" w:hAnsi="Times New Roman" w:cs="宋体" w:hint="eastAsia"/>
                <w:color w:val="auto"/>
                <w:sz w:val="20"/>
                <w:szCs w:val="20"/>
              </w:rPr>
              <w:lastRenderedPageBreak/>
              <w:t>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w:t>
            </w:r>
            <w:r>
              <w:rPr>
                <w:rFonts w:ascii="宋体" w:eastAsia="宋体" w:hAnsi="Times New Roman" w:cs="宋体" w:hint="eastAsia"/>
                <w:color w:val="auto"/>
                <w:sz w:val="20"/>
                <w:szCs w:val="20"/>
              </w:rPr>
              <w:lastRenderedPageBreak/>
              <w:t>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lastRenderedPageBreak/>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小太阳幼儿园民办普惠园公用经费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10.17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10.17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8.60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84.56%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8.46</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10.17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10.17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民办普惠幼儿园按学生数拨付办公经费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w:t>
            </w:r>
            <w:r>
              <w:rPr>
                <w:rFonts w:ascii="宋体" w:eastAsia="宋体" w:hAnsi="Times New Roman" w:cs="宋体" w:hint="eastAsia"/>
                <w:color w:val="auto"/>
                <w:sz w:val="20"/>
                <w:szCs w:val="20"/>
              </w:rPr>
              <w:lastRenderedPageBreak/>
              <w:t>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98.46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烈山一幼校园及教学楼维修</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4.50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4.50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4.36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96.89%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9.69</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4.36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烈山一幼校园及教学楼维修</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w:t>
            </w:r>
            <w:r>
              <w:rPr>
                <w:rFonts w:ascii="宋体" w:eastAsia="宋体" w:hAnsi="Times New Roman" w:cs="宋体" w:hint="eastAsia"/>
                <w:color w:val="auto"/>
                <w:sz w:val="20"/>
                <w:szCs w:val="20"/>
              </w:rPr>
              <w:lastRenderedPageBreak/>
              <w:t>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99.69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义务教育保障改革配套资金</w:t>
            </w:r>
            <w:r>
              <w:rPr>
                <w:rFonts w:ascii="宋体" w:eastAsia="宋体" w:hAnsi="Times New Roman" w:cs="宋体"/>
                <w:color w:val="auto"/>
                <w:sz w:val="20"/>
                <w:szCs w:val="20"/>
              </w:rPr>
              <w:t>-</w:t>
            </w:r>
            <w:r>
              <w:rPr>
                <w:rFonts w:ascii="宋体" w:eastAsia="宋体" w:hAnsi="Times New Roman" w:cs="宋体" w:hint="eastAsia"/>
                <w:color w:val="auto"/>
                <w:sz w:val="20"/>
                <w:szCs w:val="20"/>
              </w:rPr>
              <w:t>市级</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42.12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42.12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36.70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87.13%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8.71</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42.1224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42.1224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36.7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义务教育保障改革配套资金</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w:t>
            </w:r>
            <w:r>
              <w:rPr>
                <w:rFonts w:ascii="宋体" w:eastAsia="宋体" w:hAnsi="Times New Roman" w:cs="宋体" w:hint="eastAsia"/>
                <w:color w:val="auto"/>
                <w:sz w:val="20"/>
                <w:szCs w:val="20"/>
              </w:rPr>
              <w:lastRenderedPageBreak/>
              <w:t>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98.71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名班主任工作室经费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0.2006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0.2006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0.2006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名班主任工作室经费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w:t>
            </w:r>
            <w:r>
              <w:rPr>
                <w:rFonts w:ascii="宋体" w:eastAsia="宋体" w:hAnsi="Times New Roman" w:cs="宋体" w:hint="eastAsia"/>
                <w:color w:val="auto"/>
                <w:sz w:val="20"/>
                <w:szCs w:val="20"/>
              </w:rPr>
              <w:lastRenderedPageBreak/>
              <w:t>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支持学前教育发展专项资金</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支持学前教育发展专项资金</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w:t>
            </w:r>
            <w:r>
              <w:rPr>
                <w:rFonts w:ascii="宋体" w:eastAsia="宋体" w:hAnsi="Times New Roman" w:cs="宋体" w:hint="eastAsia"/>
                <w:color w:val="auto"/>
                <w:sz w:val="20"/>
                <w:szCs w:val="20"/>
              </w:rPr>
              <w:lastRenderedPageBreak/>
              <w:t>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20221123</w:t>
            </w:r>
            <w:r>
              <w:rPr>
                <w:rFonts w:ascii="宋体" w:eastAsia="宋体" w:hAnsi="Times New Roman" w:cs="宋体" w:hint="eastAsia"/>
                <w:color w:val="auto"/>
                <w:sz w:val="20"/>
                <w:szCs w:val="20"/>
              </w:rPr>
              <w:t>一实小教师队伍建设工作经费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一实小教师队伍建设工作经费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校园学习生活环境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w:t>
            </w:r>
            <w:r>
              <w:rPr>
                <w:rFonts w:ascii="宋体" w:eastAsia="宋体" w:hAnsi="Times New Roman" w:cs="宋体" w:hint="eastAsia"/>
                <w:color w:val="auto"/>
                <w:sz w:val="20"/>
                <w:szCs w:val="20"/>
              </w:rPr>
              <w:lastRenderedPageBreak/>
              <w:t>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代管资金项目</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代管资金专用项目</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资金及时拨付率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w:t>
            </w:r>
            <w:r>
              <w:rPr>
                <w:rFonts w:ascii="宋体" w:eastAsia="宋体" w:hAnsi="Times New Roman" w:cs="宋体" w:hint="eastAsia"/>
                <w:color w:val="auto"/>
                <w:sz w:val="20"/>
                <w:szCs w:val="20"/>
              </w:rPr>
              <w:lastRenderedPageBreak/>
              <w:t>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淮北市烈山区第一实验小学义务教育生均公用经费区级</w:t>
            </w:r>
            <w:r>
              <w:rPr>
                <w:rFonts w:ascii="宋体" w:eastAsia="宋体" w:hAnsi="Times New Roman" w:cs="宋体"/>
                <w:color w:val="auto"/>
                <w:sz w:val="20"/>
                <w:szCs w:val="20"/>
              </w:rPr>
              <w:t>(</w:t>
            </w:r>
            <w:r>
              <w:rPr>
                <w:rFonts w:ascii="宋体" w:eastAsia="宋体" w:hAnsi="Times New Roman" w:cs="宋体" w:hint="eastAsia"/>
                <w:color w:val="auto"/>
                <w:sz w:val="20"/>
                <w:szCs w:val="20"/>
              </w:rPr>
              <w:t>基本民生</w:t>
            </w:r>
            <w:r>
              <w:rPr>
                <w:rFonts w:ascii="宋体" w:eastAsia="宋体" w:hAnsi="Times New Roman" w:cs="宋体"/>
                <w:color w:val="auto"/>
                <w:sz w:val="20"/>
                <w:szCs w:val="20"/>
              </w:rPr>
              <w:t>)</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10.75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10.75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10.75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10.7532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10.7532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10.7532</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r>
              <w:rPr>
                <w:rFonts w:ascii="宋体" w:eastAsia="宋体" w:hAnsi="Times New Roman" w:cs="宋体" w:hint="eastAsia"/>
                <w:color w:val="auto"/>
                <w:sz w:val="20"/>
                <w:szCs w:val="20"/>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w:t>
            </w:r>
            <w:r>
              <w:rPr>
                <w:rFonts w:ascii="宋体" w:eastAsia="宋体" w:hAnsi="Times New Roman" w:cs="宋体"/>
                <w:color w:val="auto"/>
                <w:sz w:val="20"/>
                <w:szCs w:val="20"/>
              </w:rPr>
              <w:t>2020</w:t>
            </w:r>
            <w:r>
              <w:rPr>
                <w:rFonts w:ascii="宋体" w:eastAsia="宋体" w:hAnsi="Times New Roman" w:cs="宋体" w:hint="eastAsia"/>
                <w:color w:val="auto"/>
                <w:sz w:val="20"/>
                <w:szCs w:val="20"/>
              </w:rPr>
              <w:t>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拨款到位率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w:t>
            </w:r>
            <w:r>
              <w:rPr>
                <w:rFonts w:ascii="宋体" w:eastAsia="宋体" w:hAnsi="Times New Roman" w:cs="宋体" w:hint="eastAsia"/>
                <w:color w:val="auto"/>
                <w:sz w:val="20"/>
                <w:szCs w:val="20"/>
              </w:rPr>
              <w:lastRenderedPageBreak/>
              <w:t>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烈山区小太阳幼儿园民办普惠园公用经费区级</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73.39%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7.34</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13.08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区级拨付普惠园公用经费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w:t>
            </w:r>
            <w:r>
              <w:rPr>
                <w:rFonts w:ascii="宋体" w:eastAsia="宋体" w:hAnsi="Times New Roman" w:cs="宋体" w:hint="eastAsia"/>
                <w:color w:val="auto"/>
                <w:sz w:val="20"/>
                <w:szCs w:val="20"/>
              </w:rPr>
              <w:lastRenderedPageBreak/>
              <w:t>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97.34</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烈山区第一幼儿园公办学前公用经费区级</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18.54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18.54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12.36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66.67%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6.67</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18.54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18.54</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12.36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完善学前教育经费投入保障机制，保障公办幼儿园日常运转公用经费财政拨款标准为不低于</w:t>
            </w:r>
            <w:r>
              <w:rPr>
                <w:rFonts w:ascii="宋体" w:eastAsia="宋体" w:hAnsi="Times New Roman" w:cs="宋体"/>
                <w:color w:val="auto"/>
                <w:sz w:val="20"/>
                <w:szCs w:val="20"/>
              </w:rPr>
              <w:t>500</w:t>
            </w:r>
            <w:r>
              <w:rPr>
                <w:rFonts w:ascii="宋体" w:eastAsia="宋体" w:hAnsi="Times New Roman" w:cs="宋体" w:hint="eastAsia"/>
                <w:color w:val="auto"/>
                <w:sz w:val="20"/>
                <w:szCs w:val="20"/>
              </w:rPr>
              <w:t>元</w:t>
            </w:r>
            <w:r>
              <w:rPr>
                <w:rFonts w:ascii="宋体" w:eastAsia="宋体" w:hAnsi="Times New Roman" w:cs="宋体"/>
                <w:color w:val="auto"/>
                <w:sz w:val="20"/>
                <w:szCs w:val="20"/>
              </w:rPr>
              <w:t>/</w:t>
            </w:r>
            <w:r>
              <w:rPr>
                <w:rFonts w:ascii="宋体" w:eastAsia="宋体" w:hAnsi="Times New Roman" w:cs="宋体" w:hint="eastAsia"/>
                <w:color w:val="auto"/>
                <w:sz w:val="20"/>
                <w:szCs w:val="20"/>
              </w:rPr>
              <w:t>生？年</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拨款完成率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w:t>
            </w:r>
            <w:r>
              <w:rPr>
                <w:rFonts w:ascii="宋体" w:eastAsia="宋体" w:hAnsi="Times New Roman" w:cs="宋体" w:hint="eastAsia"/>
                <w:color w:val="auto"/>
                <w:sz w:val="20"/>
                <w:szCs w:val="20"/>
              </w:rPr>
              <w:lastRenderedPageBreak/>
              <w:t>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w:t>
            </w:r>
            <w:r>
              <w:rPr>
                <w:rFonts w:ascii="宋体" w:eastAsia="宋体" w:hAnsi="Times New Roman" w:cs="宋体" w:hint="eastAsia"/>
                <w:color w:val="auto"/>
                <w:sz w:val="20"/>
                <w:szCs w:val="20"/>
              </w:rPr>
              <w:lastRenderedPageBreak/>
              <w:t>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w:t>
            </w:r>
            <w:r>
              <w:rPr>
                <w:rFonts w:ascii="宋体" w:eastAsia="宋体" w:hAnsi="Times New Roman" w:cs="宋体" w:hint="eastAsia"/>
                <w:color w:val="auto"/>
                <w:sz w:val="20"/>
                <w:szCs w:val="20"/>
              </w:rPr>
              <w:lastRenderedPageBreak/>
              <w:t>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lastRenderedPageBreak/>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96.67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烈山区第一幼儿园房屋租金其他非税收入</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30.00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61.60%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6.16</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房屋租金用于幼儿园办公维修</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运转保障率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支出合规率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支付及时率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项目单项成本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不大于</w:t>
            </w:r>
            <w:r>
              <w:rPr>
                <w:rFonts w:ascii="宋体" w:eastAsia="宋体" w:hAnsi="Times New Roman" w:cs="宋体"/>
                <w:color w:val="auto"/>
                <w:sz w:val="20"/>
                <w:szCs w:val="20"/>
              </w:rPr>
              <w:t>5000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改善学校办学条件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对教育办学条件改善与能力提升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校园学习生活环境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改善学校学习生活环境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w:t>
            </w:r>
            <w:r>
              <w:rPr>
                <w:rFonts w:ascii="宋体" w:eastAsia="宋体" w:hAnsi="Times New Roman" w:cs="宋体" w:hint="eastAsia"/>
                <w:color w:val="auto"/>
                <w:sz w:val="20"/>
                <w:szCs w:val="20"/>
              </w:rPr>
              <w:lastRenderedPageBreak/>
              <w:t>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96.16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城乡义务教育生均公用经费</w:t>
            </w:r>
            <w:r>
              <w:rPr>
                <w:rFonts w:ascii="宋体" w:eastAsia="宋体" w:hAnsi="Times New Roman" w:cs="宋体"/>
                <w:color w:val="auto"/>
                <w:sz w:val="20"/>
                <w:szCs w:val="20"/>
              </w:rPr>
              <w:t>_</w:t>
            </w:r>
            <w:r>
              <w:rPr>
                <w:rFonts w:ascii="宋体" w:eastAsia="宋体" w:hAnsi="Times New Roman" w:cs="宋体" w:hint="eastAsia"/>
                <w:color w:val="auto"/>
                <w:sz w:val="20"/>
                <w:szCs w:val="20"/>
              </w:rPr>
              <w:t>小学</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151.61</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151.61</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112.30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74.07%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7.41</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151.6075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151.6075</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112.3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为全面贯彻落实党中央、国务院的决策部署，进一步规范和加强城乡义务教育学校公用经费管理，提高资金使用效益，推进义务教育均衡发展，根据《安徽省家庭经济困难学生认定工作实施办法》和《淮北市城乡义务教育补助经费管理办法》及《淮北市</w:t>
            </w:r>
            <w:r>
              <w:rPr>
                <w:rFonts w:ascii="宋体" w:eastAsia="宋体" w:hAnsi="Times New Roman" w:cs="宋体"/>
                <w:color w:val="auto"/>
                <w:sz w:val="20"/>
                <w:szCs w:val="20"/>
              </w:rPr>
              <w:t>2020</w:t>
            </w:r>
            <w:r>
              <w:rPr>
                <w:rFonts w:ascii="宋体" w:eastAsia="宋体" w:hAnsi="Times New Roman" w:cs="宋体" w:hint="eastAsia"/>
                <w:color w:val="auto"/>
                <w:sz w:val="20"/>
                <w:szCs w:val="20"/>
              </w:rPr>
              <w:t>年义务教育经费保障实施方案》等文件精神，结合我区实际情况，明确了城乡义务教育公用经费的补助范围、补助标准和资金分担、资金拨付及使用范围、资金管理等内容。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745</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745</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严格执行财经相关法规制度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745</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745</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资金使用效率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提高资金使用效益，推进义</w:t>
            </w:r>
            <w:r>
              <w:rPr>
                <w:rFonts w:ascii="宋体" w:eastAsia="宋体" w:hAnsi="Times New Roman" w:cs="宋体" w:hint="eastAsia"/>
                <w:color w:val="auto"/>
                <w:sz w:val="20"/>
                <w:szCs w:val="20"/>
              </w:rPr>
              <w:lastRenderedPageBreak/>
              <w:t>务教育均衡发展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对城乡义务教育补助经费长效管理机制建设完善的影响程度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对城乡义务教育补助经费长效管理机制建设完善的影响程度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资金合理使用</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对城乡义务教育补助经费长效管理机制建设完善的影响程度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资金使用效率提高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资金使用效率提高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学生、家长满意程度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学生、家长满意程度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97.41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义务教育阶段特殊教育学校和随班就读残疾学生生均公用经费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w:t>
            </w:r>
            <w:r>
              <w:rPr>
                <w:rFonts w:ascii="宋体" w:eastAsia="宋体" w:hAnsi="Times New Roman" w:cs="宋体" w:hint="eastAsia"/>
                <w:color w:val="auto"/>
                <w:sz w:val="20"/>
                <w:szCs w:val="20"/>
              </w:rPr>
              <w:t>淮北市烈山区教育局</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3.80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90.48%</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9.05</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3.8</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义务教育阶段随班就读残疾学生生均公用经费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生均公用额度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经费支出的合格性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经费支出的合格性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经费成本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较好</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w:t>
            </w:r>
            <w:r>
              <w:rPr>
                <w:rFonts w:ascii="宋体" w:eastAsia="宋体" w:hAnsi="Times New Roman" w:cs="宋体" w:hint="eastAsia"/>
                <w:color w:val="auto"/>
                <w:sz w:val="20"/>
                <w:szCs w:val="20"/>
              </w:rPr>
              <w:lastRenderedPageBreak/>
              <w:t>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服务对</w:t>
            </w:r>
            <w:r>
              <w:rPr>
                <w:rFonts w:ascii="宋体" w:eastAsia="宋体" w:hAnsi="Times New Roman" w:cs="宋体" w:hint="eastAsia"/>
                <w:color w:val="auto"/>
                <w:sz w:val="20"/>
                <w:szCs w:val="20"/>
              </w:rPr>
              <w:lastRenderedPageBreak/>
              <w:t>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w:t>
            </w:r>
            <w:r>
              <w:rPr>
                <w:rFonts w:ascii="宋体" w:eastAsia="宋体" w:hAnsi="Times New Roman" w:cs="宋体" w:hint="eastAsia"/>
                <w:color w:val="auto"/>
                <w:sz w:val="20"/>
                <w:szCs w:val="20"/>
              </w:rPr>
              <w:lastRenderedPageBreak/>
              <w:t>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w:t>
            </w:r>
            <w:r>
              <w:rPr>
                <w:rFonts w:ascii="宋体" w:eastAsia="宋体" w:hAnsi="Times New Roman" w:cs="宋体" w:hint="eastAsia"/>
                <w:color w:val="auto"/>
                <w:sz w:val="20"/>
                <w:szCs w:val="20"/>
              </w:rPr>
              <w:lastRenderedPageBreak/>
              <w:t>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lastRenderedPageBreak/>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99.05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烈山一实小房屋租金</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7.13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89.13%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8.91</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7.13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年房屋租金用于改善学校办学条件</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收入金额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80000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80000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及时拨付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加大对学生环保意识的影响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提高资金使用效益，推进义务教育均衡发展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98.91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烈山一幼房屋租金</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17.52</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94.81%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9.48</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17.52</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年房屋租金用于改善学校办学条件</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184800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严格执行财经相关法规制度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年收入</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184800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184800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改善学校生态环境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w:t>
            </w:r>
            <w:r>
              <w:rPr>
                <w:rFonts w:ascii="宋体" w:eastAsia="宋体" w:hAnsi="Times New Roman" w:cs="宋体" w:hint="eastAsia"/>
                <w:color w:val="auto"/>
                <w:sz w:val="20"/>
                <w:szCs w:val="20"/>
              </w:rPr>
              <w:lastRenderedPageBreak/>
              <w:t>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99.48</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烈山一幼保育费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67.00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67.68%</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6.77</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年保育费用于改善学校办学条件</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收入金额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990000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990000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提高资金使用效益，推进义务教育均衡发展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96.77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烈山区傲景观澜幼儿园保育费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31.20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31.20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29.00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92.95%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9.29</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31.2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31.2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年保育费用于改善学校办学条件</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收入金额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312000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312000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312000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312000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w:t>
            </w:r>
            <w:r>
              <w:rPr>
                <w:rFonts w:ascii="宋体" w:eastAsia="宋体" w:hAnsi="Times New Roman" w:cs="宋体" w:hint="eastAsia"/>
                <w:color w:val="auto"/>
                <w:sz w:val="20"/>
                <w:szCs w:val="20"/>
              </w:rPr>
              <w:lastRenderedPageBreak/>
              <w:t>保意识的影响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提高资金使用效益，推进义务教育均衡发展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99.29</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烈山一幼生均公用经费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22.20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22.20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3.87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17.43%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1.74</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22.2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22.2</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3.87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年生均公用经费用于保障学校运行</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收入金额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159600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159600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3</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加大对学生环保意识</w:t>
            </w:r>
            <w:r>
              <w:rPr>
                <w:rFonts w:ascii="宋体" w:eastAsia="宋体" w:hAnsi="Times New Roman" w:cs="宋体" w:hint="eastAsia"/>
                <w:color w:val="auto"/>
                <w:sz w:val="20"/>
                <w:szCs w:val="20"/>
              </w:rPr>
              <w:lastRenderedPageBreak/>
              <w:t>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91.74</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烈山区傲景观澜幼儿园生均公用经费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60.37%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6.04</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1.63</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年生均公用经费用于学校运转</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20400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20400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600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600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保障学校运转</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加大对学生环保意识的影响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96.04</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民办普惠园补助经费</w:t>
            </w:r>
            <w:r>
              <w:rPr>
                <w:rFonts w:ascii="宋体" w:eastAsia="宋体" w:hAnsi="Times New Roman" w:cs="宋体"/>
                <w:color w:val="auto"/>
                <w:sz w:val="20"/>
                <w:szCs w:val="20"/>
              </w:rPr>
              <w:t>(</w:t>
            </w:r>
            <w:r>
              <w:rPr>
                <w:rFonts w:ascii="宋体" w:eastAsia="宋体" w:hAnsi="Times New Roman" w:cs="宋体" w:hint="eastAsia"/>
                <w:color w:val="auto"/>
                <w:sz w:val="20"/>
                <w:szCs w:val="20"/>
              </w:rPr>
              <w:t>烈山区小太阳幼儿园</w:t>
            </w:r>
            <w:r>
              <w:rPr>
                <w:rFonts w:ascii="宋体" w:eastAsia="宋体" w:hAnsi="Times New Roman" w:cs="宋体"/>
                <w:color w:val="auto"/>
                <w:sz w:val="20"/>
                <w:szCs w:val="20"/>
              </w:rPr>
              <w:t>)</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5.26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53.67%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5.37</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9.8</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5.26</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年民办普惠园补助经费用于保障学校运行</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124000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124000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400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400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加大对学生环保意识</w:t>
            </w:r>
            <w:r>
              <w:rPr>
                <w:rFonts w:ascii="宋体" w:eastAsia="宋体" w:hAnsi="Times New Roman" w:cs="宋体" w:hint="eastAsia"/>
                <w:color w:val="auto"/>
                <w:sz w:val="20"/>
                <w:szCs w:val="20"/>
              </w:rPr>
              <w:lastRenderedPageBreak/>
              <w:t>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95.37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幼儿园延时服务补助经费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21.60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21.60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12.50%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1.25</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21.6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21.6</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2.7</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w:t>
            </w:r>
            <w:r>
              <w:rPr>
                <w:rFonts w:ascii="宋体" w:eastAsia="宋体" w:hAnsi="Times New Roman" w:cs="宋体" w:hint="eastAsia"/>
                <w:color w:val="auto"/>
                <w:sz w:val="20"/>
                <w:szCs w:val="20"/>
              </w:rPr>
              <w:t>年幼儿园延时服务补助经费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205500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205500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经费支出合规性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严格执行相关财经法规、制度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经费下达时间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150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150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改善办学条件</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对教育薄弱环节改善与能力提升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加大对学生环保意识</w:t>
            </w:r>
            <w:r>
              <w:rPr>
                <w:rFonts w:ascii="宋体" w:eastAsia="宋体" w:hAnsi="Times New Roman" w:cs="宋体" w:hint="eastAsia"/>
                <w:color w:val="auto"/>
                <w:sz w:val="20"/>
                <w:szCs w:val="20"/>
              </w:rPr>
              <w:lastRenderedPageBreak/>
              <w:t>的影响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影响程度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提高资金使用效益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家长和学生满意度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每一位学生和家长均满意</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91.25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sectPr w:rsidR="00CD63BC">
          <w:pgSz w:w="11907" w:h="16840"/>
          <w:pgMar w:top="1400" w:right="1700" w:bottom="1400" w:left="1700" w:header="720" w:footer="720" w:gutter="0"/>
          <w:cols w:space="720"/>
          <w:noEndnote/>
        </w:sectPr>
      </w:pPr>
    </w:p>
    <w:p w:rsidR="00CD63BC" w:rsidRDefault="00CD63BC">
      <w:pPr>
        <w:rPr>
          <w:rFonts w:ascii="Times New Roman" w:hAnsi="Times New Roman" w:cs="Times New Roman"/>
          <w:color w:val="auto"/>
        </w:rPr>
      </w:pPr>
    </w:p>
    <w:tbl>
      <w:tblPr>
        <w:tblW w:w="85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774"/>
        <w:gridCol w:w="774"/>
        <w:gridCol w:w="774"/>
        <w:gridCol w:w="773"/>
        <w:gridCol w:w="773"/>
        <w:gridCol w:w="773"/>
        <w:gridCol w:w="773"/>
        <w:gridCol w:w="773"/>
        <w:gridCol w:w="773"/>
        <w:gridCol w:w="773"/>
      </w:tblGrid>
      <w:tr w:rsidR="00CD63BC">
        <w:trPr>
          <w:jc w:val="center"/>
        </w:trPr>
        <w:tc>
          <w:tcPr>
            <w:tcW w:w="773" w:type="dxa"/>
            <w:tcBorders>
              <w:top w:val="nil"/>
              <w:left w:val="nil"/>
              <w:bottom w:val="nil"/>
              <w:right w:val="nil"/>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附件：</w:t>
            </w: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nil"/>
              <w:left w:val="nil"/>
              <w:bottom w:val="nil"/>
              <w:right w:val="nil"/>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项目支出绩效自评表</w:t>
            </w:r>
          </w:p>
        </w:tc>
      </w:tr>
      <w:tr w:rsidR="00CD63BC">
        <w:trPr>
          <w:jc w:val="center"/>
        </w:trPr>
        <w:tc>
          <w:tcPr>
            <w:tcW w:w="8503" w:type="dxa"/>
            <w:gridSpan w:val="11"/>
            <w:tcBorders>
              <w:top w:val="nil"/>
              <w:left w:val="nil"/>
              <w:bottom w:val="nil"/>
              <w:right w:val="nil"/>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2024</w:t>
            </w:r>
            <w:r>
              <w:rPr>
                <w:rFonts w:ascii="宋体" w:eastAsia="宋体" w:hAnsi="Times New Roman" w:cs="宋体" w:hint="eastAsia"/>
                <w:color w:val="auto"/>
                <w:sz w:val="20"/>
                <w:szCs w:val="20"/>
              </w:rPr>
              <w:t>年度）</w:t>
            </w:r>
          </w:p>
        </w:tc>
      </w:tr>
      <w:tr w:rsidR="00CD63BC">
        <w:trPr>
          <w:jc w:val="center"/>
        </w:trPr>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c>
          <w:tcPr>
            <w:tcW w:w="773" w:type="dxa"/>
            <w:tcBorders>
              <w:top w:val="nil"/>
              <w:left w:val="nil"/>
              <w:bottom w:val="single" w:sz="4" w:space="0" w:color="000000"/>
              <w:right w:val="nil"/>
            </w:tcBorders>
            <w:shd w:val="clear" w:color="auto" w:fill="FFFFFF"/>
            <w:vAlign w:val="center"/>
          </w:tcPr>
          <w:p w:rsidR="00CD63BC" w:rsidRDefault="00CD63BC">
            <w:pPr>
              <w:rPr>
                <w:rFonts w:ascii="Times New Roman" w:hAnsi="Times New Roman" w:cs="Times New Roman"/>
                <w:color w:val="auto"/>
              </w:rPr>
            </w:pP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项目名称</w:t>
            </w:r>
          </w:p>
        </w:tc>
        <w:tc>
          <w:tcPr>
            <w:tcW w:w="618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牟国栋名班主任工作室经费</w:t>
            </w:r>
          </w:p>
        </w:tc>
      </w:tr>
      <w:tr w:rsidR="00CD63BC">
        <w:trPr>
          <w:jc w:val="center"/>
        </w:trPr>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主管部门</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532-</w:t>
            </w:r>
            <w:r>
              <w:rPr>
                <w:rFonts w:ascii="宋体" w:eastAsia="宋体" w:hAnsi="Times New Roman" w:cs="宋体" w:hint="eastAsia"/>
                <w:color w:val="auto"/>
                <w:sz w:val="20"/>
                <w:szCs w:val="20"/>
              </w:rPr>
              <w:t>预算办</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实施单位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205014-</w:t>
            </w:r>
            <w:r>
              <w:rPr>
                <w:rFonts w:ascii="宋体" w:eastAsia="宋体" w:hAnsi="Times New Roman" w:cs="宋体" w:hint="eastAsia"/>
                <w:color w:val="auto"/>
                <w:sz w:val="20"/>
                <w:szCs w:val="20"/>
              </w:rPr>
              <w:t>淮北市烈山区第一实验小学集团校</w:t>
            </w:r>
          </w:p>
        </w:tc>
      </w:tr>
      <w:tr w:rsidR="00CD63BC">
        <w:trPr>
          <w:jc w:val="center"/>
        </w:trPr>
        <w:tc>
          <w:tcPr>
            <w:tcW w:w="2319" w:type="dxa"/>
            <w:gridSpan w:val="3"/>
            <w:vMerge w:val="restart"/>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项目资金</w:t>
            </w:r>
            <w:r>
              <w:rPr>
                <w:rFonts w:ascii="宋体" w:eastAsia="宋体" w:hAnsi="Times New Roman" w:cs="宋体"/>
                <w:color w:val="auto"/>
                <w:sz w:val="20"/>
                <w:szCs w:val="20"/>
              </w:rPr>
              <w:t xml:space="preserve">                    </w:t>
            </w:r>
            <w:r>
              <w:rPr>
                <w:rFonts w:ascii="宋体" w:eastAsia="宋体" w:hAnsi="Times New Roman" w:cs="宋体" w:hint="eastAsia"/>
                <w:color w:val="auto"/>
                <w:sz w:val="20"/>
                <w:szCs w:val="20"/>
              </w:rPr>
              <w:t>（万元）</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年初预算数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全年预算数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全年执行数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r>
              <w:rPr>
                <w:rFonts w:ascii="宋体" w:eastAsia="宋体" w:hAnsi="Times New Roman" w:cs="宋体"/>
                <w:color w:val="auto"/>
                <w:sz w:val="20"/>
                <w:szCs w:val="20"/>
              </w:rPr>
              <w:t xml:space="preserve">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执行率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年度资金总额：</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w:t>
            </w: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其中：本年财政拨款</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上年结转资金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2319" w:type="dxa"/>
            <w:gridSpan w:val="3"/>
            <w:vMerge/>
            <w:tcBorders>
              <w:top w:val="single" w:sz="4" w:space="0" w:color="000000"/>
              <w:left w:val="single" w:sz="4" w:space="0" w:color="000000"/>
              <w:bottom w:val="nil"/>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1546" w:type="dxa"/>
            <w:gridSpan w:val="2"/>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其他资金</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年度总体目标</w:t>
            </w: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预期目标</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实际完成情况</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2024_</w:t>
            </w:r>
            <w:r>
              <w:rPr>
                <w:rFonts w:ascii="宋体" w:eastAsia="宋体" w:hAnsi="Times New Roman" w:cs="宋体" w:hint="eastAsia"/>
                <w:color w:val="auto"/>
                <w:sz w:val="20"/>
                <w:szCs w:val="20"/>
              </w:rPr>
              <w:t>牟国栋名班主任工作室经费</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绩效指标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一级指标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二级指标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三级指标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年度指标值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实际完成值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分值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得分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偏差原因分析及改进措施</w:t>
            </w: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宋体" w:eastAsia="宋体" w:hAnsi="Times New Roman" w:cs="宋体"/>
                <w:color w:val="auto"/>
                <w:sz w:val="20"/>
                <w:szCs w:val="20"/>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产出指标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数量指标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拨款金额</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20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质量指标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经费支出的合格性</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是否严格执行相关财经法规、制度等规定</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时效指标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经费拨付时间</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12</w:t>
            </w:r>
            <w:r>
              <w:rPr>
                <w:rFonts w:ascii="宋体" w:eastAsia="宋体" w:hAnsi="Times New Roman" w:cs="宋体" w:hint="eastAsia"/>
                <w:color w:val="auto"/>
                <w:sz w:val="20"/>
                <w:szCs w:val="20"/>
              </w:rPr>
              <w:t>月</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成本指标</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拨付标准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w:t>
            </w:r>
            <w:r>
              <w:rPr>
                <w:rFonts w:ascii="宋体" w:eastAsia="宋体" w:hAnsi="Times New Roman" w:cs="宋体"/>
                <w:color w:val="auto"/>
                <w:sz w:val="20"/>
                <w:szCs w:val="20"/>
              </w:rPr>
              <w:t>10000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r>
              <w:rPr>
                <w:rFonts w:ascii="宋体" w:eastAsia="宋体" w:hAnsi="Times New Roman" w:cs="宋体" w:hint="eastAsia"/>
                <w:color w:val="auto"/>
                <w:sz w:val="20"/>
                <w:szCs w:val="20"/>
              </w:rPr>
              <w:t>元</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效益指标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经济效益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经济效益提高</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发挥经济效益最大化</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社会效益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生活效益</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提升班主任工作水平</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生态效益</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资金合理使用</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资金使用合理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nil"/>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可持续</w:t>
            </w:r>
            <w:r>
              <w:rPr>
                <w:rFonts w:ascii="宋体" w:eastAsia="宋体" w:hAnsi="Times New Roman" w:cs="宋体" w:hint="eastAsia"/>
                <w:color w:val="auto"/>
                <w:sz w:val="20"/>
                <w:szCs w:val="20"/>
              </w:rPr>
              <w:lastRenderedPageBreak/>
              <w:t>影响</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可持续影响</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提高资</w:t>
            </w:r>
            <w:r>
              <w:rPr>
                <w:rFonts w:ascii="宋体" w:eastAsia="宋体" w:hAnsi="Times New Roman" w:cs="宋体" w:hint="eastAsia"/>
                <w:color w:val="auto"/>
                <w:sz w:val="20"/>
                <w:szCs w:val="20"/>
              </w:rPr>
              <w:lastRenderedPageBreak/>
              <w:t>金使用效益，推进教育均衡发展</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lastRenderedPageBreak/>
              <w:t>达成预</w:t>
            </w:r>
            <w:r>
              <w:rPr>
                <w:rFonts w:ascii="宋体" w:eastAsia="宋体" w:hAnsi="Times New Roman" w:cs="宋体" w:hint="eastAsia"/>
                <w:color w:val="auto"/>
                <w:sz w:val="20"/>
                <w:szCs w:val="20"/>
              </w:rPr>
              <w:lastRenderedPageBreak/>
              <w:t>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lastRenderedPageBreak/>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5</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7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满意度指标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服务对象满意度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rPr>
                <w:rFonts w:ascii="宋体" w:eastAsia="宋体" w:hAnsi="Times New Roman" w:cs="宋体"/>
                <w:color w:val="auto"/>
                <w:sz w:val="20"/>
                <w:szCs w:val="20"/>
              </w:rPr>
            </w:pPr>
            <w:r>
              <w:rPr>
                <w:rFonts w:ascii="宋体" w:eastAsia="宋体" w:hAnsi="Times New Roman" w:cs="宋体" w:hint="eastAsia"/>
                <w:color w:val="auto"/>
                <w:sz w:val="20"/>
                <w:szCs w:val="20"/>
              </w:rPr>
              <w:t>学生及家长满意度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反映学校、家长、学生的满意度</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达成预期指标</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r w:rsidR="00CD63BC">
        <w:trPr>
          <w:jc w:val="center"/>
        </w:trPr>
        <w:tc>
          <w:tcPr>
            <w:tcW w:w="541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hint="eastAsia"/>
                <w:color w:val="auto"/>
                <w:sz w:val="20"/>
                <w:szCs w:val="20"/>
              </w:rPr>
              <w:t>总分</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spacing w:line="320" w:lineRule="atLeast"/>
              <w:jc w:val="center"/>
              <w:rPr>
                <w:rFonts w:ascii="宋体" w:eastAsia="宋体" w:hAnsi="Times New Roman" w:cs="宋体"/>
                <w:color w:val="auto"/>
                <w:sz w:val="20"/>
                <w:szCs w:val="20"/>
              </w:rPr>
            </w:pPr>
            <w:r>
              <w:rPr>
                <w:rFonts w:ascii="宋体" w:eastAsia="宋体" w:hAnsi="Times New Roman" w:cs="宋体"/>
                <w:color w:val="auto"/>
                <w:sz w:val="20"/>
                <w:szCs w:val="20"/>
              </w:rPr>
              <w:t>100.00</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63BC" w:rsidRDefault="00CD63BC">
            <w:pPr>
              <w:jc w:val="center"/>
              <w:rPr>
                <w:rFonts w:ascii="Times New Roman" w:hAnsi="Times New Roman" w:cs="Times New Roman"/>
                <w:color w:val="auto"/>
              </w:rPr>
            </w:pPr>
          </w:p>
        </w:tc>
      </w:tr>
    </w:tbl>
    <w:p w:rsidR="00CD63BC" w:rsidRDefault="00CD63BC">
      <w:pPr>
        <w:rPr>
          <w:rFonts w:ascii="Times New Roman" w:hAnsi="Times New Roman" w:cs="Times New Roman"/>
          <w:color w:val="auto"/>
        </w:rPr>
      </w:pPr>
    </w:p>
    <w:sectPr w:rsidR="00CD63BC">
      <w:pgSz w:w="11907" w:h="16840"/>
      <w:pgMar w:top="1400" w:right="1700" w:bottom="14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078" w:rsidRDefault="00320078" w:rsidP="00367FB9">
      <w:r>
        <w:separator/>
      </w:r>
    </w:p>
  </w:endnote>
  <w:endnote w:type="continuationSeparator" w:id="0">
    <w:p w:rsidR="00320078" w:rsidRDefault="00320078" w:rsidP="0036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ZXiaoBiaoSong-B05S">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078" w:rsidRDefault="00320078" w:rsidP="00367FB9">
      <w:r>
        <w:separator/>
      </w:r>
    </w:p>
  </w:footnote>
  <w:footnote w:type="continuationSeparator" w:id="0">
    <w:p w:rsidR="00320078" w:rsidRDefault="00320078" w:rsidP="0036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B9"/>
    <w:rsid w:val="00320078"/>
    <w:rsid w:val="00367FB9"/>
    <w:rsid w:val="00370BC2"/>
    <w:rsid w:val="00BB168A"/>
    <w:rsid w:val="00BC6982"/>
    <w:rsid w:val="00C474E9"/>
    <w:rsid w:val="00C7699B"/>
    <w:rsid w:val="00CD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D6B6E0"/>
  <w14:defaultImageDpi w14:val="0"/>
  <w15:docId w15:val="{94C09116-9C98-4DFA-9535-439C3DEE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cs="Times New Roman"/>
      <w:b/>
      <w:bCs/>
      <w:kern w:val="44"/>
      <w:sz w:val="44"/>
      <w:szCs w:val="44"/>
    </w:rPr>
  </w:style>
  <w:style w:type="character" w:customStyle="1" w:styleId="20">
    <w:name w:val="标题 2 字符"/>
    <w:basedOn w:val="a0"/>
    <w:link w:val="2"/>
    <w:uiPriority w:val="9"/>
    <w:semiHidden/>
    <w:locked/>
    <w:rPr>
      <w:rFonts w:asciiTheme="majorHAnsi" w:eastAsiaTheme="majorEastAsia" w:hAnsiTheme="majorHAnsi" w:cs="Times New Roman"/>
      <w:b/>
      <w:bCs/>
      <w:sz w:val="32"/>
      <w:szCs w:val="32"/>
    </w:rPr>
  </w:style>
  <w:style w:type="character" w:customStyle="1" w:styleId="30">
    <w:name w:val="标题 3 字符"/>
    <w:basedOn w:val="a0"/>
    <w:link w:val="3"/>
    <w:uiPriority w:val="9"/>
    <w:semiHidden/>
    <w:locked/>
    <w:rPr>
      <w:rFonts w:cs="Times New Roman"/>
      <w:b/>
      <w:bCs/>
      <w:sz w:val="32"/>
      <w:szCs w:val="32"/>
    </w:rPr>
  </w:style>
  <w:style w:type="paragraph" w:styleId="a3">
    <w:name w:val="header"/>
    <w:basedOn w:val="a"/>
    <w:link w:val="a4"/>
    <w:uiPriority w:val="99"/>
    <w:unhideWhenUsed/>
    <w:rsid w:val="00367F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367FB9"/>
    <w:rPr>
      <w:rFonts w:ascii="Arial" w:hAnsi="Arial" w:cs="Arial"/>
      <w:color w:val="000000"/>
      <w:kern w:val="0"/>
      <w:sz w:val="18"/>
      <w:szCs w:val="18"/>
    </w:rPr>
  </w:style>
  <w:style w:type="paragraph" w:styleId="a5">
    <w:name w:val="footer"/>
    <w:basedOn w:val="a"/>
    <w:link w:val="a6"/>
    <w:uiPriority w:val="99"/>
    <w:unhideWhenUsed/>
    <w:rsid w:val="00367FB9"/>
    <w:pPr>
      <w:tabs>
        <w:tab w:val="center" w:pos="4153"/>
        <w:tab w:val="right" w:pos="8306"/>
      </w:tabs>
      <w:snapToGrid w:val="0"/>
    </w:pPr>
    <w:rPr>
      <w:sz w:val="18"/>
      <w:szCs w:val="18"/>
    </w:rPr>
  </w:style>
  <w:style w:type="character" w:customStyle="1" w:styleId="a6">
    <w:name w:val="页脚 字符"/>
    <w:basedOn w:val="a0"/>
    <w:link w:val="a5"/>
    <w:uiPriority w:val="99"/>
    <w:locked/>
    <w:rsid w:val="00367FB9"/>
    <w:rPr>
      <w:rFonts w:ascii="Arial"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5077</Words>
  <Characters>28942</Characters>
  <Application>Microsoft Office Word</Application>
  <DocSecurity>0</DocSecurity>
  <Lines>241</Lines>
  <Paragraphs>67</Paragraphs>
  <ScaleCrop>false</ScaleCrop>
  <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2025-09-28T08:02:00Z</dcterms:created>
  <dcterms:modified xsi:type="dcterms:W3CDTF">2025-09-28T08:02:00Z</dcterms:modified>
</cp:coreProperties>
</file>