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0D659"/>
    <w:p w14:paraId="3B8DA29D"/>
    <w:p w14:paraId="613FAC41"/>
    <w:p w14:paraId="01D7FA32"/>
    <w:p w14:paraId="370ABF76"/>
    <w:p w14:paraId="15AF5247"/>
    <w:p w14:paraId="115BB2CC"/>
    <w:p w14:paraId="62EC6955"/>
    <w:p w14:paraId="17DBAA65">
      <w:pPr>
        <w:adjustRightInd w:val="0"/>
        <w:snapToGrid w:val="0"/>
        <w:spacing w:line="360" w:lineRule="auto"/>
        <w:jc w:val="center"/>
        <w:rPr>
          <w:rFonts w:hint="eastAsia" w:ascii="华文中宋" w:hAnsi="华文中宋" w:eastAsia="华文中宋" w:cs="华文中宋"/>
          <w:b/>
          <w:color w:val="000000"/>
          <w:sz w:val="44"/>
          <w:szCs w:val="44"/>
        </w:rPr>
      </w:pPr>
      <w:r>
        <w:rPr>
          <w:rFonts w:hint="eastAsia" w:ascii="华文中宋" w:hAnsi="华文中宋" w:eastAsia="华文中宋" w:cs="华文中宋"/>
          <w:b/>
          <w:color w:val="000000"/>
          <w:sz w:val="44"/>
          <w:szCs w:val="44"/>
        </w:rPr>
        <w:t>淮北市</w:t>
      </w:r>
      <w:r>
        <w:rPr>
          <w:rFonts w:hint="eastAsia" w:ascii="华文中宋" w:hAnsi="华文中宋" w:eastAsia="华文中宋" w:cs="华文中宋"/>
          <w:b/>
          <w:color w:val="000000"/>
          <w:sz w:val="44"/>
          <w:szCs w:val="44"/>
          <w:lang w:val="en-US" w:eastAsia="zh-CN"/>
        </w:rPr>
        <w:t>烈山区杨庄街道办事处</w:t>
      </w:r>
      <w:r>
        <w:rPr>
          <w:rFonts w:hint="eastAsia" w:ascii="华文中宋" w:hAnsi="华文中宋" w:eastAsia="华文中宋" w:cs="华文中宋"/>
          <w:b/>
          <w:color w:val="000000"/>
          <w:sz w:val="44"/>
          <w:szCs w:val="44"/>
          <w:lang w:eastAsia="zh-CN"/>
        </w:rPr>
        <w:t>2025</w:t>
      </w:r>
      <w:r>
        <w:rPr>
          <w:rFonts w:hint="eastAsia" w:ascii="华文中宋" w:hAnsi="华文中宋" w:eastAsia="华文中宋" w:cs="华文中宋"/>
          <w:b/>
          <w:color w:val="000000"/>
          <w:sz w:val="44"/>
          <w:szCs w:val="44"/>
        </w:rPr>
        <w:t>年</w:t>
      </w:r>
    </w:p>
    <w:p w14:paraId="10F180B0">
      <w:pPr>
        <w:adjustRightInd w:val="0"/>
        <w:snapToGrid w:val="0"/>
        <w:spacing w:line="360" w:lineRule="auto"/>
        <w:jc w:val="center"/>
        <w:rPr>
          <w:rFonts w:hint="eastAsia" w:ascii="华文中宋" w:hAnsi="华文中宋" w:eastAsia="华文中宋" w:cs="华文中宋"/>
          <w:b/>
          <w:color w:val="000000"/>
          <w:sz w:val="44"/>
          <w:szCs w:val="44"/>
        </w:rPr>
      </w:pPr>
      <w:r>
        <w:rPr>
          <w:rFonts w:hint="eastAsia" w:ascii="华文中宋" w:hAnsi="华文中宋" w:eastAsia="华文中宋" w:cs="华文中宋"/>
          <w:b/>
          <w:color w:val="000000"/>
          <w:sz w:val="44"/>
          <w:szCs w:val="44"/>
        </w:rPr>
        <w:t>部门预算</w:t>
      </w:r>
    </w:p>
    <w:p w14:paraId="17100FB7"/>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3F205055">
      <w:pPr>
        <w:pStyle w:val="4"/>
        <w:adjustRightInd w:val="0"/>
        <w:snapToGrid w:val="0"/>
        <w:spacing w:line="560" w:lineRule="exact"/>
        <w:jc w:val="both"/>
        <w:rPr>
          <w:rFonts w:ascii="TimesNewRoman" w:hAnsi="TimesNewRoman" w:eastAsia="黑体" w:cs="TimesNewRoman"/>
          <w:bCs/>
          <w:sz w:val="44"/>
          <w:szCs w:val="44"/>
        </w:rPr>
      </w:pPr>
    </w:p>
    <w:p w14:paraId="4B5606AC">
      <w:pPr>
        <w:pStyle w:val="4"/>
        <w:adjustRightInd w:val="0"/>
        <w:snapToGrid w:val="0"/>
        <w:spacing w:before="0" w:beforeAutospacing="0" w:after="0" w:afterAutospacing="0" w:line="360" w:lineRule="auto"/>
        <w:jc w:val="center"/>
        <w:rPr>
          <w:rFonts w:hint="eastAsia" w:ascii="黑体" w:hAnsi="黑体" w:eastAsia="黑体"/>
          <w:bCs/>
          <w:color w:val="000000"/>
          <w:sz w:val="44"/>
          <w:szCs w:val="44"/>
          <w:lang w:eastAsia="zh-CN"/>
        </w:rPr>
      </w:pPr>
      <w:r>
        <w:rPr>
          <w:rFonts w:hint="eastAsia" w:ascii="黑体" w:hAnsi="黑体" w:eastAsia="黑体"/>
          <w:bCs/>
          <w:color w:val="000000"/>
          <w:sz w:val="44"/>
          <w:szCs w:val="44"/>
          <w:lang w:eastAsia="zh-CN"/>
        </w:rPr>
        <w:t>2025年</w:t>
      </w:r>
      <w:r>
        <w:rPr>
          <w:rFonts w:hint="eastAsia" w:ascii="黑体" w:hAnsi="黑体" w:eastAsia="黑体"/>
          <w:bCs/>
          <w:color w:val="000000"/>
          <w:sz w:val="44"/>
          <w:szCs w:val="44"/>
          <w:lang w:val="en-US" w:eastAsia="zh-CN"/>
        </w:rPr>
        <w:t>1</w:t>
      </w:r>
      <w:r>
        <w:rPr>
          <w:rFonts w:hint="eastAsia" w:ascii="黑体" w:hAnsi="黑体" w:eastAsia="黑体"/>
          <w:bCs/>
          <w:color w:val="000000"/>
          <w:sz w:val="44"/>
          <w:szCs w:val="44"/>
          <w:lang w:eastAsia="zh-CN"/>
        </w:rPr>
        <w:t>月</w:t>
      </w:r>
    </w:p>
    <w:p w14:paraId="47E79988"/>
    <w:p w14:paraId="68367EE5"/>
    <w:p w14:paraId="30F6CEC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pPr>
      <w:r>
        <w:rPr>
          <w:rFonts w:hint="eastAsia" w:ascii="TimesNewRoman" w:hAnsi="TimesNewRoman" w:eastAsia="黑体" w:cs="TimesNewRoman"/>
          <w:bCs/>
          <w:sz w:val="44"/>
          <w:szCs w:val="44"/>
        </w:rPr>
        <w:t>目  录</w:t>
      </w:r>
    </w:p>
    <w:p w14:paraId="46B8BE3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14:paraId="3730874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1、主要职责</w:t>
      </w:r>
    </w:p>
    <w:p w14:paraId="0D2722F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2、部门预算构成</w:t>
      </w:r>
    </w:p>
    <w:p w14:paraId="2AB5B4E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3、</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年度主要工作任务</w:t>
      </w:r>
    </w:p>
    <w:p w14:paraId="0A75395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仿宋" w:eastAsia="仿宋_GB2312" w:cs="仿宋"/>
          <w:b/>
          <w:color w:val="000000"/>
          <w:sz w:val="32"/>
          <w:szCs w:val="32"/>
          <w:lang w:val="en-US" w:eastAsia="zh-CN"/>
        </w:rPr>
      </w:pPr>
      <w:r>
        <w:rPr>
          <w:rFonts w:hint="eastAsia" w:ascii="仿宋_GB2312" w:hAnsi="仿宋" w:eastAsia="仿宋_GB2312" w:cs="仿宋"/>
          <w:b/>
          <w:color w:val="000000"/>
          <w:sz w:val="32"/>
          <w:szCs w:val="32"/>
        </w:rPr>
        <w:t xml:space="preserve">第二部分 </w:t>
      </w:r>
      <w:r>
        <w:rPr>
          <w:rFonts w:hint="eastAsia" w:ascii="仿宋_GB2312" w:hAnsi="仿宋" w:eastAsia="仿宋_GB2312" w:cs="仿宋"/>
          <w:b/>
          <w:color w:val="000000"/>
          <w:sz w:val="32"/>
          <w:szCs w:val="32"/>
          <w:lang w:eastAsia="zh-CN"/>
        </w:rPr>
        <w:t>2025</w:t>
      </w:r>
      <w:r>
        <w:rPr>
          <w:rFonts w:hint="eastAsia" w:ascii="仿宋_GB2312" w:hAnsi="仿宋" w:eastAsia="仿宋_GB2312" w:cs="仿宋"/>
          <w:b/>
          <w:color w:val="000000"/>
          <w:sz w:val="32"/>
          <w:szCs w:val="32"/>
        </w:rPr>
        <w:t>年部门预算表</w:t>
      </w:r>
    </w:p>
    <w:p w14:paraId="7EBE54D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1、淮北市烈山区杨庄街道办事处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年收支总表</w:t>
      </w:r>
    </w:p>
    <w:p w14:paraId="7DDF5B2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2、淮北市烈山区杨庄街道办事处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年收入总表</w:t>
      </w:r>
    </w:p>
    <w:p w14:paraId="69DC67B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3、淮北市烈山区杨庄街道办事处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年支出总表</w:t>
      </w:r>
    </w:p>
    <w:p w14:paraId="6BE30C7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4、淮北市烈山区杨庄街道办事处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年财政拨款收支总表</w:t>
      </w:r>
    </w:p>
    <w:p w14:paraId="397CD6A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5、淮北市烈山区杨庄街道办事处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年一般公共预算支出表</w:t>
      </w:r>
    </w:p>
    <w:p w14:paraId="5235B3D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6、淮北市烈山区杨庄街道办事处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年一般公共预算基本支出表</w:t>
      </w:r>
    </w:p>
    <w:p w14:paraId="5FC89A5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7、淮北市烈山区杨庄街道办事处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年政府性基金预算支出表</w:t>
      </w:r>
    </w:p>
    <w:p w14:paraId="603E418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8、淮北市烈山区杨庄街道办事处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年国有资本经营预算支出表</w:t>
      </w:r>
    </w:p>
    <w:p w14:paraId="13E37BF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9、淮北市烈山区杨庄街道办事处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年项目支出表</w:t>
      </w:r>
    </w:p>
    <w:p w14:paraId="24D625F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10、淮北市烈山区杨庄街道办事处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年政府采购支出表</w:t>
      </w:r>
    </w:p>
    <w:p w14:paraId="5AF4BBD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11、淮北市烈山区杨庄街道办事处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年政府购买服务支出表</w:t>
      </w:r>
    </w:p>
    <w:p w14:paraId="489AF77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12、淮北市烈山区杨庄街道办事处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年通用资产配置支出表</w:t>
      </w:r>
    </w:p>
    <w:p w14:paraId="6857293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仿宋" w:eastAsia="仿宋_GB2312" w:cs="仿宋"/>
          <w:b/>
          <w:color w:val="000000"/>
          <w:sz w:val="32"/>
          <w:szCs w:val="32"/>
        </w:rPr>
      </w:pPr>
      <w:r>
        <w:rPr>
          <w:rFonts w:hint="eastAsia" w:ascii="仿宋_GB2312" w:hAnsi="仿宋" w:eastAsia="仿宋_GB2312" w:cs="仿宋"/>
          <w:b/>
          <w:color w:val="000000"/>
          <w:sz w:val="32"/>
          <w:szCs w:val="32"/>
        </w:rPr>
        <w:t xml:space="preserve">第三部分 </w:t>
      </w:r>
      <w:r>
        <w:rPr>
          <w:rFonts w:hint="eastAsia" w:ascii="仿宋_GB2312" w:hAnsi="仿宋" w:eastAsia="仿宋_GB2312" w:cs="仿宋"/>
          <w:b/>
          <w:color w:val="000000"/>
          <w:sz w:val="32"/>
          <w:szCs w:val="32"/>
          <w:lang w:eastAsia="zh-CN"/>
        </w:rPr>
        <w:t>2025</w:t>
      </w:r>
      <w:r>
        <w:rPr>
          <w:rFonts w:hint="eastAsia" w:ascii="仿宋_GB2312" w:hAnsi="仿宋" w:eastAsia="仿宋_GB2312" w:cs="仿宋"/>
          <w:b/>
          <w:color w:val="000000"/>
          <w:sz w:val="32"/>
          <w:szCs w:val="32"/>
        </w:rPr>
        <w:t>年部门预算情况说明</w:t>
      </w:r>
    </w:p>
    <w:p w14:paraId="6E53917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1、关于</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年收支总表的说明</w:t>
      </w:r>
    </w:p>
    <w:p w14:paraId="3C63C28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2、关于</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年收入总表的说明</w:t>
      </w:r>
    </w:p>
    <w:p w14:paraId="7F642AA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3、关于</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年支出总表的说明</w:t>
      </w:r>
    </w:p>
    <w:p w14:paraId="180F379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4、关于</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年财政拨款收支总表的说明</w:t>
      </w:r>
    </w:p>
    <w:p w14:paraId="1508824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5、关于</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年一般公共预算支出表的说明</w:t>
      </w:r>
    </w:p>
    <w:p w14:paraId="44B5FB4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6、关于</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年一般公共预算基本支出表的说明</w:t>
      </w:r>
    </w:p>
    <w:p w14:paraId="2C8DE95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7、关于</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年政府性基金预算支出表的说明</w:t>
      </w:r>
    </w:p>
    <w:p w14:paraId="1CE9239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8、关于</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年国有资本经营预算支出表的说明</w:t>
      </w:r>
    </w:p>
    <w:p w14:paraId="5103C2A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9、关于</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年项目支出表的说明</w:t>
      </w:r>
    </w:p>
    <w:p w14:paraId="6CCC003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10、关于</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年政府采购支出表的说明</w:t>
      </w:r>
    </w:p>
    <w:p w14:paraId="0FF0788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11、关于</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年政府购买服务支出表的说明</w:t>
      </w:r>
    </w:p>
    <w:p w14:paraId="62E3CE5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12、其他重要事项情况说明</w:t>
      </w:r>
    </w:p>
    <w:p w14:paraId="3209ACF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 w:eastAsia="仿宋_GB2312" w:cs="仿宋"/>
          <w:b/>
          <w:color w:val="000000"/>
          <w:sz w:val="32"/>
          <w:szCs w:val="32"/>
        </w:rPr>
      </w:pPr>
      <w:r>
        <w:rPr>
          <w:rFonts w:hint="eastAsia" w:ascii="仿宋_GB2312" w:hAnsi="仿宋" w:eastAsia="仿宋_GB2312" w:cs="仿宋"/>
          <w:b/>
          <w:color w:val="000000"/>
          <w:sz w:val="32"/>
          <w:szCs w:val="32"/>
        </w:rPr>
        <w:t>第四部分 名词解释</w:t>
      </w:r>
    </w:p>
    <w:p w14:paraId="6DC380C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 w:eastAsia="仿宋_GB2312" w:cs="仿宋"/>
          <w:b/>
          <w:color w:val="000000"/>
          <w:sz w:val="32"/>
          <w:szCs w:val="32"/>
        </w:rPr>
      </w:pPr>
      <w:r>
        <w:rPr>
          <w:rFonts w:hint="eastAsia" w:ascii="仿宋_GB2312" w:hAnsi="仿宋" w:eastAsia="仿宋_GB2312" w:cs="仿宋"/>
          <w:b/>
          <w:color w:val="000000"/>
          <w:sz w:val="32"/>
          <w:szCs w:val="32"/>
        </w:rPr>
        <w:t>第五部分 其它公开事项</w:t>
      </w:r>
    </w:p>
    <w:p w14:paraId="55EC524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1、淮北市烈山区杨庄街道办事处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年部门预算纳入绩效考评项目表</w:t>
      </w:r>
    </w:p>
    <w:p w14:paraId="46959CA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2、淮北市烈山区杨庄街道办事处</w:t>
      </w:r>
      <w:r>
        <w:rPr>
          <w:rFonts w:hint="eastAsia" w:ascii="仿宋_GB2312" w:hAnsi="仿宋" w:eastAsia="仿宋_GB2312" w:cs="仿宋"/>
          <w:bCs/>
          <w:color w:val="000000"/>
          <w:sz w:val="32"/>
          <w:szCs w:val="32"/>
          <w:lang w:eastAsia="zh-CN"/>
        </w:rPr>
        <w:t>2025</w:t>
      </w:r>
      <w:r>
        <w:rPr>
          <w:rFonts w:hint="eastAsia" w:ascii="仿宋_GB2312" w:hAnsi="仿宋" w:eastAsia="仿宋_GB2312" w:cs="仿宋"/>
          <w:bCs/>
          <w:color w:val="000000"/>
          <w:sz w:val="32"/>
          <w:szCs w:val="32"/>
        </w:rPr>
        <w:t>年部门预算专项资金管理清单（专栏公开）</w:t>
      </w:r>
    </w:p>
    <w:p w14:paraId="7A59A105">
      <w:pPr>
        <w:rPr>
          <w:rFonts w:ascii="TimesNewRoman" w:hAnsi="TimesNewRoman" w:eastAsia="仿宋_GB2312" w:cs="TimesNewRoman"/>
          <w:bCs/>
          <w:sz w:val="32"/>
          <w:szCs w:val="32"/>
        </w:rPr>
      </w:pPr>
      <w:r>
        <w:rPr>
          <w:rFonts w:ascii="TimesNewRoman" w:hAnsi="TimesNewRoman" w:eastAsia="仿宋_GB2312" w:cs="TimesNewRoman"/>
          <w:bCs/>
          <w:sz w:val="32"/>
          <w:szCs w:val="32"/>
        </w:rPr>
        <w:br w:type="page"/>
      </w:r>
    </w:p>
    <w:p w14:paraId="5D26A40D">
      <w:pPr>
        <w:pStyle w:val="4"/>
        <w:keepNext w:val="0"/>
        <w:keepLines w:val="0"/>
        <w:pageBreakBefore w:val="0"/>
        <w:widowControl/>
        <w:kinsoku/>
        <w:wordWrap/>
        <w:overflowPunct/>
        <w:topLinePunct w:val="0"/>
        <w:autoSpaceDE/>
        <w:autoSpaceDN/>
        <w:bidi w:val="0"/>
        <w:adjustRightInd w:val="0"/>
        <w:snapToGrid w:val="0"/>
        <w:spacing w:line="560" w:lineRule="exact"/>
        <w:jc w:val="center"/>
        <w:textAlignment w:val="auto"/>
      </w:pPr>
      <w:r>
        <w:rPr>
          <w:rFonts w:hint="eastAsia" w:ascii="TimesNewRoman" w:hAnsi="TimesNewRoman" w:eastAsia="黑体" w:cs="TimesNewRoman"/>
          <w:bCs/>
          <w:sz w:val="36"/>
          <w:szCs w:val="36"/>
        </w:rPr>
        <w:t>第一部分 部门概况</w:t>
      </w:r>
    </w:p>
    <w:p w14:paraId="6C8BCE8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2CE1A21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（一）在区委、区政府的领导下，贯彻执行党路线、方针、政策和国家的各项法律、法规；负责街辖区内的地区性、群众性、公益性、社会性工作。</w:t>
      </w:r>
    </w:p>
    <w:p w14:paraId="4C74546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（二）负责精神文明建设工作，积极组织以提高市民质素为目的的各种文明创建活动，树立文明新风。</w:t>
      </w:r>
    </w:p>
    <w:p w14:paraId="15489ED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（三）负责街道辖区内的维护稳定及社会治安综合治理工作；负责民事调解，法律服务工作，维护居民的合法权益。</w:t>
      </w:r>
    </w:p>
    <w:p w14:paraId="7A5BA1B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四）负责社区建设和管理，积极开展社区服务工作，大力兴办社区福利事业，发动和组织社区成员开展各类社区公益活动；负责拥军优属、优抚安置、社会救济、社会福利、社区文化、科普、体育、教育等工作。</w:t>
      </w:r>
    </w:p>
    <w:p w14:paraId="579E8F6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（五）发展街道经济，管理街道自有国有资产和集体资产，为街道经济组织提供人才、科技、信息和各种服务，以经济、法律和必要的行政手段推动街道经济发展和维护市场经济秩序。</w:t>
      </w:r>
    </w:p>
    <w:p w14:paraId="273B09E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（六）负责计划生育、劳动就业、安全生产管理、初级卫生保健、民兵、兵役、侨务等工作；尊重少数民族的风俗习惯，保障少数民族的权益。</w:t>
      </w:r>
    </w:p>
    <w:p w14:paraId="2B16671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（七）指导和帮助居民委员会搞好组织建设和制度建设，发挥居委会的群众自治组织作用。</w:t>
      </w:r>
    </w:p>
    <w:p w14:paraId="7B17892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（八）配合有关部门做好防汛、防风、防火、防震、防灾和抢险等防灾减灾工作。</w:t>
      </w:r>
    </w:p>
    <w:p w14:paraId="70D1DFE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（九）向区人民政府反映居民群众的意见和要求，办理人民群众来信来访事项。</w:t>
      </w:r>
    </w:p>
    <w:p w14:paraId="63C3C9B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（十）承办区委、区政府和上级部门交办的其他事项。</w:t>
      </w:r>
    </w:p>
    <w:p w14:paraId="61E9838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宋体" w:eastAsia="仿宋_GB2312" w:cs="Arial"/>
          <w:snapToGrid w:val="0"/>
          <w:color w:val="000000"/>
          <w:kern w:val="0"/>
          <w:sz w:val="32"/>
          <w:szCs w:val="32"/>
          <w:lang w:val="en-US" w:eastAsia="zh-CN"/>
        </w:rPr>
      </w:pPr>
      <w:r>
        <w:rPr>
          <w:rFonts w:hint="eastAsia" w:ascii="仿宋_GB2312" w:hAnsi="仿宋" w:eastAsia="仿宋_GB2312" w:cs="仿宋"/>
          <w:bCs/>
          <w:color w:val="000000"/>
          <w:sz w:val="32"/>
          <w:szCs w:val="32"/>
        </w:rPr>
        <w:t>（十一）</w:t>
      </w:r>
      <w:r>
        <w:rPr>
          <w:rFonts w:hint="eastAsia" w:ascii="仿宋_GB2312" w:hAnsi="仿宋" w:eastAsia="仿宋_GB2312" w:cs="仿宋"/>
          <w:bCs/>
          <w:color w:val="000000"/>
          <w:sz w:val="32"/>
          <w:szCs w:val="32"/>
          <w:lang w:val="en-US" w:eastAsia="zh-CN"/>
        </w:rPr>
        <w:t>杨庄街道办事处</w:t>
      </w:r>
      <w:r>
        <w:rPr>
          <w:rFonts w:hint="eastAsia" w:ascii="仿宋_GB2312" w:hAnsi="仿宋" w:eastAsia="仿宋_GB2312" w:cs="仿宋"/>
          <w:bCs/>
          <w:color w:val="000000"/>
          <w:sz w:val="32"/>
          <w:szCs w:val="32"/>
        </w:rPr>
        <w:t>范围内的行政及社会事务。</w:t>
      </w:r>
    </w:p>
    <w:p w14:paraId="1575507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14:paraId="6D74CD8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仿宋_GB2312"/>
          <w:i w:val="0"/>
          <w:caps w:val="0"/>
          <w:color w:val="333333"/>
          <w:spacing w:val="0"/>
          <w:sz w:val="32"/>
          <w:szCs w:val="32"/>
          <w:shd w:val="clear" w:color="auto" w:fill="FFFFFF"/>
        </w:rPr>
      </w:pPr>
      <w:r>
        <w:rPr>
          <w:rFonts w:hint="eastAsia" w:ascii="仿宋_GB2312" w:hAnsi="仿宋" w:eastAsia="仿宋_GB2312" w:cs="仿宋"/>
          <w:bCs/>
          <w:color w:val="000000"/>
          <w:sz w:val="32"/>
          <w:szCs w:val="32"/>
          <w:lang w:val="en-US" w:eastAsia="zh-CN"/>
        </w:rPr>
        <w:t>从预算单位构成看，淮北市</w:t>
      </w:r>
      <w:r>
        <w:rPr>
          <w:rFonts w:hint="default" w:ascii="仿宋_GB2312" w:hAnsi="仿宋" w:eastAsia="仿宋_GB2312" w:cs="仿宋"/>
          <w:bCs/>
          <w:color w:val="000000"/>
          <w:sz w:val="32"/>
          <w:szCs w:val="32"/>
          <w:lang w:val="en-US" w:eastAsia="zh-CN"/>
        </w:rPr>
        <w:t>烈山区</w:t>
      </w:r>
      <w:r>
        <w:rPr>
          <w:rFonts w:hint="eastAsia" w:ascii="仿宋_GB2312" w:hAnsi="仿宋" w:eastAsia="仿宋_GB2312" w:cs="仿宋"/>
          <w:bCs/>
          <w:color w:val="000000"/>
          <w:sz w:val="32"/>
          <w:szCs w:val="32"/>
          <w:lang w:val="en-US" w:eastAsia="zh-CN"/>
        </w:rPr>
        <w:t>杨庄街道办事处2025年度部门预算仅包括杨庄办</w:t>
      </w:r>
      <w:r>
        <w:rPr>
          <w:rFonts w:hint="default" w:ascii="仿宋_GB2312" w:hAnsi="仿宋" w:eastAsia="仿宋_GB2312" w:cs="仿宋"/>
          <w:bCs/>
          <w:color w:val="000000"/>
          <w:sz w:val="32"/>
          <w:szCs w:val="32"/>
          <w:lang w:val="en-US" w:eastAsia="zh-CN"/>
        </w:rPr>
        <w:t>本级预算</w:t>
      </w:r>
      <w:r>
        <w:rPr>
          <w:rFonts w:hint="eastAsia" w:ascii="仿宋_GB2312" w:hAnsi="仿宋" w:eastAsia="仿宋_GB2312" w:cs="仿宋"/>
          <w:bCs/>
          <w:color w:val="000000"/>
          <w:sz w:val="32"/>
          <w:szCs w:val="32"/>
          <w:lang w:val="en-US" w:eastAsia="zh-CN"/>
        </w:rPr>
        <w:t>，无其他下属单位预算。</w:t>
      </w:r>
    </w:p>
    <w:p w14:paraId="4D505D6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黑体" w:hAnsi="黑体" w:eastAsia="黑体"/>
          <w:bCs/>
          <w:color w:val="000000"/>
          <w:sz w:val="32"/>
          <w:szCs w:val="32"/>
        </w:rPr>
      </w:pPr>
      <w:r>
        <w:rPr>
          <w:rFonts w:hint="eastAsia" w:ascii="黑体" w:hAnsi="黑体" w:eastAsia="黑体"/>
          <w:bCs/>
          <w:color w:val="000000"/>
          <w:sz w:val="32"/>
          <w:szCs w:val="32"/>
        </w:rPr>
        <w:t>三、</w:t>
      </w:r>
      <w:r>
        <w:rPr>
          <w:rFonts w:hint="eastAsia" w:ascii="黑体" w:hAnsi="黑体" w:eastAsia="黑体"/>
          <w:bCs/>
          <w:color w:val="000000"/>
          <w:sz w:val="32"/>
          <w:szCs w:val="32"/>
          <w:lang w:eastAsia="zh-CN"/>
        </w:rPr>
        <w:t>2025</w:t>
      </w:r>
      <w:r>
        <w:rPr>
          <w:rFonts w:hint="eastAsia" w:ascii="黑体" w:hAnsi="黑体" w:eastAsia="黑体"/>
          <w:bCs/>
          <w:color w:val="000000"/>
          <w:sz w:val="32"/>
          <w:szCs w:val="32"/>
        </w:rPr>
        <w:t>年度主要工作任务</w:t>
      </w:r>
    </w:p>
    <w:p w14:paraId="6A4BF4F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eastAsia="zh-CN"/>
        </w:rPr>
        <w:t>（</w:t>
      </w:r>
      <w:r>
        <w:rPr>
          <w:rFonts w:hint="eastAsia" w:ascii="仿宋_GB2312" w:hAnsi="仿宋" w:eastAsia="仿宋_GB2312" w:cs="仿宋"/>
          <w:bCs/>
          <w:color w:val="000000"/>
          <w:sz w:val="32"/>
          <w:szCs w:val="32"/>
          <w:lang w:val="en-US" w:eastAsia="zh-CN"/>
        </w:rPr>
        <w:t>一</w:t>
      </w:r>
      <w:r>
        <w:rPr>
          <w:rFonts w:hint="eastAsia" w:ascii="仿宋_GB2312" w:hAnsi="仿宋" w:eastAsia="仿宋_GB2312" w:cs="仿宋"/>
          <w:bCs/>
          <w:color w:val="000000"/>
          <w:sz w:val="32"/>
          <w:szCs w:val="32"/>
          <w:lang w:eastAsia="zh-CN"/>
        </w:rPr>
        <w:t>）202</w:t>
      </w:r>
      <w:r>
        <w:rPr>
          <w:rFonts w:hint="eastAsia" w:ascii="仿宋_GB2312" w:hAnsi="仿宋" w:eastAsia="仿宋_GB2312" w:cs="仿宋"/>
          <w:bCs/>
          <w:color w:val="000000"/>
          <w:sz w:val="32"/>
          <w:szCs w:val="32"/>
          <w:lang w:val="en-US" w:eastAsia="zh-CN"/>
        </w:rPr>
        <w:t>5</w:t>
      </w:r>
      <w:r>
        <w:rPr>
          <w:rFonts w:hint="default" w:ascii="仿宋_GB2312" w:hAnsi="仿宋" w:eastAsia="仿宋_GB2312" w:cs="仿宋"/>
          <w:bCs/>
          <w:color w:val="000000"/>
          <w:sz w:val="32"/>
          <w:szCs w:val="32"/>
        </w:rPr>
        <w:t>年，我</w:t>
      </w:r>
      <w:r>
        <w:rPr>
          <w:rFonts w:hint="eastAsia" w:ascii="仿宋_GB2312" w:hAnsi="仿宋" w:eastAsia="仿宋_GB2312" w:cs="仿宋"/>
          <w:bCs/>
          <w:color w:val="000000"/>
          <w:sz w:val="32"/>
          <w:szCs w:val="32"/>
          <w:lang w:eastAsia="zh-CN"/>
        </w:rPr>
        <w:t>办</w:t>
      </w:r>
      <w:r>
        <w:rPr>
          <w:rFonts w:hint="default" w:ascii="仿宋_GB2312" w:hAnsi="仿宋" w:eastAsia="仿宋_GB2312" w:cs="仿宋"/>
          <w:bCs/>
          <w:color w:val="000000"/>
          <w:sz w:val="32"/>
          <w:szCs w:val="32"/>
        </w:rPr>
        <w:t>继续认真落实市、区建设“</w:t>
      </w:r>
      <w:r>
        <w:rPr>
          <w:rFonts w:hint="eastAsia" w:ascii="仿宋_GB2312" w:hAnsi="仿宋" w:eastAsia="仿宋_GB2312" w:cs="仿宋"/>
          <w:bCs/>
          <w:color w:val="000000"/>
          <w:sz w:val="32"/>
          <w:szCs w:val="32"/>
          <w:lang w:eastAsia="zh-CN"/>
        </w:rPr>
        <w:t>一地两区一城</w:t>
      </w:r>
      <w:r>
        <w:rPr>
          <w:rFonts w:hint="default" w:ascii="仿宋_GB2312" w:hAnsi="仿宋" w:eastAsia="仿宋_GB2312" w:cs="仿宋"/>
          <w:bCs/>
          <w:color w:val="000000"/>
          <w:sz w:val="32"/>
          <w:szCs w:val="32"/>
        </w:rPr>
        <w:t>”的工作部署，贯彻区委、区政府的决策部署，坚持稳中求进的总基调，积极进取，主动作为，以项目建设为基础，以安全稳定为保障，以农民增收为目标，促进全</w:t>
      </w:r>
      <w:r>
        <w:rPr>
          <w:rFonts w:hint="eastAsia" w:ascii="仿宋_GB2312" w:hAnsi="仿宋" w:eastAsia="仿宋_GB2312" w:cs="仿宋"/>
          <w:bCs/>
          <w:color w:val="000000"/>
          <w:sz w:val="32"/>
          <w:szCs w:val="32"/>
          <w:lang w:eastAsia="zh-CN"/>
        </w:rPr>
        <w:t>办</w:t>
      </w:r>
      <w:r>
        <w:rPr>
          <w:rFonts w:hint="default" w:ascii="仿宋_GB2312" w:hAnsi="仿宋" w:eastAsia="仿宋_GB2312" w:cs="仿宋"/>
          <w:bCs/>
          <w:color w:val="000000"/>
          <w:sz w:val="32"/>
          <w:szCs w:val="32"/>
        </w:rPr>
        <w:t>各项事业平稳健康发展。</w:t>
      </w:r>
    </w:p>
    <w:p w14:paraId="0DB6AD3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eastAsia="zh-CN"/>
        </w:rPr>
        <w:t>（</w:t>
      </w:r>
      <w:r>
        <w:rPr>
          <w:rFonts w:hint="eastAsia" w:ascii="仿宋_GB2312" w:hAnsi="仿宋" w:eastAsia="仿宋_GB2312" w:cs="仿宋"/>
          <w:bCs/>
          <w:color w:val="000000"/>
          <w:sz w:val="32"/>
          <w:szCs w:val="32"/>
          <w:lang w:val="en-US" w:eastAsia="zh-CN"/>
        </w:rPr>
        <w:t>二</w:t>
      </w:r>
      <w:r>
        <w:rPr>
          <w:rFonts w:hint="eastAsia" w:ascii="仿宋_GB2312" w:hAnsi="仿宋" w:eastAsia="仿宋_GB2312" w:cs="仿宋"/>
          <w:bCs/>
          <w:color w:val="000000"/>
          <w:sz w:val="32"/>
          <w:szCs w:val="32"/>
          <w:lang w:eastAsia="zh-CN"/>
        </w:rPr>
        <w:t>）</w:t>
      </w:r>
      <w:r>
        <w:rPr>
          <w:rFonts w:hint="default" w:ascii="仿宋_GB2312" w:hAnsi="仿宋" w:eastAsia="仿宋_GB2312" w:cs="仿宋"/>
          <w:bCs/>
          <w:color w:val="000000"/>
          <w:sz w:val="32"/>
          <w:szCs w:val="32"/>
        </w:rPr>
        <w:t>坚持稳中求进，促进产业发展，实现招商引资突破，强化重点项目建设。</w:t>
      </w:r>
    </w:p>
    <w:p w14:paraId="0670091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eastAsia="zh-CN"/>
        </w:rPr>
        <w:t>（</w:t>
      </w:r>
      <w:r>
        <w:rPr>
          <w:rFonts w:hint="eastAsia" w:ascii="仿宋_GB2312" w:hAnsi="仿宋" w:eastAsia="仿宋_GB2312" w:cs="仿宋"/>
          <w:bCs/>
          <w:color w:val="000000"/>
          <w:sz w:val="32"/>
          <w:szCs w:val="32"/>
          <w:lang w:val="en-US" w:eastAsia="zh-CN"/>
        </w:rPr>
        <w:t>三</w:t>
      </w:r>
      <w:r>
        <w:rPr>
          <w:rFonts w:hint="eastAsia" w:ascii="仿宋_GB2312" w:hAnsi="仿宋" w:eastAsia="仿宋_GB2312" w:cs="仿宋"/>
          <w:bCs/>
          <w:color w:val="000000"/>
          <w:sz w:val="32"/>
          <w:szCs w:val="32"/>
          <w:lang w:eastAsia="zh-CN"/>
        </w:rPr>
        <w:t>）</w:t>
      </w:r>
      <w:r>
        <w:rPr>
          <w:rFonts w:hint="default" w:ascii="仿宋_GB2312" w:hAnsi="仿宋" w:eastAsia="仿宋_GB2312" w:cs="仿宋"/>
          <w:bCs/>
          <w:color w:val="000000"/>
          <w:sz w:val="32"/>
          <w:szCs w:val="32"/>
        </w:rPr>
        <w:t>坚持统筹发展，推进城乡一体化建设，加大基础设施建设，加大城乡环境整治，强化“高效征收”机制。</w:t>
      </w:r>
    </w:p>
    <w:p w14:paraId="51234C4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eastAsia="zh-CN"/>
        </w:rPr>
        <w:t>（</w:t>
      </w:r>
      <w:r>
        <w:rPr>
          <w:rFonts w:hint="eastAsia" w:ascii="仿宋_GB2312" w:hAnsi="仿宋" w:eastAsia="仿宋_GB2312" w:cs="仿宋"/>
          <w:bCs/>
          <w:color w:val="000000"/>
          <w:sz w:val="32"/>
          <w:szCs w:val="32"/>
          <w:lang w:val="en-US" w:eastAsia="zh-CN"/>
        </w:rPr>
        <w:t>四</w:t>
      </w:r>
      <w:r>
        <w:rPr>
          <w:rFonts w:hint="eastAsia" w:ascii="仿宋_GB2312" w:hAnsi="仿宋" w:eastAsia="仿宋_GB2312" w:cs="仿宋"/>
          <w:bCs/>
          <w:color w:val="000000"/>
          <w:sz w:val="32"/>
          <w:szCs w:val="32"/>
          <w:lang w:eastAsia="zh-CN"/>
        </w:rPr>
        <w:t>）</w:t>
      </w:r>
      <w:r>
        <w:rPr>
          <w:rFonts w:hint="default" w:ascii="仿宋_GB2312" w:hAnsi="仿宋" w:eastAsia="仿宋_GB2312" w:cs="仿宋"/>
          <w:bCs/>
          <w:color w:val="000000"/>
          <w:sz w:val="32"/>
          <w:szCs w:val="32"/>
        </w:rPr>
        <w:t>坚持服务民生，推进社会事业全面发展</w:t>
      </w:r>
      <w:r>
        <w:rPr>
          <w:rFonts w:hint="eastAsia" w:ascii="仿宋_GB2312" w:hAnsi="仿宋" w:eastAsia="仿宋_GB2312" w:cs="仿宋"/>
          <w:bCs/>
          <w:color w:val="000000"/>
          <w:sz w:val="32"/>
          <w:szCs w:val="32"/>
          <w:lang w:eastAsia="zh-CN"/>
        </w:rPr>
        <w:t>。</w:t>
      </w:r>
      <w:r>
        <w:rPr>
          <w:rFonts w:hint="default" w:ascii="仿宋_GB2312" w:hAnsi="仿宋" w:eastAsia="仿宋_GB2312" w:cs="仿宋"/>
          <w:bCs/>
          <w:color w:val="000000"/>
          <w:sz w:val="32"/>
          <w:szCs w:val="32"/>
        </w:rPr>
        <w:t>严格按照政策做好</w:t>
      </w:r>
      <w:r>
        <w:rPr>
          <w:rFonts w:hint="eastAsia" w:ascii="仿宋_GB2312" w:hAnsi="仿宋" w:eastAsia="仿宋_GB2312" w:cs="仿宋"/>
          <w:bCs/>
          <w:color w:val="000000"/>
          <w:sz w:val="32"/>
          <w:szCs w:val="32"/>
          <w:lang w:eastAsia="zh-CN"/>
        </w:rPr>
        <w:t>公租房</w:t>
      </w:r>
      <w:r>
        <w:rPr>
          <w:rFonts w:hint="default" w:ascii="仿宋_GB2312" w:hAnsi="仿宋" w:eastAsia="仿宋_GB2312" w:cs="仿宋"/>
          <w:bCs/>
          <w:color w:val="000000"/>
          <w:sz w:val="32"/>
          <w:szCs w:val="32"/>
        </w:rPr>
        <w:t>申请受理工作。严格按程序审批</w:t>
      </w:r>
      <w:r>
        <w:rPr>
          <w:rFonts w:hint="eastAsia" w:ascii="仿宋_GB2312" w:hAnsi="仿宋" w:eastAsia="仿宋_GB2312" w:cs="仿宋"/>
          <w:bCs/>
          <w:color w:val="000000"/>
          <w:sz w:val="32"/>
          <w:szCs w:val="32"/>
          <w:lang w:eastAsia="zh-CN"/>
        </w:rPr>
        <w:t>符合条件申请户</w:t>
      </w:r>
      <w:r>
        <w:rPr>
          <w:rFonts w:hint="default" w:ascii="仿宋_GB2312" w:hAnsi="仿宋" w:eastAsia="仿宋_GB2312" w:cs="仿宋"/>
          <w:bCs/>
          <w:color w:val="000000"/>
          <w:sz w:val="32"/>
          <w:szCs w:val="32"/>
        </w:rPr>
        <w:t>初审工作。大力发展养老服务业，不断提高</w:t>
      </w:r>
      <w:r>
        <w:rPr>
          <w:rFonts w:hint="eastAsia" w:ascii="仿宋_GB2312" w:hAnsi="仿宋" w:eastAsia="仿宋_GB2312" w:cs="仿宋"/>
          <w:bCs/>
          <w:color w:val="000000"/>
          <w:sz w:val="32"/>
          <w:szCs w:val="32"/>
          <w:lang w:eastAsia="zh-CN"/>
        </w:rPr>
        <w:t>社区</w:t>
      </w:r>
      <w:r>
        <w:rPr>
          <w:rFonts w:hint="default" w:ascii="仿宋_GB2312" w:hAnsi="仿宋" w:eastAsia="仿宋_GB2312" w:cs="仿宋"/>
          <w:bCs/>
          <w:color w:val="000000"/>
          <w:sz w:val="32"/>
          <w:szCs w:val="32"/>
        </w:rPr>
        <w:t>养老保障水平。不断完善社会救助体系。做好计划生育服务工作。</w:t>
      </w:r>
    </w:p>
    <w:p w14:paraId="4984378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eastAsia="zh-CN"/>
        </w:rPr>
        <w:t>（</w:t>
      </w:r>
      <w:r>
        <w:rPr>
          <w:rFonts w:hint="eastAsia" w:ascii="仿宋_GB2312" w:hAnsi="仿宋" w:eastAsia="仿宋_GB2312" w:cs="仿宋"/>
          <w:bCs/>
          <w:color w:val="000000"/>
          <w:sz w:val="32"/>
          <w:szCs w:val="32"/>
          <w:lang w:val="en-US" w:eastAsia="zh-CN"/>
        </w:rPr>
        <w:t>五</w:t>
      </w:r>
      <w:r>
        <w:rPr>
          <w:rFonts w:hint="eastAsia" w:ascii="仿宋_GB2312" w:hAnsi="仿宋" w:eastAsia="仿宋_GB2312" w:cs="仿宋"/>
          <w:bCs/>
          <w:color w:val="000000"/>
          <w:sz w:val="32"/>
          <w:szCs w:val="32"/>
          <w:lang w:eastAsia="zh-CN"/>
        </w:rPr>
        <w:t>）</w:t>
      </w:r>
      <w:r>
        <w:rPr>
          <w:rFonts w:hint="default" w:ascii="仿宋_GB2312" w:hAnsi="仿宋" w:eastAsia="仿宋_GB2312" w:cs="仿宋"/>
          <w:bCs/>
          <w:color w:val="000000"/>
          <w:sz w:val="32"/>
          <w:szCs w:val="32"/>
        </w:rPr>
        <w:t>坚持精细管理，着力维护社会和谐稳定，深入推进平安建设，持续抓好文明创建工作。</w:t>
      </w:r>
    </w:p>
    <w:p w14:paraId="2555AEB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eastAsia="zh-CN"/>
        </w:rPr>
        <w:t>（</w:t>
      </w:r>
      <w:r>
        <w:rPr>
          <w:rFonts w:hint="eastAsia" w:ascii="仿宋_GB2312" w:hAnsi="仿宋" w:eastAsia="仿宋_GB2312" w:cs="仿宋"/>
          <w:bCs/>
          <w:color w:val="000000"/>
          <w:sz w:val="32"/>
          <w:szCs w:val="32"/>
          <w:lang w:val="en-US" w:eastAsia="zh-CN"/>
        </w:rPr>
        <w:t>六</w:t>
      </w:r>
      <w:r>
        <w:rPr>
          <w:rFonts w:hint="eastAsia" w:ascii="仿宋_GB2312" w:hAnsi="仿宋" w:eastAsia="仿宋_GB2312" w:cs="仿宋"/>
          <w:bCs/>
          <w:color w:val="000000"/>
          <w:sz w:val="32"/>
          <w:szCs w:val="32"/>
          <w:lang w:eastAsia="zh-CN"/>
        </w:rPr>
        <w:t>）</w:t>
      </w:r>
      <w:r>
        <w:rPr>
          <w:rFonts w:hint="default" w:ascii="仿宋_GB2312" w:hAnsi="仿宋" w:eastAsia="仿宋_GB2312" w:cs="仿宋"/>
          <w:bCs/>
          <w:color w:val="000000"/>
          <w:sz w:val="32"/>
          <w:szCs w:val="32"/>
        </w:rPr>
        <w:t>坚持党建保障，不断加强自身建设</w:t>
      </w:r>
      <w:r>
        <w:rPr>
          <w:rFonts w:hint="eastAsia" w:ascii="仿宋_GB2312" w:hAnsi="仿宋" w:eastAsia="仿宋_GB2312" w:cs="仿宋"/>
          <w:bCs/>
          <w:color w:val="000000"/>
          <w:sz w:val="32"/>
          <w:szCs w:val="32"/>
          <w:lang w:eastAsia="zh-CN"/>
        </w:rPr>
        <w:t>。</w:t>
      </w:r>
    </w:p>
    <w:p w14:paraId="4367A0EC">
      <w:pPr>
        <w:keepNext w:val="0"/>
        <w:keepLines w:val="0"/>
        <w:pageBreakBefore w:val="0"/>
        <w:kinsoku/>
        <w:wordWrap/>
        <w:overflowPunct/>
        <w:topLinePunct w:val="0"/>
        <w:autoSpaceDE/>
        <w:autoSpaceDN/>
        <w:bidi w:val="0"/>
        <w:spacing w:line="360" w:lineRule="auto"/>
        <w:textAlignment w:val="auto"/>
      </w:pPr>
    </w:p>
    <w:p w14:paraId="52F0EA3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黑体" w:hAnsi="黑体" w:eastAsia="黑体"/>
          <w:bCs/>
          <w:color w:val="000000"/>
          <w:sz w:val="36"/>
          <w:szCs w:val="36"/>
        </w:rPr>
      </w:pPr>
      <w:r>
        <w:rPr>
          <w:rFonts w:hint="eastAsia" w:ascii="黑体" w:hAnsi="黑体" w:eastAsia="黑体"/>
          <w:bCs/>
          <w:color w:val="000000"/>
          <w:sz w:val="36"/>
          <w:szCs w:val="36"/>
        </w:rPr>
        <w:t xml:space="preserve">第二部分 </w:t>
      </w:r>
      <w:r>
        <w:rPr>
          <w:rFonts w:hint="eastAsia" w:ascii="黑体" w:hAnsi="黑体" w:eastAsia="黑体"/>
          <w:bCs/>
          <w:color w:val="000000"/>
          <w:sz w:val="36"/>
          <w:szCs w:val="36"/>
          <w:lang w:eastAsia="zh-CN"/>
        </w:rPr>
        <w:t>2025</w:t>
      </w:r>
      <w:r>
        <w:rPr>
          <w:rFonts w:hint="eastAsia" w:ascii="黑体" w:hAnsi="黑体" w:eastAsia="黑体"/>
          <w:bCs/>
          <w:color w:val="000000"/>
          <w:sz w:val="36"/>
          <w:szCs w:val="36"/>
        </w:rPr>
        <w:t>年部门预算表</w:t>
      </w:r>
    </w:p>
    <w:p w14:paraId="4A22B43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见附件1-2</w:t>
      </w:r>
    </w:p>
    <w:p w14:paraId="2D0C2C7F">
      <w:pPr>
        <w:keepNext w:val="0"/>
        <w:keepLines w:val="0"/>
        <w:pageBreakBefore w:val="0"/>
        <w:kinsoku/>
        <w:wordWrap/>
        <w:overflowPunct/>
        <w:topLinePunct w:val="0"/>
        <w:autoSpaceDE/>
        <w:autoSpaceDN/>
        <w:bidi w:val="0"/>
        <w:spacing w:beforeAutospacing="0" w:afterAutospacing="0" w:line="560" w:lineRule="exact"/>
        <w:textAlignment w:val="auto"/>
      </w:pPr>
      <w:r>
        <w:t xml:space="preserve">                                        </w:t>
      </w:r>
    </w:p>
    <w:p w14:paraId="387E301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sz w:val="36"/>
          <w:szCs w:val="36"/>
        </w:rPr>
      </w:pPr>
      <w:r>
        <w:rPr>
          <w:rFonts w:hint="eastAsia" w:ascii="黑体" w:hAnsi="黑体" w:eastAsia="黑体"/>
          <w:bCs/>
          <w:color w:val="000000"/>
          <w:sz w:val="36"/>
          <w:szCs w:val="36"/>
        </w:rPr>
        <w:t xml:space="preserve">第三部分 </w:t>
      </w:r>
      <w:r>
        <w:rPr>
          <w:rFonts w:hint="eastAsia" w:ascii="黑体" w:hAnsi="黑体" w:eastAsia="黑体"/>
          <w:bCs/>
          <w:color w:val="000000"/>
          <w:sz w:val="36"/>
          <w:szCs w:val="36"/>
          <w:lang w:eastAsia="zh-CN"/>
        </w:rPr>
        <w:t>2025</w:t>
      </w:r>
      <w:r>
        <w:rPr>
          <w:rFonts w:hint="eastAsia" w:ascii="黑体" w:hAnsi="黑体" w:eastAsia="黑体"/>
          <w:bCs/>
          <w:color w:val="000000"/>
          <w:sz w:val="36"/>
          <w:szCs w:val="36"/>
        </w:rPr>
        <w:t>年部门预算情况说明</w:t>
      </w:r>
    </w:p>
    <w:p w14:paraId="437BF88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仿宋" w:eastAsia="黑体" w:cs="Times New Roman"/>
          <w:color w:val="000000"/>
          <w:kern w:val="2"/>
          <w:sz w:val="32"/>
          <w:szCs w:val="32"/>
        </w:rPr>
      </w:pPr>
      <w:r>
        <w:rPr>
          <w:rFonts w:hint="eastAsia" w:ascii="黑体" w:hAnsi="仿宋" w:eastAsia="黑体" w:cs="Times New Roman"/>
          <w:color w:val="000000"/>
          <w:kern w:val="2"/>
          <w:sz w:val="32"/>
          <w:szCs w:val="32"/>
        </w:rPr>
        <w:t>一、关于</w:t>
      </w:r>
      <w:r>
        <w:rPr>
          <w:rFonts w:hint="eastAsia" w:ascii="黑体" w:hAnsi="仿宋" w:eastAsia="黑体" w:cs="Times New Roman"/>
          <w:color w:val="000000"/>
          <w:kern w:val="2"/>
          <w:sz w:val="32"/>
          <w:szCs w:val="32"/>
          <w:lang w:eastAsia="zh-CN"/>
        </w:rPr>
        <w:t>2025</w:t>
      </w:r>
      <w:r>
        <w:rPr>
          <w:rFonts w:hint="eastAsia" w:ascii="黑体" w:hAnsi="仿宋" w:eastAsia="黑体" w:cs="Times New Roman"/>
          <w:color w:val="000000"/>
          <w:kern w:val="2"/>
          <w:sz w:val="32"/>
          <w:szCs w:val="32"/>
        </w:rPr>
        <w:t>年收支总表的说明</w:t>
      </w:r>
    </w:p>
    <w:p w14:paraId="57E7291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Cs/>
          <w:color w:val="auto"/>
          <w:sz w:val="32"/>
          <w:szCs w:val="32"/>
          <w:lang w:val="en-US" w:eastAsia="zh-CN"/>
        </w:rPr>
      </w:pPr>
      <w:r>
        <w:rPr>
          <w:rFonts w:hint="eastAsia" w:ascii="仿宋_GB2312" w:hAnsi="仿宋" w:eastAsia="仿宋_GB2312" w:cs="仿宋"/>
          <w:bCs/>
          <w:color w:val="auto"/>
          <w:sz w:val="32"/>
          <w:szCs w:val="32"/>
          <w:lang w:val="en-US" w:eastAsia="zh-CN"/>
        </w:rPr>
        <w:t>按照综合预算的原则，淮北市</w:t>
      </w:r>
      <w:r>
        <w:rPr>
          <w:rFonts w:hint="default" w:ascii="仿宋_GB2312" w:hAnsi="仿宋" w:eastAsia="仿宋_GB2312" w:cs="仿宋"/>
          <w:bCs/>
          <w:color w:val="auto"/>
          <w:sz w:val="32"/>
          <w:szCs w:val="32"/>
          <w:lang w:val="en-US" w:eastAsia="zh-CN"/>
        </w:rPr>
        <w:t>烈山区</w:t>
      </w:r>
      <w:r>
        <w:rPr>
          <w:rFonts w:hint="eastAsia" w:ascii="仿宋_GB2312" w:hAnsi="仿宋" w:eastAsia="仿宋_GB2312" w:cs="仿宋"/>
          <w:bCs/>
          <w:color w:val="auto"/>
          <w:sz w:val="32"/>
          <w:szCs w:val="32"/>
          <w:lang w:val="en-US" w:eastAsia="zh-CN"/>
        </w:rPr>
        <w:t>杨庄街道办事处所有收入和支出均纳入部门预算管理。淮北市</w:t>
      </w:r>
      <w:r>
        <w:rPr>
          <w:rFonts w:hint="default" w:ascii="仿宋_GB2312" w:hAnsi="仿宋" w:eastAsia="仿宋_GB2312" w:cs="仿宋"/>
          <w:bCs/>
          <w:color w:val="auto"/>
          <w:sz w:val="32"/>
          <w:szCs w:val="32"/>
          <w:lang w:val="en-US" w:eastAsia="zh-CN"/>
        </w:rPr>
        <w:t>烈山区</w:t>
      </w:r>
      <w:r>
        <w:rPr>
          <w:rFonts w:hint="eastAsia" w:ascii="仿宋_GB2312" w:hAnsi="仿宋" w:eastAsia="仿宋_GB2312" w:cs="仿宋"/>
          <w:bCs/>
          <w:color w:val="auto"/>
          <w:sz w:val="32"/>
          <w:szCs w:val="32"/>
          <w:lang w:val="en-US" w:eastAsia="zh-CN"/>
        </w:rPr>
        <w:t>杨庄街道办事处2025年收支总预算2519.16万元，收入全部是一般公共预算拨款收入2519.16万元，支出包括：一般公共服务支出、社会保障和就业支出、卫生健康支出、住房保障支出、城乡社区支出。</w:t>
      </w:r>
    </w:p>
    <w:p w14:paraId="25CF77ED">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仿宋" w:eastAsia="黑体" w:cs="Times New Roman"/>
          <w:color w:val="auto"/>
          <w:kern w:val="2"/>
          <w:sz w:val="32"/>
          <w:szCs w:val="32"/>
        </w:rPr>
      </w:pPr>
      <w:r>
        <w:rPr>
          <w:rFonts w:hint="eastAsia" w:ascii="黑体" w:hAnsi="仿宋" w:eastAsia="黑体" w:cs="Times New Roman"/>
          <w:color w:val="auto"/>
          <w:kern w:val="2"/>
          <w:sz w:val="32"/>
          <w:szCs w:val="32"/>
        </w:rPr>
        <w:t>二、关于</w:t>
      </w:r>
      <w:r>
        <w:rPr>
          <w:rFonts w:hint="eastAsia" w:ascii="黑体" w:hAnsi="仿宋" w:eastAsia="黑体" w:cs="Times New Roman"/>
          <w:color w:val="auto"/>
          <w:kern w:val="2"/>
          <w:sz w:val="32"/>
          <w:szCs w:val="32"/>
          <w:lang w:eastAsia="zh-CN"/>
        </w:rPr>
        <w:t>2025</w:t>
      </w:r>
      <w:r>
        <w:rPr>
          <w:rFonts w:hint="eastAsia" w:ascii="黑体" w:hAnsi="仿宋" w:eastAsia="黑体" w:cs="Times New Roman"/>
          <w:color w:val="auto"/>
          <w:kern w:val="2"/>
          <w:sz w:val="32"/>
          <w:szCs w:val="32"/>
        </w:rPr>
        <w:t>年收入总表的说明</w:t>
      </w:r>
    </w:p>
    <w:p w14:paraId="41CE623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s="仿宋"/>
          <w:bCs/>
          <w:color w:val="auto"/>
          <w:sz w:val="32"/>
          <w:szCs w:val="32"/>
          <w:lang w:val="en-US" w:eastAsia="zh-CN"/>
        </w:rPr>
        <w:t>淮北市</w:t>
      </w:r>
      <w:r>
        <w:rPr>
          <w:rFonts w:hint="default" w:ascii="仿宋_GB2312" w:hAnsi="仿宋" w:eastAsia="仿宋_GB2312" w:cs="仿宋"/>
          <w:bCs/>
          <w:color w:val="auto"/>
          <w:sz w:val="32"/>
          <w:szCs w:val="32"/>
          <w:lang w:val="en-US" w:eastAsia="zh-CN"/>
        </w:rPr>
        <w:t>烈山区</w:t>
      </w:r>
      <w:r>
        <w:rPr>
          <w:rFonts w:hint="eastAsia" w:ascii="仿宋_GB2312" w:hAnsi="仿宋" w:eastAsia="仿宋_GB2312" w:cs="仿宋"/>
          <w:bCs/>
          <w:color w:val="auto"/>
          <w:sz w:val="32"/>
          <w:szCs w:val="32"/>
          <w:lang w:val="en-US" w:eastAsia="zh-CN"/>
        </w:rPr>
        <w:t>杨庄街道办事处2025年收入预算2519.16万元，</w:t>
      </w:r>
      <w:r>
        <w:rPr>
          <w:rFonts w:hint="eastAsia" w:ascii="仿宋_GB2312" w:hAnsi="仿宋" w:eastAsia="仿宋_GB2312"/>
          <w:color w:val="auto"/>
          <w:sz w:val="32"/>
          <w:szCs w:val="32"/>
        </w:rPr>
        <w:t>其中，本年收入</w:t>
      </w:r>
      <w:r>
        <w:rPr>
          <w:rFonts w:hint="eastAsia" w:ascii="仿宋_GB2312" w:hAnsi="仿宋" w:eastAsia="仿宋_GB2312" w:cs="仿宋"/>
          <w:bCs/>
          <w:color w:val="auto"/>
          <w:sz w:val="32"/>
          <w:szCs w:val="32"/>
          <w:lang w:val="en-US" w:eastAsia="zh-CN"/>
        </w:rPr>
        <w:t>2519.16</w:t>
      </w:r>
      <w:r>
        <w:rPr>
          <w:rFonts w:hint="eastAsia" w:ascii="仿宋_GB2312" w:hAnsi="仿宋" w:eastAsia="仿宋_GB2312"/>
          <w:color w:val="auto"/>
          <w:sz w:val="32"/>
          <w:szCs w:val="32"/>
          <w:lang w:eastAsia="zh-CN"/>
        </w:rPr>
        <w:t>万元</w:t>
      </w:r>
      <w:r>
        <w:rPr>
          <w:rFonts w:hint="eastAsia" w:ascii="仿宋_GB2312" w:hAnsi="仿宋" w:eastAsia="仿宋_GB2312"/>
          <w:color w:val="auto"/>
          <w:sz w:val="32"/>
          <w:szCs w:val="32"/>
        </w:rPr>
        <w:t>。</w:t>
      </w:r>
    </w:p>
    <w:p w14:paraId="29A53CD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仿宋"/>
          <w:bCs/>
          <w:color w:val="auto"/>
          <w:sz w:val="32"/>
          <w:szCs w:val="32"/>
          <w:lang w:val="en-US" w:eastAsia="zh-CN"/>
        </w:rPr>
      </w:pPr>
      <w:r>
        <w:rPr>
          <w:rFonts w:hint="eastAsia" w:ascii="仿宋_GB2312" w:hAnsi="仿宋" w:eastAsia="仿宋_GB2312" w:cs="仿宋"/>
          <w:bCs/>
          <w:color w:val="auto"/>
          <w:sz w:val="32"/>
          <w:szCs w:val="32"/>
          <w:lang w:val="en-US" w:eastAsia="zh-CN"/>
        </w:rPr>
        <w:t>（一）本年收入2519.16万元，主要包括：一般公共预算拨款收入2519.16万元，占100%，比2024年预算减少50.79万元，下降1.98%，原因主要是项目</w:t>
      </w:r>
      <w:r>
        <w:rPr>
          <w:rFonts w:ascii="仿宋" w:hAnsi="仿宋" w:eastAsia="仿宋" w:cs="仿宋"/>
          <w:i w:val="0"/>
          <w:iCs w:val="0"/>
          <w:caps w:val="0"/>
          <w:color w:val="auto"/>
          <w:spacing w:val="0"/>
          <w:sz w:val="32"/>
          <w:szCs w:val="32"/>
          <w:shd w:val="clear" w:fill="FFFFFF"/>
        </w:rPr>
        <w:t>支出</w:t>
      </w:r>
      <w:r>
        <w:rPr>
          <w:rFonts w:hint="eastAsia" w:ascii="TimesNewRoman" w:hAnsi="TimesNewRoman" w:eastAsia="仿宋_GB2312" w:cs="TimesNewRoman"/>
          <w:color w:val="auto"/>
          <w:kern w:val="0"/>
          <w:sz w:val="32"/>
          <w:szCs w:val="32"/>
          <w:lang w:val="en-US" w:eastAsia="zh-CN"/>
        </w:rPr>
        <w:t>减少</w:t>
      </w:r>
      <w:r>
        <w:rPr>
          <w:rFonts w:hint="eastAsia" w:ascii="仿宋_GB2312" w:hAnsi="仿宋" w:eastAsia="仿宋_GB2312" w:cs="仿宋"/>
          <w:bCs/>
          <w:color w:val="auto"/>
          <w:sz w:val="32"/>
          <w:szCs w:val="32"/>
          <w:lang w:val="en-US" w:eastAsia="zh-CN"/>
        </w:rPr>
        <w:t>；政府性基金预算拨款收入0万元，占0%，比2024年预算增加0万元，增长0%，原因主要是2025年与2024年此项预算均为0；财政专户管理资金收入0万元，占0%，比2024年预算增加0万元，增长0%，原因主要是2025年与2024年此项预算均为0。</w:t>
      </w:r>
    </w:p>
    <w:p w14:paraId="0F1AB23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仿宋" w:eastAsia="黑体" w:cs="Times New Roman"/>
          <w:color w:val="auto"/>
          <w:kern w:val="2"/>
          <w:sz w:val="32"/>
          <w:szCs w:val="32"/>
        </w:rPr>
      </w:pPr>
      <w:r>
        <w:rPr>
          <w:rFonts w:hint="eastAsia" w:ascii="黑体" w:hAnsi="仿宋" w:eastAsia="黑体" w:cs="Times New Roman"/>
          <w:color w:val="auto"/>
          <w:kern w:val="2"/>
          <w:sz w:val="32"/>
          <w:szCs w:val="32"/>
        </w:rPr>
        <w:t>三、关于</w:t>
      </w:r>
      <w:r>
        <w:rPr>
          <w:rFonts w:hint="eastAsia" w:ascii="黑体" w:hAnsi="仿宋" w:eastAsia="黑体" w:cs="Times New Roman"/>
          <w:color w:val="auto"/>
          <w:kern w:val="2"/>
          <w:sz w:val="32"/>
          <w:szCs w:val="32"/>
          <w:lang w:eastAsia="zh-CN"/>
        </w:rPr>
        <w:t>2025</w:t>
      </w:r>
      <w:r>
        <w:rPr>
          <w:rFonts w:hint="eastAsia" w:ascii="黑体" w:hAnsi="仿宋" w:eastAsia="黑体" w:cs="Times New Roman"/>
          <w:color w:val="auto"/>
          <w:kern w:val="2"/>
          <w:sz w:val="32"/>
          <w:szCs w:val="32"/>
        </w:rPr>
        <w:t>年支出总表的说明</w:t>
      </w:r>
    </w:p>
    <w:p w14:paraId="6ADC90B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NewRoman" w:hAnsi="TimesNewRoman" w:eastAsia="仿宋_GB2312" w:cs="TimesNewRoman"/>
          <w:color w:val="auto"/>
          <w:kern w:val="0"/>
          <w:sz w:val="32"/>
          <w:szCs w:val="32"/>
        </w:rPr>
      </w:pPr>
      <w:r>
        <w:rPr>
          <w:rFonts w:hint="eastAsia" w:ascii="仿宋_GB2312" w:hAnsi="仿宋" w:eastAsia="仿宋_GB2312" w:cs="Times New Roman"/>
          <w:color w:val="auto"/>
          <w:sz w:val="32"/>
          <w:szCs w:val="32"/>
          <w:lang w:val="en-US" w:eastAsia="zh-CN"/>
        </w:rPr>
        <w:t>淮北市</w:t>
      </w:r>
      <w:r>
        <w:rPr>
          <w:rFonts w:hint="default" w:ascii="仿宋_GB2312" w:hAnsi="仿宋" w:eastAsia="仿宋_GB2312" w:cs="Times New Roman"/>
          <w:color w:val="auto"/>
          <w:sz w:val="32"/>
          <w:szCs w:val="32"/>
          <w:lang w:val="en-US" w:eastAsia="zh-CN"/>
        </w:rPr>
        <w:t>烈山区</w:t>
      </w:r>
      <w:r>
        <w:rPr>
          <w:rFonts w:hint="eastAsia" w:ascii="仿宋_GB2312" w:hAnsi="仿宋" w:eastAsia="仿宋_GB2312" w:cs="Times New Roman"/>
          <w:color w:val="auto"/>
          <w:sz w:val="32"/>
          <w:szCs w:val="32"/>
          <w:lang w:val="en-US" w:eastAsia="zh-CN"/>
        </w:rPr>
        <w:t>杨庄街道办事处2025年支出预算2519.16万元，比2024年预算减少50.79万元，下降1.98%，原因主要是</w:t>
      </w:r>
      <w:r>
        <w:rPr>
          <w:rFonts w:hint="eastAsia" w:ascii="仿宋_GB2312" w:hAnsi="仿宋" w:eastAsia="仿宋_GB2312" w:cs="仿宋"/>
          <w:bCs/>
          <w:color w:val="auto"/>
          <w:sz w:val="32"/>
          <w:szCs w:val="32"/>
          <w:lang w:val="en-US" w:eastAsia="zh-CN"/>
        </w:rPr>
        <w:t>项目</w:t>
      </w:r>
      <w:r>
        <w:rPr>
          <w:rFonts w:hint="eastAsia" w:ascii="仿宋_GB2312" w:hAnsi="仿宋" w:eastAsia="仿宋_GB2312" w:cs="Times New Roman"/>
          <w:color w:val="auto"/>
          <w:sz w:val="32"/>
          <w:szCs w:val="32"/>
          <w:lang w:val="en-US" w:eastAsia="zh-CN"/>
        </w:rPr>
        <w:t>支出</w:t>
      </w:r>
      <w:r>
        <w:rPr>
          <w:rFonts w:hint="eastAsia" w:ascii="TimesNewRoman" w:hAnsi="TimesNewRoman" w:eastAsia="仿宋_GB2312" w:cs="TimesNewRoman"/>
          <w:color w:val="auto"/>
          <w:kern w:val="0"/>
          <w:sz w:val="32"/>
          <w:szCs w:val="32"/>
          <w:lang w:val="en-US" w:eastAsia="zh-CN"/>
        </w:rPr>
        <w:t>减少</w:t>
      </w:r>
      <w:r>
        <w:rPr>
          <w:rFonts w:hint="eastAsia" w:ascii="仿宋_GB2312" w:hAnsi="仿宋" w:eastAsia="仿宋_GB2312" w:cs="Times New Roman"/>
          <w:color w:val="auto"/>
          <w:sz w:val="32"/>
          <w:szCs w:val="32"/>
          <w:lang w:val="en-US" w:eastAsia="zh-CN"/>
        </w:rPr>
        <w:t>。其中，基本支出790.38万元，占31.37%，主要用于保障机构日常运转、完成日常工作任务；项目支出1728.78万元，占68.63%，主要用于信访救助、计生、医保、基础设施、村级支出、文明创建、民政春节慰问等各项支出。</w:t>
      </w:r>
    </w:p>
    <w:p w14:paraId="1122B573">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仿宋" w:eastAsia="黑体" w:cs="Times New Roman"/>
          <w:color w:val="auto"/>
          <w:kern w:val="2"/>
          <w:sz w:val="32"/>
          <w:szCs w:val="32"/>
        </w:rPr>
      </w:pPr>
      <w:r>
        <w:rPr>
          <w:rFonts w:hint="eastAsia" w:ascii="黑体" w:hAnsi="仿宋" w:eastAsia="黑体" w:cs="Times New Roman"/>
          <w:color w:val="auto"/>
          <w:kern w:val="2"/>
          <w:sz w:val="32"/>
          <w:szCs w:val="32"/>
        </w:rPr>
        <w:t>四、关于</w:t>
      </w:r>
      <w:r>
        <w:rPr>
          <w:rFonts w:hint="eastAsia" w:ascii="黑体" w:hAnsi="仿宋" w:eastAsia="黑体" w:cs="Times New Roman"/>
          <w:color w:val="auto"/>
          <w:kern w:val="2"/>
          <w:sz w:val="32"/>
          <w:szCs w:val="32"/>
          <w:lang w:eastAsia="zh-CN"/>
        </w:rPr>
        <w:t>2025</w:t>
      </w:r>
      <w:r>
        <w:rPr>
          <w:rFonts w:hint="eastAsia" w:ascii="黑体" w:hAnsi="仿宋" w:eastAsia="黑体" w:cs="Times New Roman"/>
          <w:color w:val="auto"/>
          <w:kern w:val="2"/>
          <w:sz w:val="32"/>
          <w:szCs w:val="32"/>
        </w:rPr>
        <w:t>年财政拨款收支总表的说明</w:t>
      </w:r>
    </w:p>
    <w:p w14:paraId="3D69187C">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仿宋"/>
          <w:bCs/>
          <w:color w:val="auto"/>
          <w:sz w:val="32"/>
          <w:szCs w:val="32"/>
          <w:lang w:val="en-US" w:eastAsia="zh-CN"/>
        </w:rPr>
      </w:pPr>
      <w:r>
        <w:rPr>
          <w:rFonts w:hint="eastAsia" w:ascii="仿宋_GB2312" w:hAnsi="宋体" w:eastAsia="仿宋_GB2312" w:cs="Times New Roman"/>
          <w:color w:val="auto"/>
          <w:sz w:val="32"/>
          <w:szCs w:val="32"/>
          <w:lang w:val="en-US" w:eastAsia="zh-CN"/>
        </w:rPr>
        <w:t>淮北市</w:t>
      </w:r>
      <w:r>
        <w:rPr>
          <w:rFonts w:hint="default" w:ascii="仿宋_GB2312" w:hAnsi="宋体" w:eastAsia="仿宋_GB2312" w:cs="Times New Roman"/>
          <w:color w:val="auto"/>
          <w:sz w:val="32"/>
          <w:szCs w:val="32"/>
          <w:lang w:val="en-US" w:eastAsia="zh-CN"/>
        </w:rPr>
        <w:t>烈山区</w:t>
      </w:r>
      <w:r>
        <w:rPr>
          <w:rFonts w:hint="eastAsia" w:ascii="仿宋_GB2312" w:hAnsi="宋体" w:eastAsia="仿宋_GB2312" w:cs="Times New Roman"/>
          <w:color w:val="auto"/>
          <w:sz w:val="32"/>
          <w:szCs w:val="32"/>
          <w:lang w:val="en-US" w:eastAsia="zh-CN"/>
        </w:rPr>
        <w:t>杨庄街道办事处</w:t>
      </w:r>
      <w:r>
        <w:rPr>
          <w:rFonts w:hint="eastAsia" w:ascii="仿宋_GB2312" w:hAnsi="宋体" w:eastAsia="仿宋_GB2312" w:cs="Times New Roman"/>
          <w:color w:val="auto"/>
          <w:sz w:val="32"/>
          <w:szCs w:val="32"/>
          <w:lang w:eastAsia="zh-CN"/>
        </w:rPr>
        <w:t>2025</w:t>
      </w:r>
      <w:r>
        <w:rPr>
          <w:rFonts w:hint="eastAsia" w:ascii="仿宋_GB2312" w:hAnsi="宋体" w:eastAsia="仿宋_GB2312" w:cs="Times New Roman"/>
          <w:color w:val="auto"/>
          <w:sz w:val="32"/>
          <w:szCs w:val="32"/>
        </w:rPr>
        <w:t>年财政拨款收支预算</w:t>
      </w:r>
      <w:r>
        <w:rPr>
          <w:rFonts w:hint="eastAsia" w:ascii="仿宋_GB2312" w:hAnsi="宋体" w:eastAsia="仿宋_GB2312" w:cs="Times New Roman"/>
          <w:color w:val="auto"/>
          <w:sz w:val="32"/>
          <w:szCs w:val="32"/>
          <w:lang w:val="en-US" w:eastAsia="zh-CN"/>
        </w:rPr>
        <w:t>2519.16</w:t>
      </w:r>
      <w:r>
        <w:rPr>
          <w:rFonts w:hint="eastAsia" w:ascii="仿宋_GB2312" w:hAnsi="宋体" w:eastAsia="仿宋_GB2312" w:cs="Times New Roman"/>
          <w:color w:val="auto"/>
          <w:sz w:val="32"/>
          <w:szCs w:val="32"/>
        </w:rPr>
        <w:t>万元。收入按资金来源分为：一般公共预算拨款</w:t>
      </w:r>
      <w:r>
        <w:rPr>
          <w:rFonts w:hint="eastAsia" w:ascii="仿宋_GB2312" w:hAnsi="宋体" w:eastAsia="仿宋_GB2312" w:cs="Times New Roman"/>
          <w:color w:val="auto"/>
          <w:sz w:val="32"/>
          <w:szCs w:val="32"/>
          <w:lang w:val="en-US" w:eastAsia="zh-CN"/>
        </w:rPr>
        <w:t>2519.16</w:t>
      </w:r>
      <w:r>
        <w:rPr>
          <w:rFonts w:hint="eastAsia" w:ascii="仿宋_GB2312" w:hAnsi="宋体" w:eastAsia="仿宋_GB2312" w:cs="Times New Roman"/>
          <w:color w:val="auto"/>
          <w:sz w:val="32"/>
          <w:szCs w:val="32"/>
        </w:rPr>
        <w:t>万元、政府性基金预算拨款</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万元；按资金年度分为：本年财政拨款收入</w:t>
      </w:r>
      <w:r>
        <w:rPr>
          <w:rFonts w:hint="eastAsia" w:ascii="仿宋_GB2312" w:hAnsi="宋体" w:eastAsia="仿宋_GB2312" w:cs="Times New Roman"/>
          <w:color w:val="auto"/>
          <w:sz w:val="32"/>
          <w:szCs w:val="32"/>
          <w:lang w:val="en-US" w:eastAsia="zh-CN"/>
        </w:rPr>
        <w:t>2519.16</w:t>
      </w:r>
      <w:r>
        <w:rPr>
          <w:rFonts w:hint="eastAsia" w:ascii="仿宋_GB2312" w:hAnsi="宋体" w:eastAsia="仿宋_GB2312" w:cs="Times New Roman"/>
          <w:color w:val="auto"/>
          <w:sz w:val="32"/>
          <w:szCs w:val="32"/>
        </w:rPr>
        <w:t>万元。支出按功能分类分为：一般公共服务支出2144.26万元，占</w:t>
      </w:r>
      <w:r>
        <w:rPr>
          <w:rFonts w:hint="eastAsia" w:ascii="仿宋_GB2312" w:hAnsi="宋体" w:eastAsia="仿宋_GB2312" w:cs="Times New Roman"/>
          <w:color w:val="auto"/>
          <w:sz w:val="32"/>
          <w:szCs w:val="32"/>
          <w:lang w:val="en-US" w:eastAsia="zh-CN"/>
        </w:rPr>
        <w:t>85.12</w:t>
      </w:r>
      <w:r>
        <w:rPr>
          <w:rFonts w:hint="eastAsia" w:ascii="仿宋_GB2312" w:hAnsi="宋体" w:eastAsia="仿宋_GB2312" w:cs="Times New Roman"/>
          <w:color w:val="auto"/>
          <w:sz w:val="32"/>
          <w:szCs w:val="32"/>
        </w:rPr>
        <w:t>%；社会保障和就业支出45.61万元，占</w:t>
      </w:r>
      <w:r>
        <w:rPr>
          <w:rFonts w:hint="eastAsia" w:ascii="仿宋_GB2312" w:hAnsi="宋体" w:eastAsia="仿宋_GB2312" w:cs="Times New Roman"/>
          <w:color w:val="auto"/>
          <w:sz w:val="32"/>
          <w:szCs w:val="32"/>
          <w:lang w:val="en-US" w:eastAsia="zh-CN"/>
        </w:rPr>
        <w:t>1.81</w:t>
      </w:r>
      <w:r>
        <w:rPr>
          <w:rFonts w:hint="eastAsia" w:ascii="仿宋_GB2312" w:hAnsi="宋体" w:eastAsia="仿宋_GB2312" w:cs="Times New Roman"/>
          <w:color w:val="auto"/>
          <w:sz w:val="32"/>
          <w:szCs w:val="32"/>
        </w:rPr>
        <w:t>%；卫生健康支出71.29万元，占</w:t>
      </w:r>
      <w:r>
        <w:rPr>
          <w:rFonts w:hint="eastAsia" w:ascii="仿宋_GB2312" w:hAnsi="宋体" w:eastAsia="仿宋_GB2312" w:cs="Times New Roman"/>
          <w:color w:val="auto"/>
          <w:sz w:val="32"/>
          <w:szCs w:val="32"/>
          <w:lang w:val="en-US" w:eastAsia="zh-CN"/>
        </w:rPr>
        <w:t>2.83</w:t>
      </w:r>
      <w:r>
        <w:rPr>
          <w:rFonts w:hint="eastAsia" w:ascii="仿宋_GB2312" w:hAnsi="宋体" w:eastAsia="仿宋_GB2312" w:cs="Times New Roman"/>
          <w:color w:val="auto"/>
          <w:sz w:val="32"/>
          <w:szCs w:val="32"/>
        </w:rPr>
        <w:t>%；住房保障支出68万元，占</w:t>
      </w:r>
      <w:r>
        <w:rPr>
          <w:rFonts w:hint="eastAsia" w:ascii="仿宋_GB2312" w:hAnsi="宋体" w:eastAsia="仿宋_GB2312" w:cs="Times New Roman"/>
          <w:color w:val="auto"/>
          <w:sz w:val="32"/>
          <w:szCs w:val="32"/>
          <w:lang w:val="en-US" w:eastAsia="zh-CN"/>
        </w:rPr>
        <w:t>2.7</w:t>
      </w:r>
      <w:r>
        <w:rPr>
          <w:rFonts w:hint="eastAsia" w:ascii="仿宋_GB2312" w:hAnsi="宋体" w:eastAsia="仿宋_GB2312" w:cs="Times New Roman"/>
          <w:color w:val="auto"/>
          <w:sz w:val="32"/>
          <w:szCs w:val="32"/>
        </w:rPr>
        <w:t>%；城乡社区支出</w:t>
      </w:r>
      <w:r>
        <w:rPr>
          <w:rFonts w:hint="eastAsia" w:ascii="仿宋_GB2312" w:hAnsi="宋体" w:eastAsia="仿宋_GB2312" w:cs="Times New Roman"/>
          <w:color w:val="auto"/>
          <w:sz w:val="32"/>
          <w:szCs w:val="32"/>
        </w:rPr>
        <w:tab/>
      </w:r>
      <w:r>
        <w:rPr>
          <w:rFonts w:hint="eastAsia" w:ascii="仿宋_GB2312" w:hAnsi="宋体" w:eastAsia="仿宋_GB2312" w:cs="Times New Roman"/>
          <w:color w:val="auto"/>
          <w:sz w:val="32"/>
          <w:szCs w:val="32"/>
        </w:rPr>
        <w:t>190</w:t>
      </w:r>
      <w:r>
        <w:rPr>
          <w:rFonts w:hint="eastAsia" w:ascii="仿宋_GB2312" w:hAnsi="宋体" w:eastAsia="仿宋_GB2312" w:cs="Times New Roman"/>
          <w:color w:val="auto"/>
          <w:sz w:val="32"/>
          <w:szCs w:val="32"/>
          <w:lang w:val="en-US" w:eastAsia="zh-CN"/>
        </w:rPr>
        <w:t>万元，占7.54</w:t>
      </w:r>
      <w:r>
        <w:rPr>
          <w:rFonts w:hint="eastAsia" w:ascii="仿宋_GB2312" w:hAnsi="宋体" w:eastAsia="仿宋_GB2312" w:cs="Times New Roman"/>
          <w:color w:val="auto"/>
          <w:sz w:val="32"/>
          <w:szCs w:val="32"/>
        </w:rPr>
        <w:t>%。</w:t>
      </w:r>
    </w:p>
    <w:p w14:paraId="0F14C648">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仿宋" w:eastAsia="黑体" w:cs="Times New Roman"/>
          <w:color w:val="auto"/>
          <w:kern w:val="2"/>
          <w:sz w:val="32"/>
          <w:szCs w:val="32"/>
        </w:rPr>
      </w:pPr>
      <w:r>
        <w:rPr>
          <w:rFonts w:hint="eastAsia" w:ascii="黑体" w:hAnsi="仿宋" w:eastAsia="黑体" w:cs="Times New Roman"/>
          <w:color w:val="auto"/>
          <w:kern w:val="2"/>
          <w:sz w:val="32"/>
          <w:szCs w:val="32"/>
        </w:rPr>
        <w:t>五、关于</w:t>
      </w:r>
      <w:r>
        <w:rPr>
          <w:rFonts w:hint="eastAsia" w:ascii="黑体" w:hAnsi="仿宋" w:eastAsia="黑体" w:cs="Times New Roman"/>
          <w:color w:val="auto"/>
          <w:kern w:val="2"/>
          <w:sz w:val="32"/>
          <w:szCs w:val="32"/>
          <w:lang w:eastAsia="zh-CN"/>
        </w:rPr>
        <w:t>2025</w:t>
      </w:r>
      <w:r>
        <w:rPr>
          <w:rFonts w:hint="eastAsia" w:ascii="黑体" w:hAnsi="仿宋" w:eastAsia="黑体" w:cs="Times New Roman"/>
          <w:color w:val="auto"/>
          <w:kern w:val="2"/>
          <w:sz w:val="32"/>
          <w:szCs w:val="32"/>
        </w:rPr>
        <w:t>年一般公共预算支出表的说明</w:t>
      </w:r>
    </w:p>
    <w:p w14:paraId="294C8715">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eastAsia" w:ascii="楷体_GB2312" w:hAnsi="仿宋" w:eastAsia="楷体_GB2312" w:cs="Times New Roman"/>
          <w:b/>
          <w:color w:val="auto"/>
          <w:kern w:val="2"/>
          <w:sz w:val="32"/>
          <w:szCs w:val="32"/>
        </w:rPr>
      </w:pPr>
      <w:r>
        <w:rPr>
          <w:rFonts w:hint="eastAsia" w:ascii="楷体_GB2312" w:hAnsi="仿宋" w:eastAsia="楷体_GB2312" w:cs="Times New Roman"/>
          <w:b/>
          <w:color w:val="auto"/>
          <w:kern w:val="2"/>
          <w:sz w:val="32"/>
          <w:szCs w:val="32"/>
        </w:rPr>
        <w:t>（一）一般公共预算支出规模变化情况。</w:t>
      </w:r>
    </w:p>
    <w:p w14:paraId="514AC7E9">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sz w:val="32"/>
          <w:szCs w:val="32"/>
          <w:lang w:val="en-US" w:eastAsia="zh-CN"/>
        </w:rPr>
        <w:t>淮北市</w:t>
      </w:r>
      <w:r>
        <w:rPr>
          <w:rFonts w:hint="default" w:ascii="仿宋_GB2312" w:hAnsi="仿宋" w:eastAsia="仿宋_GB2312" w:cs="Times New Roman"/>
          <w:color w:val="auto"/>
          <w:sz w:val="32"/>
          <w:szCs w:val="32"/>
          <w:lang w:val="en-US" w:eastAsia="zh-CN"/>
        </w:rPr>
        <w:t>烈山区</w:t>
      </w:r>
      <w:r>
        <w:rPr>
          <w:rFonts w:hint="eastAsia" w:ascii="仿宋_GB2312" w:hAnsi="仿宋" w:eastAsia="仿宋_GB2312" w:cs="Times New Roman"/>
          <w:color w:val="auto"/>
          <w:sz w:val="32"/>
          <w:szCs w:val="32"/>
          <w:lang w:val="en-US" w:eastAsia="zh-CN"/>
        </w:rPr>
        <w:t>杨庄街道办事处2025年支出预算2519.16万元，比2024年预算减少50.79万元，下降1.98%，</w:t>
      </w:r>
      <w:r>
        <w:rPr>
          <w:rFonts w:hint="eastAsia" w:ascii="TimesNewRoman" w:hAnsi="TimesNewRoman" w:eastAsia="仿宋_GB2312" w:cs="TimesNewRoman"/>
          <w:color w:val="auto"/>
          <w:kern w:val="0"/>
          <w:sz w:val="32"/>
          <w:szCs w:val="32"/>
        </w:rPr>
        <w:t>主要原因：一是</w:t>
      </w:r>
      <w:r>
        <w:rPr>
          <w:rFonts w:hint="eastAsia" w:ascii="TimesNewRoman" w:hAnsi="TimesNewRoman" w:eastAsia="仿宋_GB2312" w:cs="TimesNewRoman"/>
          <w:color w:val="auto"/>
          <w:kern w:val="0"/>
          <w:sz w:val="32"/>
          <w:szCs w:val="32"/>
          <w:lang w:val="en-US" w:eastAsia="zh-CN"/>
        </w:rPr>
        <w:t>人员调动、社保基数调整、正常增资</w:t>
      </w:r>
      <w:r>
        <w:rPr>
          <w:rFonts w:hint="eastAsia" w:ascii="TimesNewRoman" w:hAnsi="TimesNewRoman" w:eastAsia="仿宋_GB2312" w:cs="TimesNewRoman"/>
          <w:color w:val="auto"/>
          <w:kern w:val="0"/>
          <w:sz w:val="32"/>
          <w:szCs w:val="32"/>
        </w:rPr>
        <w:t>；二是</w:t>
      </w:r>
      <w:r>
        <w:rPr>
          <w:rFonts w:hint="eastAsia" w:ascii="TimesNewRoman" w:hAnsi="TimesNewRoman" w:eastAsia="仿宋_GB2312" w:cs="TimesNewRoman"/>
          <w:color w:val="auto"/>
          <w:kern w:val="0"/>
          <w:sz w:val="32"/>
          <w:szCs w:val="32"/>
          <w:lang w:val="en-US" w:eastAsia="zh-CN"/>
        </w:rPr>
        <w:t>项目支出减少</w:t>
      </w:r>
      <w:r>
        <w:rPr>
          <w:rFonts w:hint="eastAsia" w:ascii="TimesNewRoman" w:hAnsi="TimesNewRoman" w:eastAsia="仿宋_GB2312" w:cs="TimesNewRoman"/>
          <w:color w:val="auto"/>
          <w:kern w:val="0"/>
          <w:sz w:val="32"/>
          <w:szCs w:val="32"/>
        </w:rPr>
        <w:t>。</w:t>
      </w:r>
    </w:p>
    <w:p w14:paraId="0BD2EE8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eastAsia" w:ascii="楷体_GB2312" w:hAnsi="仿宋" w:eastAsia="楷体_GB2312" w:cs="Times New Roman"/>
          <w:b/>
          <w:color w:val="auto"/>
          <w:kern w:val="2"/>
          <w:sz w:val="32"/>
          <w:szCs w:val="32"/>
        </w:rPr>
      </w:pPr>
      <w:r>
        <w:rPr>
          <w:rFonts w:hint="eastAsia" w:ascii="楷体_GB2312" w:hAnsi="仿宋" w:eastAsia="楷体_GB2312" w:cs="Times New Roman"/>
          <w:b/>
          <w:color w:val="auto"/>
          <w:kern w:val="2"/>
          <w:sz w:val="32"/>
          <w:szCs w:val="32"/>
        </w:rPr>
        <w:t>（二）一般公共预算支出结构情况。</w:t>
      </w:r>
    </w:p>
    <w:p w14:paraId="18B0DECB">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Times New Roman" w:eastAsia="仿宋_GB2312" w:cs="Times New Roman"/>
          <w:b w:val="0"/>
          <w:bCs/>
          <w:color w:val="auto"/>
          <w:kern w:val="0"/>
          <w:sz w:val="32"/>
          <w:szCs w:val="32"/>
        </w:rPr>
      </w:pPr>
      <w:r>
        <w:rPr>
          <w:rFonts w:hint="eastAsia" w:ascii="仿宋_GB2312" w:hAnsi="Times New Roman" w:eastAsia="仿宋_GB2312" w:cs="Times New Roman"/>
          <w:b w:val="0"/>
          <w:bCs/>
          <w:color w:val="auto"/>
          <w:kern w:val="0"/>
          <w:sz w:val="32"/>
          <w:szCs w:val="32"/>
        </w:rPr>
        <w:t>一般公共服务支出2144.26万元，占</w:t>
      </w:r>
      <w:r>
        <w:rPr>
          <w:rFonts w:hint="eastAsia" w:ascii="仿宋_GB2312" w:hAnsi="Times New Roman" w:eastAsia="仿宋_GB2312" w:cs="Times New Roman"/>
          <w:b w:val="0"/>
          <w:bCs/>
          <w:color w:val="auto"/>
          <w:kern w:val="0"/>
          <w:sz w:val="32"/>
          <w:szCs w:val="32"/>
          <w:lang w:val="en-US" w:eastAsia="zh-CN"/>
        </w:rPr>
        <w:t>85.12</w:t>
      </w:r>
      <w:r>
        <w:rPr>
          <w:rFonts w:hint="eastAsia" w:ascii="仿宋_GB2312" w:hAnsi="Times New Roman" w:eastAsia="仿宋_GB2312" w:cs="Times New Roman"/>
          <w:b w:val="0"/>
          <w:bCs/>
          <w:color w:val="auto"/>
          <w:kern w:val="0"/>
          <w:sz w:val="32"/>
          <w:szCs w:val="32"/>
        </w:rPr>
        <w:t>%；社会保障和就业支出45.61万元，占</w:t>
      </w:r>
      <w:r>
        <w:rPr>
          <w:rFonts w:hint="eastAsia" w:ascii="仿宋_GB2312" w:hAnsi="Times New Roman" w:eastAsia="仿宋_GB2312" w:cs="Times New Roman"/>
          <w:b w:val="0"/>
          <w:bCs/>
          <w:color w:val="auto"/>
          <w:kern w:val="0"/>
          <w:sz w:val="32"/>
          <w:szCs w:val="32"/>
          <w:lang w:val="en-US" w:eastAsia="zh-CN"/>
        </w:rPr>
        <w:t>1.81</w:t>
      </w:r>
      <w:r>
        <w:rPr>
          <w:rFonts w:hint="eastAsia" w:ascii="仿宋_GB2312" w:hAnsi="Times New Roman" w:eastAsia="仿宋_GB2312" w:cs="Times New Roman"/>
          <w:b w:val="0"/>
          <w:bCs/>
          <w:color w:val="auto"/>
          <w:kern w:val="0"/>
          <w:sz w:val="32"/>
          <w:szCs w:val="32"/>
        </w:rPr>
        <w:t>%；卫生健康支出71.29万元，占</w:t>
      </w:r>
      <w:r>
        <w:rPr>
          <w:rFonts w:hint="eastAsia" w:ascii="仿宋_GB2312" w:hAnsi="Times New Roman" w:eastAsia="仿宋_GB2312" w:cs="Times New Roman"/>
          <w:b w:val="0"/>
          <w:bCs/>
          <w:color w:val="auto"/>
          <w:kern w:val="0"/>
          <w:sz w:val="32"/>
          <w:szCs w:val="32"/>
          <w:lang w:val="en-US" w:eastAsia="zh-CN"/>
        </w:rPr>
        <w:t>2.83</w:t>
      </w:r>
      <w:r>
        <w:rPr>
          <w:rFonts w:hint="eastAsia" w:ascii="仿宋_GB2312" w:hAnsi="Times New Roman" w:eastAsia="仿宋_GB2312" w:cs="Times New Roman"/>
          <w:b w:val="0"/>
          <w:bCs/>
          <w:color w:val="auto"/>
          <w:kern w:val="0"/>
          <w:sz w:val="32"/>
          <w:szCs w:val="32"/>
        </w:rPr>
        <w:t>%；住房保障支出68万元，占</w:t>
      </w:r>
      <w:r>
        <w:rPr>
          <w:rFonts w:hint="eastAsia" w:ascii="仿宋_GB2312" w:hAnsi="Times New Roman" w:eastAsia="仿宋_GB2312" w:cs="Times New Roman"/>
          <w:b w:val="0"/>
          <w:bCs/>
          <w:color w:val="auto"/>
          <w:kern w:val="0"/>
          <w:sz w:val="32"/>
          <w:szCs w:val="32"/>
          <w:lang w:val="en-US" w:eastAsia="zh-CN"/>
        </w:rPr>
        <w:t>2.7</w:t>
      </w:r>
      <w:r>
        <w:rPr>
          <w:rFonts w:hint="eastAsia" w:ascii="仿宋_GB2312" w:hAnsi="Times New Roman" w:eastAsia="仿宋_GB2312" w:cs="Times New Roman"/>
          <w:b w:val="0"/>
          <w:bCs/>
          <w:color w:val="auto"/>
          <w:kern w:val="0"/>
          <w:sz w:val="32"/>
          <w:szCs w:val="32"/>
        </w:rPr>
        <w:t>%；城乡社区支出190</w:t>
      </w:r>
      <w:r>
        <w:rPr>
          <w:rFonts w:hint="eastAsia" w:ascii="仿宋_GB2312" w:hAnsi="Times New Roman" w:eastAsia="仿宋_GB2312" w:cs="Times New Roman"/>
          <w:b w:val="0"/>
          <w:bCs/>
          <w:color w:val="auto"/>
          <w:kern w:val="0"/>
          <w:sz w:val="32"/>
          <w:szCs w:val="32"/>
          <w:lang w:val="en-US" w:eastAsia="zh-CN"/>
        </w:rPr>
        <w:t>万元，占7.54</w:t>
      </w:r>
      <w:r>
        <w:rPr>
          <w:rFonts w:hint="eastAsia" w:ascii="仿宋_GB2312" w:hAnsi="Times New Roman" w:eastAsia="仿宋_GB2312" w:cs="Times New Roman"/>
          <w:b w:val="0"/>
          <w:bCs/>
          <w:color w:val="auto"/>
          <w:kern w:val="0"/>
          <w:sz w:val="32"/>
          <w:szCs w:val="32"/>
        </w:rPr>
        <w:t>%。</w:t>
      </w:r>
    </w:p>
    <w:p w14:paraId="622BFFA3">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Times New Roman" w:eastAsia="仿宋_GB2312" w:cs="Times New Roman"/>
          <w:b w:val="0"/>
          <w:bCs/>
          <w:color w:val="auto"/>
          <w:kern w:val="0"/>
          <w:sz w:val="32"/>
          <w:szCs w:val="32"/>
          <w:lang w:val="en-US" w:eastAsia="zh-CN"/>
        </w:rPr>
      </w:pPr>
    </w:p>
    <w:p w14:paraId="458E2EC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eastAsia" w:ascii="楷体_GB2312" w:hAnsi="仿宋" w:eastAsia="楷体_GB2312" w:cs="Times New Roman"/>
          <w:b/>
          <w:color w:val="auto"/>
          <w:kern w:val="2"/>
          <w:sz w:val="32"/>
          <w:szCs w:val="32"/>
        </w:rPr>
      </w:pPr>
      <w:r>
        <w:rPr>
          <w:rFonts w:hint="eastAsia" w:ascii="楷体_GB2312" w:hAnsi="仿宋" w:eastAsia="楷体_GB2312" w:cs="Times New Roman"/>
          <w:b/>
          <w:color w:val="auto"/>
          <w:kern w:val="2"/>
          <w:sz w:val="32"/>
          <w:szCs w:val="32"/>
        </w:rPr>
        <w:t>（三）一般公共预算支出具体使用情况。</w:t>
      </w:r>
    </w:p>
    <w:p w14:paraId="5C8C6C8A">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1、一般公共服务支出（类）</w:t>
      </w:r>
      <w:r>
        <w:rPr>
          <w:rFonts w:hint="eastAsia" w:ascii="仿宋_GB2312" w:eastAsia="仿宋_GB2312"/>
          <w:b w:val="0"/>
          <w:bCs/>
          <w:color w:val="auto"/>
          <w:kern w:val="0"/>
          <w:sz w:val="32"/>
          <w:szCs w:val="32"/>
        </w:rPr>
        <w:t>政府办公厅（室）及相关机构事务（款）</w:t>
      </w:r>
      <w:r>
        <w:rPr>
          <w:rFonts w:hint="eastAsia" w:ascii="仿宋_GB2312" w:hAnsi="仿宋" w:eastAsia="仿宋_GB2312" w:cs="Times New Roman"/>
          <w:color w:val="auto"/>
          <w:kern w:val="2"/>
          <w:sz w:val="32"/>
          <w:szCs w:val="32"/>
          <w:lang w:val="en-US" w:eastAsia="zh-CN"/>
        </w:rPr>
        <w:t>行政运行（项）2025年预算258.5万元，比2024年预算减少773.69万元，下降74.96%，原因主要是科目调剂，将资金分配到具体科目。</w:t>
      </w:r>
    </w:p>
    <w:p w14:paraId="34512B21">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2、一般公共服务支出（类）</w:t>
      </w:r>
      <w:r>
        <w:rPr>
          <w:rFonts w:hint="eastAsia" w:ascii="仿宋_GB2312" w:eastAsia="仿宋_GB2312"/>
          <w:b w:val="0"/>
          <w:bCs/>
          <w:color w:val="auto"/>
          <w:kern w:val="0"/>
          <w:sz w:val="32"/>
          <w:szCs w:val="32"/>
        </w:rPr>
        <w:t>政府办公厅（室）及相关机构事务（款）</w:t>
      </w:r>
      <w:r>
        <w:rPr>
          <w:rFonts w:hint="eastAsia" w:ascii="仿宋_GB2312" w:hAnsi="仿宋" w:eastAsia="仿宋_GB2312" w:cs="Times New Roman"/>
          <w:color w:val="auto"/>
          <w:kern w:val="2"/>
          <w:sz w:val="32"/>
          <w:szCs w:val="32"/>
          <w:lang w:val="en-US" w:eastAsia="zh-CN"/>
        </w:rPr>
        <w:t>一般行政管理事务（项）2025年预算395.38万元，比2024年预算增加13.82万元，增长3.62%，原因主要是人员调入。</w:t>
      </w:r>
    </w:p>
    <w:p w14:paraId="5FE60D3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3、</w:t>
      </w:r>
      <w:r>
        <w:rPr>
          <w:rFonts w:hint="eastAsia" w:ascii="仿宋_GB2312" w:eastAsia="仿宋_GB2312"/>
          <w:b w:val="0"/>
          <w:bCs/>
          <w:color w:val="auto"/>
          <w:kern w:val="0"/>
          <w:sz w:val="32"/>
          <w:szCs w:val="32"/>
        </w:rPr>
        <w:t>一般公共服务（类）政府办公厅（室）及相关机构事务（款）其他政府办公厅（室）及相关机构事务支出（项）</w:t>
      </w:r>
      <w:r>
        <w:rPr>
          <w:rFonts w:hint="eastAsia" w:ascii="仿宋_GB2312" w:hAnsi="仿宋_GB2312" w:eastAsia="仿宋_GB2312" w:cs="仿宋_GB2312"/>
          <w:b w:val="0"/>
          <w:bCs/>
          <w:color w:val="auto"/>
          <w:sz w:val="32"/>
          <w:szCs w:val="32"/>
          <w:lang w:eastAsia="zh-CN"/>
        </w:rPr>
        <w:t>2025年</w:t>
      </w:r>
      <w:r>
        <w:rPr>
          <w:rFonts w:hint="eastAsia" w:ascii="仿宋_GB2312" w:hAnsi="仿宋_GB2312" w:eastAsia="仿宋_GB2312" w:cs="仿宋_GB2312"/>
          <w:b w:val="0"/>
          <w:bCs/>
          <w:color w:val="auto"/>
          <w:sz w:val="32"/>
          <w:szCs w:val="32"/>
        </w:rPr>
        <w:t>预算1490.38</w:t>
      </w:r>
      <w:r>
        <w:rPr>
          <w:rFonts w:hint="eastAsia" w:ascii="仿宋_GB2312" w:hAnsi="仿宋" w:eastAsia="仿宋_GB2312" w:cs="Times New Roman"/>
          <w:color w:val="auto"/>
          <w:kern w:val="2"/>
          <w:sz w:val="32"/>
          <w:szCs w:val="32"/>
          <w:lang w:val="en-US" w:eastAsia="zh-CN"/>
        </w:rPr>
        <w:t>万元,比2024年预算增加782.22万元，增长110.46%，原因主要是</w:t>
      </w:r>
      <w:r>
        <w:rPr>
          <w:rFonts w:hint="eastAsia" w:ascii="仿宋_GB2312" w:hAnsi="仿宋" w:eastAsia="仿宋_GB2312"/>
          <w:b w:val="0"/>
          <w:bCs/>
          <w:color w:val="auto"/>
          <w:sz w:val="32"/>
          <w:szCs w:val="32"/>
          <w:lang w:val="en-US" w:eastAsia="zh-CN"/>
        </w:rPr>
        <w:t>调整功能科目，基础绩效奖调用此科目。</w:t>
      </w:r>
    </w:p>
    <w:p w14:paraId="6718F75F">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eastAsia="仿宋_GB2312"/>
          <w:b w:val="0"/>
          <w:bCs/>
          <w:color w:val="auto"/>
          <w:kern w:val="0"/>
          <w:sz w:val="32"/>
          <w:szCs w:val="32"/>
          <w:lang w:eastAsia="zh-CN"/>
        </w:rPr>
      </w:pPr>
      <w:r>
        <w:rPr>
          <w:rFonts w:hint="eastAsia" w:ascii="仿宋_GB2312" w:hAnsi="仿宋" w:eastAsia="仿宋_GB2312" w:cs="Times New Roman"/>
          <w:color w:val="auto"/>
          <w:kern w:val="2"/>
          <w:sz w:val="32"/>
          <w:szCs w:val="32"/>
          <w:lang w:val="en-US" w:eastAsia="zh-CN"/>
        </w:rPr>
        <w:t>4、社会保障和就业支出</w:t>
      </w:r>
      <w:r>
        <w:rPr>
          <w:rFonts w:hint="eastAsia" w:ascii="仿宋_GB2312" w:eastAsia="仿宋_GB2312"/>
          <w:b w:val="0"/>
          <w:bCs/>
          <w:color w:val="auto"/>
          <w:kern w:val="0"/>
          <w:sz w:val="32"/>
          <w:szCs w:val="32"/>
        </w:rPr>
        <w:t>（类）行政事业单位养老支出（款）机关事业单位基本养老保险缴费支出</w:t>
      </w:r>
      <w:r>
        <w:rPr>
          <w:rFonts w:hint="eastAsia" w:ascii="仿宋_GB2312" w:eastAsia="仿宋_GB2312"/>
          <w:b w:val="0"/>
          <w:bCs/>
          <w:color w:val="auto"/>
          <w:kern w:val="0"/>
          <w:sz w:val="32"/>
          <w:szCs w:val="32"/>
          <w:lang w:eastAsia="zh-CN"/>
        </w:rPr>
        <w:t>（</w:t>
      </w:r>
      <w:r>
        <w:rPr>
          <w:rFonts w:hint="eastAsia" w:ascii="仿宋_GB2312" w:eastAsia="仿宋_GB2312"/>
          <w:b w:val="0"/>
          <w:bCs/>
          <w:color w:val="auto"/>
          <w:kern w:val="0"/>
          <w:sz w:val="32"/>
          <w:szCs w:val="32"/>
          <w:lang w:val="en-US" w:eastAsia="zh-CN"/>
        </w:rPr>
        <w:t>项</w:t>
      </w:r>
      <w:r>
        <w:rPr>
          <w:rFonts w:hint="eastAsia" w:ascii="仿宋_GB2312" w:eastAsia="仿宋_GB2312"/>
          <w:b w:val="0"/>
          <w:bCs/>
          <w:color w:val="auto"/>
          <w:kern w:val="0"/>
          <w:sz w:val="32"/>
          <w:szCs w:val="32"/>
          <w:lang w:eastAsia="zh-CN"/>
        </w:rPr>
        <w:t>）</w:t>
      </w:r>
      <w:r>
        <w:rPr>
          <w:rFonts w:hint="eastAsia" w:ascii="仿宋_GB2312" w:hAnsi="仿宋_GB2312" w:eastAsia="仿宋_GB2312" w:cs="仿宋_GB2312"/>
          <w:b w:val="0"/>
          <w:bCs/>
          <w:color w:val="auto"/>
          <w:sz w:val="32"/>
          <w:szCs w:val="32"/>
          <w:lang w:eastAsia="zh-CN"/>
        </w:rPr>
        <w:t>2025年</w:t>
      </w:r>
      <w:r>
        <w:rPr>
          <w:rFonts w:hint="eastAsia" w:ascii="仿宋_GB2312" w:hAnsi="仿宋_GB2312" w:eastAsia="仿宋_GB2312" w:cs="仿宋_GB2312"/>
          <w:b w:val="0"/>
          <w:bCs/>
          <w:color w:val="auto"/>
          <w:sz w:val="32"/>
          <w:szCs w:val="32"/>
        </w:rPr>
        <w:t>预算29.76</w:t>
      </w:r>
      <w:r>
        <w:rPr>
          <w:rFonts w:hint="eastAsia" w:ascii="仿宋_GB2312" w:hAnsi="仿宋" w:eastAsia="仿宋_GB2312" w:cs="Times New Roman"/>
          <w:color w:val="auto"/>
          <w:kern w:val="2"/>
          <w:sz w:val="32"/>
          <w:szCs w:val="32"/>
          <w:lang w:val="en-US" w:eastAsia="zh-CN"/>
        </w:rPr>
        <w:t>万元,比2024年预算增加6.42万元，增长27.51%，原因主要是</w:t>
      </w:r>
      <w:r>
        <w:rPr>
          <w:rFonts w:hint="eastAsia" w:ascii="仿宋_GB2312" w:hAnsi="仿宋" w:eastAsia="仿宋_GB2312"/>
          <w:b w:val="0"/>
          <w:bCs/>
          <w:color w:val="auto"/>
          <w:sz w:val="32"/>
          <w:szCs w:val="32"/>
        </w:rPr>
        <w:t>人员</w:t>
      </w:r>
      <w:r>
        <w:rPr>
          <w:rFonts w:hint="eastAsia" w:ascii="仿宋_GB2312" w:hAnsi="仿宋" w:eastAsia="仿宋_GB2312"/>
          <w:b w:val="0"/>
          <w:bCs/>
          <w:color w:val="auto"/>
          <w:sz w:val="32"/>
          <w:szCs w:val="32"/>
          <w:lang w:val="en-US" w:eastAsia="zh-CN"/>
        </w:rPr>
        <w:t>调动及社保基数调整。</w:t>
      </w:r>
    </w:p>
    <w:p w14:paraId="10F824D9">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b w:val="0"/>
          <w:bCs/>
          <w:color w:val="auto"/>
          <w:sz w:val="32"/>
          <w:szCs w:val="32"/>
          <w:lang w:val="en-US" w:eastAsia="zh-CN"/>
        </w:rPr>
      </w:pPr>
      <w:r>
        <w:rPr>
          <w:rFonts w:hint="eastAsia" w:ascii="仿宋_GB2312" w:hAnsi="仿宋" w:eastAsia="仿宋_GB2312" w:cs="Times New Roman"/>
          <w:color w:val="auto"/>
          <w:kern w:val="2"/>
          <w:sz w:val="32"/>
          <w:szCs w:val="32"/>
          <w:lang w:val="en-US" w:eastAsia="zh-CN"/>
        </w:rPr>
        <w:t>5、社会保障和就业支出</w:t>
      </w:r>
      <w:r>
        <w:rPr>
          <w:rFonts w:hint="eastAsia" w:ascii="仿宋_GB2312" w:eastAsia="仿宋_GB2312"/>
          <w:b w:val="0"/>
          <w:bCs/>
          <w:color w:val="auto"/>
          <w:kern w:val="0"/>
          <w:sz w:val="32"/>
          <w:szCs w:val="32"/>
        </w:rPr>
        <w:t>（类）行政事业单位养老支出（款）机关事业单位职业年金缴费支出</w:t>
      </w:r>
      <w:r>
        <w:rPr>
          <w:rFonts w:hint="eastAsia" w:ascii="仿宋_GB2312" w:eastAsia="仿宋_GB2312"/>
          <w:b w:val="0"/>
          <w:bCs/>
          <w:color w:val="auto"/>
          <w:kern w:val="0"/>
          <w:sz w:val="32"/>
          <w:szCs w:val="32"/>
          <w:lang w:eastAsia="zh-CN"/>
        </w:rPr>
        <w:t>（</w:t>
      </w:r>
      <w:r>
        <w:rPr>
          <w:rFonts w:hint="eastAsia" w:ascii="仿宋_GB2312" w:eastAsia="仿宋_GB2312"/>
          <w:b w:val="0"/>
          <w:bCs/>
          <w:color w:val="auto"/>
          <w:kern w:val="0"/>
          <w:sz w:val="32"/>
          <w:szCs w:val="32"/>
          <w:lang w:val="en-US" w:eastAsia="zh-CN"/>
        </w:rPr>
        <w:t>项</w:t>
      </w:r>
      <w:r>
        <w:rPr>
          <w:rFonts w:hint="eastAsia" w:ascii="仿宋_GB2312" w:eastAsia="仿宋_GB2312"/>
          <w:b w:val="0"/>
          <w:bCs/>
          <w:color w:val="auto"/>
          <w:kern w:val="0"/>
          <w:sz w:val="32"/>
          <w:szCs w:val="32"/>
          <w:lang w:eastAsia="zh-CN"/>
        </w:rPr>
        <w:t>）</w:t>
      </w:r>
      <w:r>
        <w:rPr>
          <w:rFonts w:hint="eastAsia" w:ascii="仿宋_GB2312" w:hAnsi="仿宋_GB2312" w:eastAsia="仿宋_GB2312" w:cs="仿宋_GB2312"/>
          <w:b w:val="0"/>
          <w:bCs/>
          <w:color w:val="auto"/>
          <w:sz w:val="32"/>
          <w:szCs w:val="32"/>
          <w:lang w:eastAsia="zh-CN"/>
        </w:rPr>
        <w:t>2025年</w:t>
      </w:r>
      <w:r>
        <w:rPr>
          <w:rFonts w:hint="eastAsia" w:ascii="仿宋_GB2312" w:hAnsi="仿宋_GB2312" w:eastAsia="仿宋_GB2312" w:cs="仿宋_GB2312"/>
          <w:b w:val="0"/>
          <w:bCs/>
          <w:color w:val="auto"/>
          <w:sz w:val="32"/>
          <w:szCs w:val="32"/>
        </w:rPr>
        <w:t>预算14.88</w:t>
      </w:r>
      <w:r>
        <w:rPr>
          <w:rFonts w:hint="eastAsia" w:ascii="仿宋_GB2312" w:hAnsi="仿宋" w:eastAsia="仿宋_GB2312" w:cs="Times New Roman"/>
          <w:color w:val="auto"/>
          <w:kern w:val="2"/>
          <w:sz w:val="32"/>
          <w:szCs w:val="32"/>
          <w:lang w:val="en-US" w:eastAsia="zh-CN"/>
        </w:rPr>
        <w:t>万元,比2024年预算增加3.21万元，增长27.51%，原因主要是</w:t>
      </w:r>
      <w:r>
        <w:rPr>
          <w:rFonts w:hint="eastAsia" w:ascii="仿宋_GB2312" w:hAnsi="仿宋" w:eastAsia="仿宋_GB2312"/>
          <w:b w:val="0"/>
          <w:bCs/>
          <w:color w:val="auto"/>
          <w:sz w:val="32"/>
          <w:szCs w:val="32"/>
        </w:rPr>
        <w:t>人员</w:t>
      </w:r>
      <w:r>
        <w:rPr>
          <w:rFonts w:hint="eastAsia" w:ascii="仿宋_GB2312" w:hAnsi="仿宋" w:eastAsia="仿宋_GB2312"/>
          <w:b w:val="0"/>
          <w:bCs/>
          <w:color w:val="auto"/>
          <w:sz w:val="32"/>
          <w:szCs w:val="32"/>
          <w:lang w:val="en-US" w:eastAsia="zh-CN"/>
        </w:rPr>
        <w:t>调动及基数调整。</w:t>
      </w:r>
    </w:p>
    <w:p w14:paraId="61DA40E9">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b w:val="0"/>
          <w:bCs/>
          <w:color w:val="auto"/>
          <w:sz w:val="32"/>
          <w:szCs w:val="32"/>
          <w:lang w:val="en-US" w:eastAsia="zh-CN"/>
        </w:rPr>
      </w:pPr>
      <w:r>
        <w:rPr>
          <w:rFonts w:hint="eastAsia" w:ascii="仿宋_GB2312" w:hAnsi="仿宋" w:eastAsia="仿宋_GB2312"/>
          <w:b w:val="0"/>
          <w:bCs/>
          <w:color w:val="auto"/>
          <w:sz w:val="32"/>
          <w:szCs w:val="32"/>
          <w:lang w:val="en-US" w:eastAsia="zh-CN"/>
        </w:rPr>
        <w:t>6、社会保障和就业支出</w:t>
      </w:r>
      <w:r>
        <w:rPr>
          <w:rFonts w:hint="eastAsia" w:ascii="仿宋_GB2312" w:eastAsia="仿宋_GB2312"/>
          <w:b w:val="0"/>
          <w:bCs/>
          <w:color w:val="auto"/>
          <w:kern w:val="0"/>
          <w:sz w:val="32"/>
          <w:szCs w:val="32"/>
        </w:rPr>
        <w:t>（类）其他社会保障和就业支出（款）其他社会保障和就业支出</w:t>
      </w:r>
      <w:r>
        <w:rPr>
          <w:rFonts w:hint="eastAsia" w:ascii="仿宋_GB2312" w:eastAsia="仿宋_GB2312"/>
          <w:b w:val="0"/>
          <w:bCs/>
          <w:color w:val="auto"/>
          <w:kern w:val="0"/>
          <w:sz w:val="32"/>
          <w:szCs w:val="32"/>
          <w:lang w:eastAsia="zh-CN"/>
        </w:rPr>
        <w:t>（</w:t>
      </w:r>
      <w:r>
        <w:rPr>
          <w:rFonts w:hint="eastAsia" w:ascii="仿宋_GB2312" w:eastAsia="仿宋_GB2312"/>
          <w:b w:val="0"/>
          <w:bCs/>
          <w:color w:val="auto"/>
          <w:kern w:val="0"/>
          <w:sz w:val="32"/>
          <w:szCs w:val="32"/>
          <w:lang w:val="en-US" w:eastAsia="zh-CN"/>
        </w:rPr>
        <w:t>项</w:t>
      </w:r>
      <w:r>
        <w:rPr>
          <w:rFonts w:hint="eastAsia" w:ascii="仿宋_GB2312" w:eastAsia="仿宋_GB2312"/>
          <w:b w:val="0"/>
          <w:bCs/>
          <w:color w:val="auto"/>
          <w:kern w:val="0"/>
          <w:sz w:val="32"/>
          <w:szCs w:val="32"/>
          <w:lang w:eastAsia="zh-CN"/>
        </w:rPr>
        <w:t>）</w:t>
      </w:r>
      <w:r>
        <w:rPr>
          <w:rFonts w:hint="eastAsia" w:ascii="仿宋_GB2312" w:hAnsi="仿宋_GB2312" w:eastAsia="仿宋_GB2312" w:cs="仿宋_GB2312"/>
          <w:b w:val="0"/>
          <w:bCs/>
          <w:color w:val="auto"/>
          <w:sz w:val="32"/>
          <w:szCs w:val="32"/>
          <w:lang w:eastAsia="zh-CN"/>
        </w:rPr>
        <w:t>2025年</w:t>
      </w:r>
      <w:r>
        <w:rPr>
          <w:rFonts w:hint="eastAsia" w:ascii="仿宋_GB2312" w:hAnsi="仿宋_GB2312" w:eastAsia="仿宋_GB2312" w:cs="仿宋_GB2312"/>
          <w:b w:val="0"/>
          <w:bCs/>
          <w:color w:val="auto"/>
          <w:sz w:val="32"/>
          <w:szCs w:val="32"/>
        </w:rPr>
        <w:t>预算0.97</w:t>
      </w:r>
      <w:r>
        <w:rPr>
          <w:rFonts w:hint="eastAsia" w:ascii="仿宋_GB2312" w:hAnsi="仿宋" w:eastAsia="仿宋_GB2312" w:cs="Times New Roman"/>
          <w:color w:val="auto"/>
          <w:kern w:val="2"/>
          <w:sz w:val="32"/>
          <w:szCs w:val="32"/>
          <w:lang w:val="en-US" w:eastAsia="zh-CN"/>
        </w:rPr>
        <w:t>万元,比2024年预算增加0.1万元，增长11.49%，原因主要是</w:t>
      </w:r>
      <w:r>
        <w:rPr>
          <w:rFonts w:hint="eastAsia" w:ascii="仿宋_GB2312" w:hAnsi="仿宋" w:eastAsia="仿宋_GB2312"/>
          <w:b w:val="0"/>
          <w:bCs/>
          <w:color w:val="auto"/>
          <w:sz w:val="32"/>
          <w:szCs w:val="32"/>
          <w:lang w:val="en-US" w:eastAsia="zh-CN"/>
        </w:rPr>
        <w:t>社保基数调整。</w:t>
      </w:r>
    </w:p>
    <w:p w14:paraId="1B681A10">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7、卫生健康支出</w:t>
      </w:r>
      <w:r>
        <w:rPr>
          <w:rFonts w:hint="eastAsia" w:ascii="仿宋_GB2312" w:eastAsia="仿宋_GB2312"/>
          <w:b w:val="0"/>
          <w:bCs/>
          <w:color w:val="auto"/>
          <w:kern w:val="0"/>
          <w:sz w:val="32"/>
          <w:szCs w:val="32"/>
        </w:rPr>
        <w:t>（类）计划生育事务（款）</w:t>
      </w:r>
      <w:r>
        <w:rPr>
          <w:rFonts w:hint="default" w:ascii="仿宋_GB2312" w:hAnsi="仿宋" w:eastAsia="仿宋_GB2312" w:cs="Times New Roman"/>
          <w:color w:val="auto"/>
          <w:kern w:val="2"/>
          <w:sz w:val="32"/>
          <w:szCs w:val="32"/>
          <w:lang w:val="en-US" w:eastAsia="zh-CN"/>
        </w:rPr>
        <w:t>计划生育服务</w:t>
      </w:r>
      <w:r>
        <w:rPr>
          <w:rFonts w:hint="eastAsia" w:ascii="仿宋_GB2312" w:eastAsia="仿宋_GB2312"/>
          <w:b w:val="0"/>
          <w:bCs/>
          <w:color w:val="auto"/>
          <w:kern w:val="0"/>
          <w:sz w:val="32"/>
          <w:szCs w:val="32"/>
          <w:lang w:eastAsia="zh-CN"/>
        </w:rPr>
        <w:t>（</w:t>
      </w:r>
      <w:r>
        <w:rPr>
          <w:rFonts w:hint="eastAsia" w:ascii="仿宋_GB2312" w:eastAsia="仿宋_GB2312"/>
          <w:b w:val="0"/>
          <w:bCs/>
          <w:color w:val="auto"/>
          <w:kern w:val="0"/>
          <w:sz w:val="32"/>
          <w:szCs w:val="32"/>
          <w:lang w:val="en-US" w:eastAsia="zh-CN"/>
        </w:rPr>
        <w:t>项</w:t>
      </w:r>
      <w:r>
        <w:rPr>
          <w:rFonts w:hint="eastAsia" w:ascii="仿宋_GB2312" w:eastAsia="仿宋_GB2312"/>
          <w:b w:val="0"/>
          <w:bCs/>
          <w:color w:val="auto"/>
          <w:kern w:val="0"/>
          <w:sz w:val="32"/>
          <w:szCs w:val="32"/>
          <w:lang w:eastAsia="zh-CN"/>
        </w:rPr>
        <w:t>）</w:t>
      </w:r>
      <w:r>
        <w:rPr>
          <w:rFonts w:hint="eastAsia" w:ascii="仿宋_GB2312" w:hAnsi="仿宋_GB2312" w:eastAsia="仿宋_GB2312" w:cs="仿宋_GB2312"/>
          <w:b w:val="0"/>
          <w:bCs/>
          <w:color w:val="auto"/>
          <w:sz w:val="32"/>
          <w:szCs w:val="32"/>
          <w:lang w:eastAsia="zh-CN"/>
        </w:rPr>
        <w:t>2025年</w:t>
      </w:r>
      <w:r>
        <w:rPr>
          <w:rFonts w:hint="eastAsia" w:ascii="仿宋_GB2312" w:hAnsi="仿宋_GB2312" w:eastAsia="仿宋_GB2312" w:cs="仿宋_GB2312"/>
          <w:b w:val="0"/>
          <w:bCs/>
          <w:color w:val="auto"/>
          <w:sz w:val="32"/>
          <w:szCs w:val="32"/>
        </w:rPr>
        <w:t>预算</w:t>
      </w:r>
      <w:r>
        <w:rPr>
          <w:rFonts w:hint="eastAsia" w:ascii="仿宋_GB2312" w:hAnsi="仿宋" w:eastAsia="仿宋_GB2312" w:cs="Times New Roman"/>
          <w:color w:val="auto"/>
          <w:kern w:val="2"/>
          <w:sz w:val="32"/>
          <w:szCs w:val="32"/>
          <w:lang w:val="en-US" w:eastAsia="zh-CN"/>
        </w:rPr>
        <w:t>65.89</w:t>
      </w:r>
      <w:r>
        <w:rPr>
          <w:rFonts w:hint="default" w:ascii="仿宋_GB2312" w:hAnsi="仿宋" w:eastAsia="仿宋_GB2312" w:cs="Times New Roman"/>
          <w:color w:val="auto"/>
          <w:kern w:val="2"/>
          <w:sz w:val="32"/>
          <w:szCs w:val="32"/>
          <w:lang w:val="en-US" w:eastAsia="zh-CN"/>
        </w:rPr>
        <w:t>万元，比</w:t>
      </w:r>
      <w:r>
        <w:rPr>
          <w:rFonts w:hint="eastAsia" w:ascii="仿宋_GB2312" w:hAnsi="仿宋" w:eastAsia="仿宋_GB2312" w:cs="Times New Roman"/>
          <w:color w:val="auto"/>
          <w:kern w:val="2"/>
          <w:sz w:val="32"/>
          <w:szCs w:val="32"/>
          <w:lang w:val="en-US" w:eastAsia="zh-CN"/>
        </w:rPr>
        <w:t>2024</w:t>
      </w:r>
      <w:r>
        <w:rPr>
          <w:rFonts w:hint="default" w:ascii="仿宋_GB2312" w:hAnsi="仿宋" w:eastAsia="仿宋_GB2312" w:cs="Times New Roman"/>
          <w:color w:val="auto"/>
          <w:kern w:val="2"/>
          <w:sz w:val="32"/>
          <w:szCs w:val="32"/>
          <w:lang w:val="en-US" w:eastAsia="zh-CN"/>
        </w:rPr>
        <w:t>年预算</w:t>
      </w:r>
      <w:r>
        <w:rPr>
          <w:rFonts w:hint="eastAsia" w:ascii="仿宋_GB2312" w:hAnsi="仿宋" w:eastAsia="仿宋_GB2312" w:cs="Times New Roman"/>
          <w:color w:val="auto"/>
          <w:kern w:val="2"/>
          <w:sz w:val="32"/>
          <w:szCs w:val="32"/>
          <w:lang w:val="en-US" w:eastAsia="zh-CN"/>
        </w:rPr>
        <w:t>增加9.33</w:t>
      </w:r>
      <w:r>
        <w:rPr>
          <w:rFonts w:hint="default" w:ascii="仿宋_GB2312" w:hAnsi="仿宋" w:eastAsia="仿宋_GB2312" w:cs="Times New Roman"/>
          <w:color w:val="auto"/>
          <w:kern w:val="2"/>
          <w:sz w:val="32"/>
          <w:szCs w:val="32"/>
          <w:lang w:val="en-US" w:eastAsia="zh-CN"/>
        </w:rPr>
        <w:t>万元，</w:t>
      </w:r>
      <w:r>
        <w:rPr>
          <w:rFonts w:hint="eastAsia" w:ascii="仿宋_GB2312" w:hAnsi="仿宋" w:eastAsia="仿宋_GB2312" w:cs="Times New Roman"/>
          <w:color w:val="auto"/>
          <w:kern w:val="2"/>
          <w:sz w:val="32"/>
          <w:szCs w:val="32"/>
          <w:lang w:val="en-US" w:eastAsia="zh-CN"/>
        </w:rPr>
        <w:t>增长16.5%，原因主要是</w:t>
      </w:r>
      <w:r>
        <w:rPr>
          <w:rFonts w:hint="eastAsia" w:ascii="仿宋_GB2312" w:hAnsi="仿宋" w:eastAsia="仿宋_GB2312"/>
          <w:b w:val="0"/>
          <w:bCs/>
          <w:color w:val="auto"/>
          <w:sz w:val="32"/>
          <w:szCs w:val="32"/>
          <w:lang w:eastAsia="zh-CN"/>
        </w:rPr>
        <w:t>2025年</w:t>
      </w:r>
      <w:r>
        <w:rPr>
          <w:rFonts w:hint="eastAsia" w:ascii="仿宋_GB2312" w:hAnsi="仿宋" w:eastAsia="仿宋_GB2312"/>
          <w:b w:val="0"/>
          <w:bCs/>
          <w:color w:val="auto"/>
          <w:sz w:val="32"/>
          <w:szCs w:val="32"/>
        </w:rPr>
        <w:t>度预算</w:t>
      </w:r>
      <w:r>
        <w:rPr>
          <w:rFonts w:hint="eastAsia" w:ascii="仿宋_GB2312" w:hAnsi="仿宋" w:eastAsia="仿宋_GB2312"/>
          <w:b w:val="0"/>
          <w:bCs/>
          <w:color w:val="auto"/>
          <w:sz w:val="32"/>
          <w:szCs w:val="32"/>
          <w:lang w:val="en-US" w:eastAsia="zh-CN"/>
        </w:rPr>
        <w:t>区</w:t>
      </w:r>
      <w:r>
        <w:rPr>
          <w:rFonts w:hint="eastAsia" w:ascii="仿宋_GB2312" w:hAnsi="仿宋" w:eastAsia="仿宋_GB2312"/>
          <w:b w:val="0"/>
          <w:bCs/>
          <w:color w:val="auto"/>
          <w:sz w:val="32"/>
          <w:szCs w:val="32"/>
        </w:rPr>
        <w:t>卫健委转移支付项目</w:t>
      </w:r>
      <w:r>
        <w:rPr>
          <w:rFonts w:hint="eastAsia" w:ascii="仿宋_GB2312" w:hAnsi="仿宋" w:eastAsia="仿宋_GB2312"/>
          <w:b w:val="0"/>
          <w:bCs/>
          <w:color w:val="auto"/>
          <w:sz w:val="32"/>
          <w:szCs w:val="32"/>
          <w:lang w:val="en-US" w:eastAsia="zh-CN"/>
        </w:rPr>
        <w:t>增加</w:t>
      </w:r>
      <w:r>
        <w:rPr>
          <w:rFonts w:hint="eastAsia" w:ascii="仿宋_GB2312" w:hAnsi="仿宋" w:eastAsia="仿宋_GB2312"/>
          <w:b w:val="0"/>
          <w:bCs/>
          <w:color w:val="auto"/>
          <w:sz w:val="32"/>
          <w:szCs w:val="32"/>
          <w:lang w:eastAsia="zh-CN"/>
        </w:rPr>
        <w:t>。</w:t>
      </w:r>
    </w:p>
    <w:p w14:paraId="3954B28E">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b w:val="0"/>
          <w:bCs/>
          <w:color w:val="auto"/>
          <w:sz w:val="32"/>
          <w:szCs w:val="32"/>
          <w:lang w:val="en-US" w:eastAsia="zh-CN"/>
        </w:rPr>
      </w:pPr>
      <w:r>
        <w:rPr>
          <w:rFonts w:hint="eastAsia" w:ascii="仿宋_GB2312" w:hAnsi="仿宋" w:eastAsia="仿宋_GB2312" w:cs="Times New Roman"/>
          <w:color w:val="auto"/>
          <w:kern w:val="2"/>
          <w:sz w:val="32"/>
          <w:szCs w:val="32"/>
          <w:lang w:val="en-US" w:eastAsia="zh-CN"/>
        </w:rPr>
        <w:t>8、卫生健康支出</w:t>
      </w:r>
      <w:r>
        <w:rPr>
          <w:rFonts w:hint="eastAsia" w:ascii="仿宋_GB2312" w:eastAsia="仿宋_GB2312"/>
          <w:b w:val="0"/>
          <w:bCs/>
          <w:color w:val="auto"/>
          <w:kern w:val="0"/>
          <w:sz w:val="32"/>
          <w:szCs w:val="32"/>
        </w:rPr>
        <w:t>（类）行政事业单位医疗（款）公务员医疗补助</w:t>
      </w:r>
      <w:r>
        <w:rPr>
          <w:rFonts w:hint="eastAsia" w:ascii="仿宋_GB2312" w:eastAsia="仿宋_GB2312"/>
          <w:b w:val="0"/>
          <w:bCs/>
          <w:color w:val="auto"/>
          <w:kern w:val="0"/>
          <w:sz w:val="32"/>
          <w:szCs w:val="32"/>
          <w:lang w:eastAsia="zh-CN"/>
        </w:rPr>
        <w:t>（</w:t>
      </w:r>
      <w:r>
        <w:rPr>
          <w:rFonts w:hint="eastAsia" w:ascii="仿宋_GB2312" w:eastAsia="仿宋_GB2312"/>
          <w:b w:val="0"/>
          <w:bCs/>
          <w:color w:val="auto"/>
          <w:kern w:val="0"/>
          <w:sz w:val="32"/>
          <w:szCs w:val="32"/>
          <w:lang w:val="en-US" w:eastAsia="zh-CN"/>
        </w:rPr>
        <w:t>项</w:t>
      </w:r>
      <w:r>
        <w:rPr>
          <w:rFonts w:hint="eastAsia" w:ascii="仿宋_GB2312" w:eastAsia="仿宋_GB2312"/>
          <w:b w:val="0"/>
          <w:bCs/>
          <w:color w:val="auto"/>
          <w:kern w:val="0"/>
          <w:sz w:val="32"/>
          <w:szCs w:val="32"/>
          <w:lang w:eastAsia="zh-CN"/>
        </w:rPr>
        <w:t>）</w:t>
      </w:r>
      <w:r>
        <w:rPr>
          <w:rFonts w:hint="eastAsia" w:ascii="仿宋_GB2312" w:hAnsi="仿宋_GB2312" w:eastAsia="仿宋_GB2312" w:cs="仿宋_GB2312"/>
          <w:b w:val="0"/>
          <w:bCs/>
          <w:color w:val="auto"/>
          <w:sz w:val="32"/>
          <w:szCs w:val="32"/>
          <w:lang w:eastAsia="zh-CN"/>
        </w:rPr>
        <w:t>2025年</w:t>
      </w:r>
      <w:r>
        <w:rPr>
          <w:rFonts w:hint="eastAsia" w:ascii="仿宋_GB2312" w:hAnsi="仿宋_GB2312" w:eastAsia="仿宋_GB2312" w:cs="仿宋_GB2312"/>
          <w:b w:val="0"/>
          <w:bCs/>
          <w:color w:val="auto"/>
          <w:sz w:val="32"/>
          <w:szCs w:val="32"/>
        </w:rPr>
        <w:t>预算</w:t>
      </w:r>
      <w:r>
        <w:rPr>
          <w:rFonts w:hint="eastAsia" w:ascii="仿宋_GB2312" w:hAnsi="仿宋_GB2312" w:eastAsia="仿宋_GB2312" w:cs="仿宋_GB2312"/>
          <w:b w:val="0"/>
          <w:bCs/>
          <w:color w:val="auto"/>
          <w:sz w:val="32"/>
          <w:szCs w:val="32"/>
          <w:lang w:val="en-US" w:eastAsia="zh-CN"/>
        </w:rPr>
        <w:t>5.4</w:t>
      </w:r>
      <w:r>
        <w:rPr>
          <w:rFonts w:hint="eastAsia" w:ascii="仿宋_GB2312" w:hAnsi="仿宋" w:eastAsia="仿宋_GB2312" w:cs="Times New Roman"/>
          <w:color w:val="auto"/>
          <w:kern w:val="2"/>
          <w:sz w:val="32"/>
          <w:szCs w:val="32"/>
          <w:lang w:val="en-US" w:eastAsia="zh-CN"/>
        </w:rPr>
        <w:t>万元,比2024年预算增加1.02万元，增长23.29%，原因主要是</w:t>
      </w:r>
      <w:r>
        <w:rPr>
          <w:rFonts w:hint="eastAsia" w:ascii="仿宋_GB2312" w:hAnsi="仿宋" w:eastAsia="仿宋_GB2312"/>
          <w:b w:val="0"/>
          <w:bCs/>
          <w:color w:val="auto"/>
          <w:sz w:val="32"/>
          <w:szCs w:val="32"/>
        </w:rPr>
        <w:t>人员</w:t>
      </w:r>
      <w:r>
        <w:rPr>
          <w:rFonts w:hint="eastAsia" w:ascii="仿宋_GB2312" w:hAnsi="仿宋" w:eastAsia="仿宋_GB2312"/>
          <w:b w:val="0"/>
          <w:bCs/>
          <w:color w:val="auto"/>
          <w:sz w:val="32"/>
          <w:szCs w:val="32"/>
          <w:lang w:val="en-US" w:eastAsia="zh-CN"/>
        </w:rPr>
        <w:t>调</w:t>
      </w:r>
      <w:r>
        <w:rPr>
          <w:rFonts w:hint="eastAsia" w:ascii="仿宋_GB2312" w:hAnsi="仿宋" w:eastAsia="仿宋_GB2312"/>
          <w:b w:val="0"/>
          <w:bCs/>
          <w:color w:val="auto"/>
          <w:sz w:val="32"/>
          <w:szCs w:val="32"/>
        </w:rPr>
        <w:t>动</w:t>
      </w:r>
      <w:r>
        <w:rPr>
          <w:rFonts w:hint="eastAsia" w:ascii="仿宋_GB2312" w:hAnsi="仿宋" w:eastAsia="仿宋_GB2312"/>
          <w:b w:val="0"/>
          <w:bCs/>
          <w:color w:val="auto"/>
          <w:sz w:val="32"/>
          <w:szCs w:val="32"/>
          <w:lang w:val="en-US" w:eastAsia="zh-CN"/>
        </w:rPr>
        <w:t>及</w:t>
      </w:r>
      <w:r>
        <w:rPr>
          <w:rFonts w:hint="eastAsia" w:ascii="仿宋_GB2312" w:hAnsi="仿宋" w:eastAsia="仿宋_GB2312"/>
          <w:b w:val="0"/>
          <w:bCs/>
          <w:color w:val="auto"/>
          <w:sz w:val="32"/>
          <w:szCs w:val="32"/>
        </w:rPr>
        <w:t>基数变动</w:t>
      </w:r>
      <w:r>
        <w:rPr>
          <w:rFonts w:hint="eastAsia" w:ascii="仿宋_GB2312" w:hAnsi="仿宋" w:eastAsia="仿宋_GB2312"/>
          <w:b w:val="0"/>
          <w:bCs/>
          <w:color w:val="auto"/>
          <w:sz w:val="32"/>
          <w:szCs w:val="32"/>
          <w:lang w:val="en-US" w:eastAsia="zh-CN"/>
        </w:rPr>
        <w:t>。</w:t>
      </w:r>
    </w:p>
    <w:p w14:paraId="303A0C4A">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b w:val="0"/>
          <w:bCs/>
          <w:color w:val="auto"/>
          <w:sz w:val="32"/>
          <w:szCs w:val="32"/>
          <w:lang w:val="en-US" w:eastAsia="zh-CN"/>
        </w:rPr>
      </w:pPr>
      <w:r>
        <w:rPr>
          <w:rFonts w:hint="eastAsia" w:ascii="仿宋_GB2312" w:hAnsi="仿宋" w:eastAsia="仿宋_GB2312"/>
          <w:b w:val="0"/>
          <w:bCs/>
          <w:color w:val="auto"/>
          <w:sz w:val="32"/>
          <w:szCs w:val="32"/>
          <w:lang w:val="en-US" w:eastAsia="zh-CN"/>
        </w:rPr>
        <w:t>9、城乡社区支出</w:t>
      </w:r>
      <w:r>
        <w:rPr>
          <w:rFonts w:hint="eastAsia" w:ascii="仿宋_GB2312" w:eastAsia="仿宋_GB2312"/>
          <w:b w:val="0"/>
          <w:bCs/>
          <w:color w:val="auto"/>
          <w:kern w:val="0"/>
          <w:sz w:val="32"/>
          <w:szCs w:val="32"/>
        </w:rPr>
        <w:t>（类）城乡社区管理事务（款）其他城乡社区管理事务支出</w:t>
      </w:r>
      <w:r>
        <w:rPr>
          <w:rFonts w:hint="eastAsia" w:ascii="仿宋_GB2312" w:eastAsia="仿宋_GB2312"/>
          <w:b w:val="0"/>
          <w:bCs/>
          <w:color w:val="auto"/>
          <w:kern w:val="0"/>
          <w:sz w:val="32"/>
          <w:szCs w:val="32"/>
          <w:lang w:eastAsia="zh-CN"/>
        </w:rPr>
        <w:t>（</w:t>
      </w:r>
      <w:r>
        <w:rPr>
          <w:rFonts w:hint="eastAsia" w:ascii="仿宋_GB2312" w:eastAsia="仿宋_GB2312"/>
          <w:b w:val="0"/>
          <w:bCs/>
          <w:color w:val="auto"/>
          <w:kern w:val="0"/>
          <w:sz w:val="32"/>
          <w:szCs w:val="32"/>
          <w:lang w:val="en-US" w:eastAsia="zh-CN"/>
        </w:rPr>
        <w:t>项</w:t>
      </w:r>
      <w:r>
        <w:rPr>
          <w:rFonts w:hint="eastAsia" w:ascii="仿宋_GB2312" w:eastAsia="仿宋_GB2312"/>
          <w:b w:val="0"/>
          <w:bCs/>
          <w:color w:val="auto"/>
          <w:kern w:val="0"/>
          <w:sz w:val="32"/>
          <w:szCs w:val="32"/>
          <w:lang w:eastAsia="zh-CN"/>
        </w:rPr>
        <w:t>）</w:t>
      </w:r>
      <w:r>
        <w:rPr>
          <w:rFonts w:hint="eastAsia" w:ascii="仿宋_GB2312" w:hAnsi="仿宋_GB2312" w:eastAsia="仿宋_GB2312" w:cs="仿宋_GB2312"/>
          <w:b w:val="0"/>
          <w:bCs/>
          <w:color w:val="auto"/>
          <w:sz w:val="32"/>
          <w:szCs w:val="32"/>
          <w:lang w:eastAsia="zh-CN"/>
        </w:rPr>
        <w:t>2025年</w:t>
      </w:r>
      <w:r>
        <w:rPr>
          <w:rFonts w:hint="eastAsia" w:ascii="仿宋_GB2312" w:hAnsi="仿宋_GB2312" w:eastAsia="仿宋_GB2312" w:cs="仿宋_GB2312"/>
          <w:b w:val="0"/>
          <w:bCs/>
          <w:color w:val="auto"/>
          <w:sz w:val="32"/>
          <w:szCs w:val="32"/>
        </w:rPr>
        <w:t>预算</w:t>
      </w:r>
      <w:r>
        <w:rPr>
          <w:rFonts w:hint="eastAsia" w:ascii="仿宋_GB2312" w:hAnsi="仿宋_GB2312" w:eastAsia="仿宋_GB2312" w:cs="仿宋_GB2312"/>
          <w:b w:val="0"/>
          <w:bCs/>
          <w:color w:val="auto"/>
          <w:sz w:val="32"/>
          <w:szCs w:val="32"/>
          <w:lang w:val="en-US" w:eastAsia="zh-CN"/>
        </w:rPr>
        <w:t>190</w:t>
      </w:r>
      <w:r>
        <w:rPr>
          <w:rFonts w:hint="eastAsia" w:ascii="仿宋_GB2312" w:hAnsi="仿宋" w:eastAsia="仿宋_GB2312" w:cs="Times New Roman"/>
          <w:color w:val="auto"/>
          <w:kern w:val="2"/>
          <w:sz w:val="32"/>
          <w:szCs w:val="32"/>
          <w:lang w:val="en-US" w:eastAsia="zh-CN"/>
        </w:rPr>
        <w:t>万元,比2024年预算减少90万元，下降32.14%，原因主要是</w:t>
      </w:r>
      <w:r>
        <w:rPr>
          <w:rFonts w:hint="eastAsia" w:ascii="仿宋_GB2312" w:hAnsi="仿宋" w:eastAsia="仿宋_GB2312"/>
          <w:b w:val="0"/>
          <w:bCs/>
          <w:color w:val="auto"/>
          <w:sz w:val="32"/>
          <w:szCs w:val="32"/>
          <w:lang w:val="en-US" w:eastAsia="zh-CN"/>
        </w:rPr>
        <w:t>基础绩效奖调整科目。</w:t>
      </w:r>
    </w:p>
    <w:p w14:paraId="3CDF636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10、住房保障支出（类）住房改革支出（款）住房公积金（项）2025年预算68万元，比2024年预算增加19.04万元，增长38.89%，原因主要是人员调入，公积金增加。</w:t>
      </w:r>
    </w:p>
    <w:p w14:paraId="5DCE95EB">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仿宋" w:eastAsia="黑体" w:cs="Times New Roman"/>
          <w:color w:val="auto"/>
          <w:kern w:val="2"/>
          <w:sz w:val="32"/>
          <w:szCs w:val="32"/>
        </w:rPr>
      </w:pPr>
      <w:r>
        <w:rPr>
          <w:rFonts w:hint="eastAsia" w:ascii="黑体" w:hAnsi="仿宋" w:eastAsia="黑体" w:cs="Times New Roman"/>
          <w:color w:val="auto"/>
          <w:kern w:val="2"/>
          <w:sz w:val="32"/>
          <w:szCs w:val="32"/>
        </w:rPr>
        <w:t>六、关于</w:t>
      </w:r>
      <w:r>
        <w:rPr>
          <w:rFonts w:hint="eastAsia" w:ascii="黑体" w:hAnsi="仿宋" w:eastAsia="黑体" w:cs="Times New Roman"/>
          <w:color w:val="auto"/>
          <w:kern w:val="2"/>
          <w:sz w:val="32"/>
          <w:szCs w:val="32"/>
          <w:lang w:eastAsia="zh-CN"/>
        </w:rPr>
        <w:t>2025</w:t>
      </w:r>
      <w:r>
        <w:rPr>
          <w:rFonts w:hint="eastAsia" w:ascii="黑体" w:hAnsi="仿宋" w:eastAsia="黑体" w:cs="Times New Roman"/>
          <w:color w:val="auto"/>
          <w:kern w:val="2"/>
          <w:sz w:val="32"/>
          <w:szCs w:val="32"/>
        </w:rPr>
        <w:t>年一般公共预算基本支出表的说明</w:t>
      </w:r>
    </w:p>
    <w:p w14:paraId="52B8B05E">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淮北市</w:t>
      </w:r>
      <w:r>
        <w:rPr>
          <w:rFonts w:hint="default" w:ascii="仿宋_GB2312" w:hAnsi="仿宋" w:eastAsia="仿宋_GB2312" w:cs="Times New Roman"/>
          <w:color w:val="auto"/>
          <w:kern w:val="2"/>
          <w:sz w:val="32"/>
          <w:szCs w:val="32"/>
          <w:lang w:val="en-US" w:eastAsia="zh-CN"/>
        </w:rPr>
        <w:t>烈山区</w:t>
      </w:r>
      <w:r>
        <w:rPr>
          <w:rFonts w:hint="eastAsia" w:ascii="仿宋_GB2312" w:hAnsi="仿宋" w:eastAsia="仿宋_GB2312" w:cs="Times New Roman"/>
          <w:color w:val="auto"/>
          <w:kern w:val="2"/>
          <w:sz w:val="32"/>
          <w:szCs w:val="32"/>
          <w:lang w:val="en-US" w:eastAsia="zh-CN"/>
        </w:rPr>
        <w:t>杨庄街道办事处2025年一般公共预算基本支出803.83 万元，其中，人员经费783.08万元，公用经费20.74万元。</w:t>
      </w:r>
    </w:p>
    <w:p w14:paraId="1A4CC19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一）人员经费783.08万元，主要包括:基本工资、津贴补贴、奖金、绩效工资、机关事业单位基本养老保险费、职业年金缴费、职工基本医疗保险缴费、公务员医疗补助缴费、其他社会保障缴费、工会经费、福利费、住房公积金、医疗费、其他工资福利支出、退休费、生活补助、医疗费补助、对其他个人和家庭的补助支出等。</w:t>
      </w:r>
    </w:p>
    <w:p w14:paraId="5FA84731">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（二）公用经费20.74万元，主要包括：差旅费、维修（护）费、其他交通费用。</w:t>
      </w:r>
    </w:p>
    <w:p w14:paraId="50AB700A">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仿宋" w:eastAsia="黑体" w:cs="Times New Roman"/>
          <w:color w:val="auto"/>
          <w:kern w:val="2"/>
          <w:sz w:val="32"/>
          <w:szCs w:val="32"/>
        </w:rPr>
      </w:pPr>
      <w:r>
        <w:rPr>
          <w:rFonts w:hint="eastAsia" w:ascii="黑体" w:hAnsi="仿宋" w:eastAsia="黑体" w:cs="Times New Roman"/>
          <w:color w:val="auto"/>
          <w:kern w:val="2"/>
          <w:sz w:val="32"/>
          <w:szCs w:val="32"/>
        </w:rPr>
        <w:t>七、关于</w:t>
      </w:r>
      <w:r>
        <w:rPr>
          <w:rFonts w:hint="eastAsia" w:ascii="黑体" w:hAnsi="仿宋" w:eastAsia="黑体" w:cs="Times New Roman"/>
          <w:color w:val="auto"/>
          <w:kern w:val="2"/>
          <w:sz w:val="32"/>
          <w:szCs w:val="32"/>
          <w:lang w:eastAsia="zh-CN"/>
        </w:rPr>
        <w:t>2025</w:t>
      </w:r>
      <w:r>
        <w:rPr>
          <w:rFonts w:hint="eastAsia" w:ascii="黑体" w:hAnsi="仿宋" w:eastAsia="黑体" w:cs="Times New Roman"/>
          <w:color w:val="auto"/>
          <w:kern w:val="2"/>
          <w:sz w:val="32"/>
          <w:szCs w:val="32"/>
        </w:rPr>
        <w:t>年政府性基金预算支出表的说明</w:t>
      </w:r>
    </w:p>
    <w:p w14:paraId="1D97EAFF">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淮北</w:t>
      </w:r>
      <w:r>
        <w:rPr>
          <w:rFonts w:hint="default" w:ascii="仿宋_GB2312" w:hAnsi="仿宋" w:eastAsia="仿宋_GB2312" w:cs="Times New Roman"/>
          <w:color w:val="auto"/>
          <w:kern w:val="2"/>
          <w:sz w:val="32"/>
          <w:szCs w:val="32"/>
          <w:lang w:val="en-US" w:eastAsia="zh-CN"/>
        </w:rPr>
        <w:t>烈山区</w:t>
      </w:r>
      <w:r>
        <w:rPr>
          <w:rFonts w:hint="eastAsia" w:ascii="仿宋_GB2312" w:hAnsi="仿宋" w:eastAsia="仿宋_GB2312" w:cs="Times New Roman"/>
          <w:color w:val="auto"/>
          <w:kern w:val="2"/>
          <w:sz w:val="32"/>
          <w:szCs w:val="32"/>
          <w:lang w:val="en-US" w:eastAsia="zh-CN"/>
        </w:rPr>
        <w:t>杨庄街道办事处2025年没有政府性基金预算拨款收入，也没有使用政府性基金预算拨款安排的支出。</w:t>
      </w:r>
    </w:p>
    <w:p w14:paraId="4F4C7F81">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仿宋" w:eastAsia="黑体" w:cs="Times New Roman"/>
          <w:color w:val="auto"/>
          <w:kern w:val="2"/>
          <w:sz w:val="32"/>
          <w:szCs w:val="32"/>
        </w:rPr>
      </w:pPr>
      <w:r>
        <w:rPr>
          <w:rFonts w:hint="eastAsia" w:ascii="黑体" w:hAnsi="仿宋" w:eastAsia="黑体" w:cs="Times New Roman"/>
          <w:color w:val="auto"/>
          <w:kern w:val="2"/>
          <w:sz w:val="32"/>
          <w:szCs w:val="32"/>
        </w:rPr>
        <w:t>八、关于</w:t>
      </w:r>
      <w:r>
        <w:rPr>
          <w:rFonts w:hint="eastAsia" w:ascii="黑体" w:hAnsi="仿宋" w:eastAsia="黑体" w:cs="Times New Roman"/>
          <w:color w:val="auto"/>
          <w:kern w:val="2"/>
          <w:sz w:val="32"/>
          <w:szCs w:val="32"/>
          <w:lang w:eastAsia="zh-CN"/>
        </w:rPr>
        <w:t>2025</w:t>
      </w:r>
      <w:r>
        <w:rPr>
          <w:rFonts w:hint="eastAsia" w:ascii="黑体" w:hAnsi="仿宋" w:eastAsia="黑体" w:cs="Times New Roman"/>
          <w:color w:val="auto"/>
          <w:kern w:val="2"/>
          <w:sz w:val="32"/>
          <w:szCs w:val="32"/>
        </w:rPr>
        <w:t>年国有资本经营预算支出表的说明</w:t>
      </w:r>
    </w:p>
    <w:p w14:paraId="1ED706A3">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淮北市</w:t>
      </w:r>
      <w:r>
        <w:rPr>
          <w:rFonts w:hint="default" w:ascii="仿宋_GB2312" w:hAnsi="仿宋" w:eastAsia="仿宋_GB2312" w:cs="Times New Roman"/>
          <w:color w:val="auto"/>
          <w:kern w:val="2"/>
          <w:sz w:val="32"/>
          <w:szCs w:val="32"/>
          <w:lang w:val="en-US" w:eastAsia="zh-CN"/>
        </w:rPr>
        <w:t>烈山区</w:t>
      </w:r>
      <w:r>
        <w:rPr>
          <w:rFonts w:hint="eastAsia" w:ascii="仿宋_GB2312" w:hAnsi="仿宋" w:eastAsia="仿宋_GB2312" w:cs="Times New Roman"/>
          <w:color w:val="auto"/>
          <w:kern w:val="2"/>
          <w:sz w:val="32"/>
          <w:szCs w:val="32"/>
          <w:lang w:val="en-US" w:eastAsia="zh-CN"/>
        </w:rPr>
        <w:t>杨庄街道办事处2025年没有国有资本经营预算拨款收入，也没有使用国有资本经营预算拨款安排的支出。</w:t>
      </w:r>
    </w:p>
    <w:p w14:paraId="799E378E">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仿宋" w:eastAsia="黑体" w:cs="Times New Roman"/>
          <w:color w:val="auto"/>
          <w:kern w:val="2"/>
          <w:sz w:val="32"/>
          <w:szCs w:val="32"/>
        </w:rPr>
      </w:pPr>
      <w:r>
        <w:rPr>
          <w:rFonts w:hint="eastAsia" w:ascii="黑体" w:hAnsi="仿宋" w:eastAsia="黑体" w:cs="Times New Roman"/>
          <w:color w:val="auto"/>
          <w:kern w:val="2"/>
          <w:sz w:val="32"/>
          <w:szCs w:val="32"/>
        </w:rPr>
        <w:t>九、关于</w:t>
      </w:r>
      <w:r>
        <w:rPr>
          <w:rFonts w:hint="eastAsia" w:ascii="黑体" w:hAnsi="仿宋" w:eastAsia="黑体" w:cs="Times New Roman"/>
          <w:color w:val="auto"/>
          <w:kern w:val="2"/>
          <w:sz w:val="32"/>
          <w:szCs w:val="32"/>
          <w:lang w:eastAsia="zh-CN"/>
        </w:rPr>
        <w:t>2025</w:t>
      </w:r>
      <w:r>
        <w:rPr>
          <w:rFonts w:hint="eastAsia" w:ascii="黑体" w:hAnsi="仿宋" w:eastAsia="黑体" w:cs="Times New Roman"/>
          <w:color w:val="auto"/>
          <w:kern w:val="2"/>
          <w:sz w:val="32"/>
          <w:szCs w:val="32"/>
        </w:rPr>
        <w:t>年项目支出表的说明</w:t>
      </w:r>
    </w:p>
    <w:p w14:paraId="09440AD0">
      <w:pPr>
        <w:pStyle w:val="4"/>
        <w:adjustRightInd w:val="0"/>
        <w:snapToGrid w:val="0"/>
        <w:spacing w:before="0" w:beforeAutospacing="0" w:after="0" w:afterAutospacing="0" w:line="600" w:lineRule="exact"/>
        <w:ind w:firstLine="627" w:firstLineChars="196"/>
        <w:jc w:val="both"/>
        <w:rPr>
          <w:rFonts w:hint="eastAsia"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淮北市</w:t>
      </w:r>
      <w:r>
        <w:rPr>
          <w:rFonts w:hint="default" w:ascii="仿宋_GB2312" w:hAnsi="仿宋" w:eastAsia="仿宋_GB2312" w:cs="Times New Roman"/>
          <w:color w:val="auto"/>
          <w:kern w:val="2"/>
          <w:sz w:val="32"/>
          <w:szCs w:val="32"/>
          <w:lang w:val="en-US" w:eastAsia="zh-CN"/>
        </w:rPr>
        <w:t>烈山区</w:t>
      </w:r>
      <w:r>
        <w:rPr>
          <w:rFonts w:hint="eastAsia" w:ascii="仿宋_GB2312" w:hAnsi="仿宋" w:eastAsia="仿宋_GB2312" w:cs="Times New Roman"/>
          <w:color w:val="auto"/>
          <w:kern w:val="2"/>
          <w:sz w:val="32"/>
          <w:szCs w:val="32"/>
          <w:lang w:val="en-US" w:eastAsia="zh-CN"/>
        </w:rPr>
        <w:t>杨庄街道办事处2025年预算共安排项目支出1728.78万元，比2024年预算减少192.21万元，下降10.01%，原因主要是项目经费压减。</w:t>
      </w:r>
      <w:r>
        <w:rPr>
          <w:rFonts w:hint="eastAsia" w:ascii="仿宋_GB2312" w:hAnsi="仿宋" w:eastAsia="仿宋_GB2312"/>
          <w:color w:val="auto"/>
          <w:sz w:val="32"/>
          <w:szCs w:val="32"/>
        </w:rPr>
        <w:t>主要包括：本年财政拨款安排</w:t>
      </w:r>
      <w:r>
        <w:rPr>
          <w:rFonts w:hint="eastAsia" w:ascii="仿宋_GB2312" w:hAnsi="仿宋" w:eastAsia="仿宋_GB2312" w:cs="Times New Roman"/>
          <w:color w:val="auto"/>
          <w:kern w:val="2"/>
          <w:sz w:val="32"/>
          <w:szCs w:val="32"/>
          <w:lang w:val="en-US" w:eastAsia="zh-CN"/>
        </w:rPr>
        <w:t>1728.78</w:t>
      </w:r>
      <w:r>
        <w:rPr>
          <w:rFonts w:hint="eastAsia" w:ascii="仿宋_GB2312" w:hAnsi="仿宋" w:eastAsia="仿宋_GB2312"/>
          <w:color w:val="auto"/>
          <w:sz w:val="32"/>
          <w:szCs w:val="32"/>
        </w:rPr>
        <w:t>万元（其中，一般公共预算拨款安排</w:t>
      </w:r>
      <w:r>
        <w:rPr>
          <w:rFonts w:hint="eastAsia" w:ascii="仿宋_GB2312" w:hAnsi="仿宋" w:eastAsia="仿宋_GB2312" w:cs="Times New Roman"/>
          <w:color w:val="auto"/>
          <w:kern w:val="2"/>
          <w:sz w:val="32"/>
          <w:szCs w:val="32"/>
          <w:lang w:val="en-US" w:eastAsia="zh-CN"/>
        </w:rPr>
        <w:t>1728.78</w:t>
      </w:r>
      <w:r>
        <w:rPr>
          <w:rFonts w:hint="eastAsia" w:ascii="仿宋_GB2312" w:hAnsi="仿宋" w:eastAsia="仿宋_GB2312"/>
          <w:color w:val="auto"/>
          <w:sz w:val="32"/>
          <w:szCs w:val="32"/>
        </w:rPr>
        <w:t>万元，政府性基金预算拨款安排0万元），财政专户管理资金安排0万元。</w:t>
      </w:r>
    </w:p>
    <w:p w14:paraId="213E741B">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仿宋" w:eastAsia="黑体" w:cs="Times New Roman"/>
          <w:color w:val="auto"/>
          <w:kern w:val="2"/>
          <w:sz w:val="32"/>
          <w:szCs w:val="32"/>
        </w:rPr>
      </w:pPr>
      <w:r>
        <w:rPr>
          <w:rFonts w:hint="eastAsia" w:ascii="黑体" w:hAnsi="仿宋" w:eastAsia="黑体" w:cs="Times New Roman"/>
          <w:color w:val="auto"/>
          <w:kern w:val="2"/>
          <w:sz w:val="32"/>
          <w:szCs w:val="32"/>
        </w:rPr>
        <w:t>十、关于</w:t>
      </w:r>
      <w:r>
        <w:rPr>
          <w:rFonts w:hint="eastAsia" w:ascii="黑体" w:hAnsi="仿宋" w:eastAsia="黑体" w:cs="Times New Roman"/>
          <w:color w:val="auto"/>
          <w:kern w:val="2"/>
          <w:sz w:val="32"/>
          <w:szCs w:val="32"/>
          <w:lang w:eastAsia="zh-CN"/>
        </w:rPr>
        <w:t>2025</w:t>
      </w:r>
      <w:r>
        <w:rPr>
          <w:rFonts w:hint="eastAsia" w:ascii="黑体" w:hAnsi="仿宋" w:eastAsia="黑体" w:cs="Times New Roman"/>
          <w:color w:val="auto"/>
          <w:kern w:val="2"/>
          <w:sz w:val="32"/>
          <w:szCs w:val="32"/>
        </w:rPr>
        <w:t>年政府采购支出表的说明</w:t>
      </w:r>
    </w:p>
    <w:p w14:paraId="202C2D75">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淮北市</w:t>
      </w:r>
      <w:r>
        <w:rPr>
          <w:rFonts w:hint="default" w:ascii="仿宋_GB2312" w:hAnsi="仿宋" w:eastAsia="仿宋_GB2312" w:cs="Times New Roman"/>
          <w:color w:val="auto"/>
          <w:kern w:val="2"/>
          <w:sz w:val="32"/>
          <w:szCs w:val="32"/>
          <w:lang w:val="en-US" w:eastAsia="zh-CN"/>
        </w:rPr>
        <w:t>烈山区</w:t>
      </w:r>
      <w:r>
        <w:rPr>
          <w:rFonts w:hint="eastAsia" w:ascii="仿宋_GB2312" w:hAnsi="仿宋" w:eastAsia="仿宋_GB2312" w:cs="Times New Roman"/>
          <w:color w:val="auto"/>
          <w:kern w:val="2"/>
          <w:sz w:val="32"/>
          <w:szCs w:val="32"/>
          <w:lang w:val="en-US" w:eastAsia="zh-CN"/>
        </w:rPr>
        <w:t>杨庄街道办事处2025年没有使用一般公共预算拨款、政府性基金预算拨款、国有资本经营预算拨款、财政专户管理资金和单位资金安排的政府采购支出。</w:t>
      </w:r>
    </w:p>
    <w:p w14:paraId="1F1694B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仿宋" w:eastAsia="黑体" w:cs="Times New Roman"/>
          <w:color w:val="auto"/>
          <w:kern w:val="2"/>
          <w:sz w:val="32"/>
          <w:szCs w:val="32"/>
        </w:rPr>
      </w:pPr>
      <w:r>
        <w:rPr>
          <w:rFonts w:hint="eastAsia" w:ascii="黑体" w:hAnsi="仿宋" w:eastAsia="黑体" w:cs="Times New Roman"/>
          <w:color w:val="auto"/>
          <w:kern w:val="2"/>
          <w:sz w:val="32"/>
          <w:szCs w:val="32"/>
        </w:rPr>
        <w:t>十一、关于</w:t>
      </w:r>
      <w:r>
        <w:rPr>
          <w:rFonts w:hint="eastAsia" w:ascii="黑体" w:hAnsi="仿宋" w:eastAsia="黑体" w:cs="Times New Roman"/>
          <w:color w:val="auto"/>
          <w:kern w:val="2"/>
          <w:sz w:val="32"/>
          <w:szCs w:val="32"/>
          <w:lang w:eastAsia="zh-CN"/>
        </w:rPr>
        <w:t>2025</w:t>
      </w:r>
      <w:r>
        <w:rPr>
          <w:rFonts w:hint="eastAsia" w:ascii="黑体" w:hAnsi="仿宋" w:eastAsia="黑体" w:cs="Times New Roman"/>
          <w:color w:val="auto"/>
          <w:kern w:val="2"/>
          <w:sz w:val="32"/>
          <w:szCs w:val="32"/>
        </w:rPr>
        <w:t>年政府购买服务支出表的说明</w:t>
      </w:r>
    </w:p>
    <w:p w14:paraId="26777B98">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淮北市</w:t>
      </w:r>
      <w:r>
        <w:rPr>
          <w:rFonts w:hint="default" w:ascii="仿宋_GB2312" w:hAnsi="仿宋" w:eastAsia="仿宋_GB2312" w:cs="Times New Roman"/>
          <w:color w:val="auto"/>
          <w:kern w:val="2"/>
          <w:sz w:val="32"/>
          <w:szCs w:val="32"/>
          <w:lang w:val="en-US" w:eastAsia="zh-CN"/>
        </w:rPr>
        <w:t>烈山区</w:t>
      </w:r>
      <w:r>
        <w:rPr>
          <w:rFonts w:hint="eastAsia" w:ascii="仿宋_GB2312" w:hAnsi="仿宋" w:eastAsia="仿宋_GB2312" w:cs="Times New Roman"/>
          <w:color w:val="auto"/>
          <w:kern w:val="2"/>
          <w:sz w:val="32"/>
          <w:szCs w:val="32"/>
          <w:lang w:val="en-US" w:eastAsia="zh-CN"/>
        </w:rPr>
        <w:t>杨庄街道办事处2025年没有安排政府购买服务支出。</w:t>
      </w:r>
    </w:p>
    <w:p w14:paraId="4FCC93EC">
      <w:pPr>
        <w:rPr>
          <w:rFonts w:hint="eastAsia"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br w:type="page"/>
      </w:r>
    </w:p>
    <w:p w14:paraId="00038706">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仿宋" w:eastAsia="黑体" w:cs="Times New Roman"/>
          <w:color w:val="000000"/>
          <w:kern w:val="2"/>
          <w:sz w:val="32"/>
          <w:szCs w:val="32"/>
        </w:rPr>
      </w:pPr>
      <w:r>
        <w:rPr>
          <w:rFonts w:hint="eastAsia" w:ascii="黑体" w:hAnsi="仿宋" w:eastAsia="黑体" w:cs="Times New Roman"/>
          <w:color w:val="000000"/>
          <w:kern w:val="2"/>
          <w:sz w:val="32"/>
          <w:szCs w:val="32"/>
        </w:rPr>
        <w:t>十二、其他重要事项情况说明</w:t>
      </w:r>
    </w:p>
    <w:p w14:paraId="7A14A795">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0366478D">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1、“信访救助（支出基数）”项目。</w:t>
      </w:r>
    </w:p>
    <w:p w14:paraId="1BFB022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（1）项目概述。2025年救济费</w:t>
      </w:r>
    </w:p>
    <w:p w14:paraId="59F06B0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（2）立项依据。项目绩效评价分析</w:t>
      </w:r>
    </w:p>
    <w:p w14:paraId="16934E5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1E28950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5A797C4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（5）项目内容。完成信访救助（支出基数）支付工作任务</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 xml:space="preserve"> （6）年度预算安排。2025年度财政拨款20万元</w:t>
      </w:r>
    </w:p>
    <w:p w14:paraId="705809A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（7）绩效目标。完成信访救助（支出基数）支付工作任务</w:t>
      </w:r>
    </w:p>
    <w:p w14:paraId="333B70AB">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2、“计生（2025年其他计划生育经费）”项目。</w:t>
      </w:r>
    </w:p>
    <w:p w14:paraId="2FC8C68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（1）项目概述。计生（2025年其他计划生育经费）</w:t>
      </w:r>
    </w:p>
    <w:p w14:paraId="6FF61FC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（2）立项依据。项目绩效评价分析</w:t>
      </w:r>
    </w:p>
    <w:p w14:paraId="6BC105F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1D76C9B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390C7A1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（5）项目内容。完成计生（2025年其他计划生育经费）支付工作任务</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 xml:space="preserve"> </w:t>
      </w:r>
    </w:p>
    <w:p w14:paraId="3B418F8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（6）年度预算安排。2025年度财政拨款25.45万元</w:t>
      </w:r>
    </w:p>
    <w:p w14:paraId="3D33E63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（7）绩效目标。完成计生（2025年其他计划生育经费）支付工作任务</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 xml:space="preserve"> </w:t>
      </w:r>
    </w:p>
    <w:p w14:paraId="24BF929A">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3、“医保（征缴工作经费）”项目。</w:t>
      </w:r>
    </w:p>
    <w:p w14:paraId="1365AA4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（1）项目概述。2025年城乡居民医保征缴工作经费</w:t>
      </w:r>
    </w:p>
    <w:p w14:paraId="6B454B1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（2）立项依据。项目绩效评价分析</w:t>
      </w:r>
    </w:p>
    <w:p w14:paraId="66D3229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2985606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4212799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（5）项目内容。完成医保（征缴工作经费）支付工作任务</w:t>
      </w:r>
    </w:p>
    <w:p w14:paraId="1939C8B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（6）年度预算安排。2025年度财政拨款1.03万元</w:t>
      </w:r>
    </w:p>
    <w:p w14:paraId="4C6E3E3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（7）绩效目标。完成医保（征缴工作经费）支付工作任务</w:t>
      </w:r>
    </w:p>
    <w:p w14:paraId="0691752A">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4、“预备费（体制分成）”项目。</w:t>
      </w:r>
    </w:p>
    <w:p w14:paraId="5649770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（1）项目概述。2025年其他商品和服务支出</w:t>
      </w:r>
    </w:p>
    <w:p w14:paraId="7A24B01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w:t>
      </w:r>
      <w:r>
        <w:rPr>
          <w:rFonts w:hint="eastAsia" w:ascii="TimesNewRoman" w:hAnsi="TimesNewRoman" w:eastAsia="仿宋_GB2312" w:cs="TimesNewRoman"/>
          <w:kern w:val="0"/>
          <w:sz w:val="32"/>
          <w:szCs w:val="32"/>
        </w:rPr>
        <w:t>预算法相关要求</w:t>
      </w:r>
    </w:p>
    <w:p w14:paraId="1C690BB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0DA459D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0E4D9E5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（5）项目内容。完成预备费（体制分成）支付工作任务</w:t>
      </w:r>
    </w:p>
    <w:p w14:paraId="64FEB2A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（6）年度预算安排。2025年度财政拨款25万元</w:t>
      </w:r>
    </w:p>
    <w:p w14:paraId="1A83FBE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lang w:val="en-US" w:eastAsia="zh-CN"/>
        </w:rPr>
        <w:t>（7）绩效目标。完成预备费（体制分成）支付工作任务</w:t>
      </w:r>
    </w:p>
    <w:p w14:paraId="4B612C19">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5、“外包人员经费（政府购买服务-支出基数）”项目。</w:t>
      </w:r>
    </w:p>
    <w:p w14:paraId="39F4CAB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（1）项目概述。外包人员经费委托业务费（劳务派遣8人）</w:t>
      </w:r>
    </w:p>
    <w:p w14:paraId="0F01593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（2）立项依据。项目绩效评价分析</w:t>
      </w:r>
    </w:p>
    <w:p w14:paraId="6B1AD5E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185FC30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7DA25F2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（5）项目内容。完成外包人员经费（政府购买服务-支出基数）支付工作任务</w:t>
      </w:r>
    </w:p>
    <w:p w14:paraId="6C7AD3F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（6）年度预算安排。2025年度财政拨款32万元</w:t>
      </w:r>
    </w:p>
    <w:p w14:paraId="5394CB4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（7）绩效目标。完成外包人员经费（政府购买服务-支出基数）支付工作任务</w:t>
      </w:r>
    </w:p>
    <w:p w14:paraId="1CF723BB">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6、“计生（2025年独保费及退休一次性奖励）”项目。</w:t>
      </w:r>
    </w:p>
    <w:p w14:paraId="1A9651D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（1）项目概述。2025年独保费及退休一次性奖励</w:t>
      </w:r>
    </w:p>
    <w:p w14:paraId="4AF5DAB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（2）立项依据。项目绩效评价分析</w:t>
      </w:r>
    </w:p>
    <w:p w14:paraId="1EBD26A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1544E6E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4144FFE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（5）项目内容。完成计生（2025年独保费及退休一次性奖励）支付工作任务</w:t>
      </w:r>
    </w:p>
    <w:p w14:paraId="4E7077A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（6）年度预算安排。2025年度财政拨款17.76万元</w:t>
      </w:r>
    </w:p>
    <w:p w14:paraId="3CBBBAD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lang w:val="en-US" w:eastAsia="zh-CN"/>
        </w:rPr>
        <w:t>（7）绩效目标。完成计生（2025年独保费及退休一次性奖励）支付工作任务</w:t>
      </w:r>
    </w:p>
    <w:p w14:paraId="6C51CB91">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7、“计生（2025年利益导向政策经费）”项目。</w:t>
      </w:r>
    </w:p>
    <w:p w14:paraId="5D0159D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（1）项目概述。计生（2025年利益导向政策经费）</w:t>
      </w:r>
    </w:p>
    <w:p w14:paraId="0E33A8A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（2）立项依据。项目绩效评价分析</w:t>
      </w:r>
    </w:p>
    <w:p w14:paraId="6441EB3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699E137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1FCF63B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（5）项目内容。完成计生（2025年利益导向政策经费）支付工作任务</w:t>
      </w:r>
    </w:p>
    <w:p w14:paraId="69BBB43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（6）年度预算安排。2025年度财政拨款22.68万元</w:t>
      </w:r>
    </w:p>
    <w:p w14:paraId="4D933F6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（7）绩效目标。完成计生（2025年利益导向政策经费）支付工作任务</w:t>
      </w:r>
    </w:p>
    <w:p w14:paraId="67BAF59D">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8、“基础设施建设费（体制分成）”项目。</w:t>
      </w:r>
    </w:p>
    <w:p w14:paraId="08DFB42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（1）项目概述。2025年基础设施建设费</w:t>
      </w:r>
    </w:p>
    <w:p w14:paraId="0E00658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（2）立项依据。项目绩效评价分析</w:t>
      </w:r>
    </w:p>
    <w:p w14:paraId="34FB7AA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594C4FD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p>
    <w:p w14:paraId="30AF2CA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（5）项目内容。完成基础设施建设费（体制分成）支付工作任务</w:t>
      </w:r>
    </w:p>
    <w:p w14:paraId="026C274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（6）年度预算安排。2025年度财政拨款40万元</w:t>
      </w:r>
    </w:p>
    <w:p w14:paraId="65500FF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lang w:val="en-US" w:eastAsia="zh-CN"/>
        </w:rPr>
        <w:t>（7）绩效目标。完成基础设施建设费（体制分成）支付工作任务</w:t>
      </w:r>
    </w:p>
    <w:p w14:paraId="7345835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9、“综合工作经费（支出基数）”项目。</w:t>
      </w:r>
    </w:p>
    <w:p w14:paraId="03EFA79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（1）项目概述。综合工作经费1(统筹运转工作经费)</w:t>
      </w:r>
    </w:p>
    <w:p w14:paraId="7D6BF29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（2）立项依据。项目绩效评价分析</w:t>
      </w:r>
    </w:p>
    <w:p w14:paraId="1753C4C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505A851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6B835FD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（5）项目内容。完成综合工作经费（支出基数）支付工作任务</w:t>
      </w:r>
    </w:p>
    <w:p w14:paraId="2279C0A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（6）年度预算安排。2025年度财政拨款379万元</w:t>
      </w:r>
    </w:p>
    <w:p w14:paraId="6AAD786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lang w:val="en-US" w:eastAsia="zh-CN"/>
        </w:rPr>
        <w:t>（7）绩效目标。完成综合工作经费（支出基数）支付工作任务</w:t>
      </w:r>
    </w:p>
    <w:p w14:paraId="648349B1">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10、“奖励金”项目。</w:t>
      </w:r>
    </w:p>
    <w:p w14:paraId="2DF951B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（1）项目概述。2025年奖励金</w:t>
      </w:r>
    </w:p>
    <w:p w14:paraId="727A4A0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（2）立项依据。项目绩效评价分析</w:t>
      </w:r>
    </w:p>
    <w:p w14:paraId="6774D07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642E45F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23A2EF1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（5）项目内容。完成奖励金支付工作任务</w:t>
      </w:r>
    </w:p>
    <w:p w14:paraId="2824D15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（6）年度预算安排。2025年度财政拨款6.5万元</w:t>
      </w:r>
    </w:p>
    <w:p w14:paraId="7BD2AC8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（7）绩效目标。完成奖励金支付工作任务</w:t>
      </w:r>
    </w:p>
    <w:p w14:paraId="3E39EEE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lang w:val="en-US" w:eastAsia="zh-CN"/>
        </w:rPr>
      </w:pPr>
    </w:p>
    <w:p w14:paraId="35917FB9">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11、“2025_村级支出”项目。</w:t>
      </w:r>
    </w:p>
    <w:p w14:paraId="790B846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（1）项目概述。2025年城市社区民生工作支出经费</w:t>
      </w:r>
    </w:p>
    <w:p w14:paraId="5D65076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w:t>
      </w:r>
      <w:r>
        <w:rPr>
          <w:rFonts w:hint="eastAsia" w:ascii="TimesNewRoman" w:hAnsi="TimesNewRoman" w:eastAsia="仿宋_GB2312" w:cs="TimesNewRoman"/>
          <w:kern w:val="0"/>
          <w:sz w:val="32"/>
          <w:szCs w:val="32"/>
        </w:rPr>
        <w:t>区组织部转移支付安排</w:t>
      </w:r>
    </w:p>
    <w:p w14:paraId="6ACBEE3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1EFC8F1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6EB8E6E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（5）项目内容。完成2025_村级支出支付工作任务</w:t>
      </w:r>
    </w:p>
    <w:p w14:paraId="02B4DC7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（6）年度预算安排。2025年度财政拨款601.55万元</w:t>
      </w:r>
    </w:p>
    <w:p w14:paraId="5C8D39A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lang w:val="en-US" w:eastAsia="zh-CN"/>
        </w:rPr>
        <w:t>（7）绩效目标。完成2025_村级支出支付工作任务</w:t>
      </w:r>
    </w:p>
    <w:p w14:paraId="7D9EBBFD">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12、“文明创建（非税安排）”项目。</w:t>
      </w:r>
    </w:p>
    <w:p w14:paraId="73BF159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（1）项目概述。2025年委托业务费、维修费</w:t>
      </w:r>
    </w:p>
    <w:p w14:paraId="735496C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（2）立项依据。项目绩效评价分析</w:t>
      </w:r>
    </w:p>
    <w:p w14:paraId="351662A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3349CC4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564136A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（5）项目内容。完成文明创建（非税安排）支付工作任务</w:t>
      </w:r>
    </w:p>
    <w:p w14:paraId="762C149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（6）年度预算安排。2025年度财政拨款150万元</w:t>
      </w:r>
    </w:p>
    <w:p w14:paraId="2AEB496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（7）绩效目标。完成文明创建（非税安排）支付工作任务</w:t>
      </w:r>
    </w:p>
    <w:p w14:paraId="41CBEE1B">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13、“民政春节慰问款”项目。</w:t>
      </w:r>
    </w:p>
    <w:p w14:paraId="0A4F356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（1）项目概述。民政春节慰问款</w:t>
      </w:r>
    </w:p>
    <w:p w14:paraId="77FDF7E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w:t>
      </w:r>
      <w:r>
        <w:rPr>
          <w:rFonts w:hint="eastAsia" w:ascii="TimesNewRoman" w:hAnsi="TimesNewRoman" w:eastAsia="仿宋_GB2312" w:cs="TimesNewRoman"/>
          <w:kern w:val="0"/>
          <w:sz w:val="32"/>
          <w:szCs w:val="32"/>
        </w:rPr>
        <w:t>区民政局转移支付安排</w:t>
      </w:r>
    </w:p>
    <w:p w14:paraId="435D6E6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1D118E9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3295CE8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（5）项目内容。完成民政春节慰问款支付工作任务</w:t>
      </w:r>
    </w:p>
    <w:p w14:paraId="747C2CD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（6）年度预算安排。2025年度财政拨款1.1万元</w:t>
      </w:r>
    </w:p>
    <w:p w14:paraId="3BF4FA7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（7）绩效目标。完成民政春节慰问款支付工作任务</w:t>
      </w:r>
    </w:p>
    <w:p w14:paraId="42F76C57">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14、“人员补贴经费（支出基数）”项目。</w:t>
      </w:r>
    </w:p>
    <w:p w14:paraId="253274E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（1）项目概述。2025年人员补贴经费(其他对个人家庭补助)</w:t>
      </w:r>
    </w:p>
    <w:p w14:paraId="4AE9344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（2）立项依据。项目绩效评价分析</w:t>
      </w:r>
    </w:p>
    <w:p w14:paraId="2DC9315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27FC59F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79FB185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（5）项目内容。完成人员补贴经费（支出基数）支付工作任务</w:t>
      </w:r>
    </w:p>
    <w:p w14:paraId="4243EE4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（6）年度预算安排。2025年度财政拨款57.1万元</w:t>
      </w:r>
    </w:p>
    <w:p w14:paraId="6BEF73E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lang w:val="en-US" w:eastAsia="zh-CN"/>
        </w:rPr>
        <w:t>（7）绩效目标。完成人员补贴经费（支出基数）支付工作任务</w:t>
      </w:r>
    </w:p>
    <w:p w14:paraId="248E54D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15、“综合工作经费（体制分成）”项目。</w:t>
      </w:r>
    </w:p>
    <w:p w14:paraId="07D9F43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（1）项目概述。2025年综合工作经费（体制分成）</w:t>
      </w:r>
    </w:p>
    <w:p w14:paraId="70A2092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（2）立项依据。项目绩效评价分析</w:t>
      </w:r>
    </w:p>
    <w:p w14:paraId="1EB5A84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（3）实施主体。淮北市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p>
    <w:p w14:paraId="2D537DF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（4）起止时间。2025年1月-2025年12月</w:t>
      </w:r>
      <w:r>
        <w:rPr>
          <w:rFonts w:hint="eastAsia" w:ascii="仿宋_GB2312" w:hAnsi="仿宋" w:eastAsia="仿宋_GB2312" w:cs="Times New Roman"/>
          <w:color w:val="000000"/>
          <w:kern w:val="2"/>
          <w:sz w:val="32"/>
          <w:szCs w:val="32"/>
          <w:lang w:val="en-US" w:eastAsia="zh-CN"/>
        </w:rPr>
        <w:tab/>
      </w:r>
      <w:r>
        <w:rPr>
          <w:rFonts w:hint="eastAsia" w:ascii="仿宋_GB2312" w:hAnsi="仿宋" w:eastAsia="仿宋_GB2312" w:cs="Times New Roman"/>
          <w:color w:val="000000"/>
          <w:kern w:val="2"/>
          <w:sz w:val="32"/>
          <w:szCs w:val="32"/>
          <w:lang w:val="en-US" w:eastAsia="zh-CN"/>
        </w:rPr>
        <w:tab/>
      </w:r>
    </w:p>
    <w:p w14:paraId="06B9893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（5）项目内容。完成综合工作经费（体制分成）支付工作任务</w:t>
      </w:r>
    </w:p>
    <w:p w14:paraId="0C32828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（6）年度预算安排。2025年度财政拨款349.6万元</w:t>
      </w:r>
    </w:p>
    <w:p w14:paraId="74FB248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（7）绩效目标。完成综合工作经费（体制分成）支付工作任务</w:t>
      </w:r>
    </w:p>
    <w:p w14:paraId="4C5D050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s="Times New Roman"/>
          <w:color w:val="000000"/>
          <w:kern w:val="2"/>
          <w:sz w:val="32"/>
          <w:szCs w:val="32"/>
          <w:lang w:val="en-US" w:eastAsia="zh-CN"/>
        </w:rPr>
        <w:t>淮北市</w:t>
      </w:r>
      <w:r>
        <w:rPr>
          <w:rFonts w:hint="eastAsia" w:ascii="仿宋_GB2312" w:hAnsi="仿宋" w:eastAsia="仿宋_GB2312" w:cs="Times New Roman"/>
          <w:color w:val="000000"/>
          <w:kern w:val="2"/>
          <w:sz w:val="32"/>
          <w:szCs w:val="32"/>
        </w:rPr>
        <w:t>烈山区</w:t>
      </w:r>
      <w:r>
        <w:rPr>
          <w:rFonts w:hint="eastAsia" w:ascii="仿宋_GB2312" w:hAnsi="仿宋" w:eastAsia="仿宋_GB2312" w:cs="Times New Roman"/>
          <w:color w:val="000000"/>
          <w:kern w:val="2"/>
          <w:sz w:val="32"/>
          <w:szCs w:val="32"/>
          <w:lang w:val="en-US" w:eastAsia="zh-CN"/>
        </w:rPr>
        <w:t>杨庄街道办事处</w:t>
      </w:r>
      <w:r>
        <w:rPr>
          <w:rFonts w:hint="eastAsia" w:ascii="仿宋_GB2312" w:hAnsi="仿宋" w:eastAsia="仿宋_GB2312"/>
          <w:color w:val="000000"/>
          <w:sz w:val="32"/>
          <w:szCs w:val="32"/>
          <w:lang w:eastAsia="zh-CN"/>
        </w:rPr>
        <w:t>2025年</w:t>
      </w:r>
      <w:r>
        <w:rPr>
          <w:rFonts w:hint="eastAsia" w:ascii="仿宋_GB2312" w:hAnsi="仿宋" w:eastAsia="仿宋_GB2312"/>
          <w:color w:val="000000"/>
          <w:sz w:val="32"/>
          <w:szCs w:val="32"/>
        </w:rPr>
        <w:t>项目</w:t>
      </w:r>
      <w:r>
        <w:rPr>
          <w:rFonts w:hint="eastAsia" w:ascii="仿宋_GB2312" w:hAnsi="仿宋" w:eastAsia="仿宋_GB2312"/>
          <w:color w:val="000000"/>
          <w:sz w:val="32"/>
          <w:szCs w:val="32"/>
          <w:lang w:val="en-US" w:eastAsia="zh-CN"/>
        </w:rPr>
        <w:t>支出</w:t>
      </w:r>
      <w:r>
        <w:rPr>
          <w:rFonts w:hint="eastAsia" w:ascii="仿宋_GB2312" w:hAnsi="仿宋" w:eastAsia="仿宋_GB2312"/>
          <w:color w:val="000000"/>
          <w:sz w:val="32"/>
          <w:szCs w:val="32"/>
        </w:rPr>
        <w:t>绩效目标表详见附件：</w:t>
      </w:r>
      <w:r>
        <w:rPr>
          <w:rFonts w:hint="eastAsia" w:ascii="仿宋_GB2312" w:hAnsi="仿宋" w:eastAsia="仿宋_GB2312" w:cs="Times New Roman"/>
          <w:color w:val="000000"/>
          <w:kern w:val="2"/>
          <w:sz w:val="32"/>
          <w:szCs w:val="32"/>
          <w:lang w:val="en-US" w:eastAsia="zh-CN"/>
        </w:rPr>
        <w:t>淮北市</w:t>
      </w:r>
      <w:r>
        <w:rPr>
          <w:rFonts w:hint="eastAsia" w:ascii="仿宋_GB2312" w:hAnsi="仿宋" w:eastAsia="仿宋_GB2312" w:cs="Times New Roman"/>
          <w:color w:val="000000"/>
          <w:kern w:val="2"/>
          <w:sz w:val="32"/>
          <w:szCs w:val="32"/>
        </w:rPr>
        <w:t>烈山区</w:t>
      </w:r>
      <w:r>
        <w:rPr>
          <w:rFonts w:hint="eastAsia" w:ascii="仿宋_GB2312" w:hAnsi="仿宋" w:eastAsia="仿宋_GB2312" w:cs="Times New Roman"/>
          <w:color w:val="000000"/>
          <w:kern w:val="2"/>
          <w:sz w:val="32"/>
          <w:szCs w:val="32"/>
          <w:lang w:val="en-US" w:eastAsia="zh-CN"/>
        </w:rPr>
        <w:t>杨庄街道办事处</w:t>
      </w:r>
      <w:r>
        <w:rPr>
          <w:rFonts w:hint="eastAsia" w:ascii="仿宋_GB2312" w:hAnsi="仿宋" w:eastAsia="仿宋_GB2312"/>
          <w:color w:val="000000"/>
          <w:sz w:val="32"/>
          <w:szCs w:val="32"/>
        </w:rPr>
        <w:t>2025年项目支出绩效目标表</w:t>
      </w:r>
      <w:r>
        <w:rPr>
          <w:rFonts w:hint="eastAsia" w:ascii="仿宋_GB2312" w:hAnsi="仿宋" w:eastAsia="仿宋_GB2312"/>
          <w:color w:val="000000"/>
          <w:sz w:val="32"/>
          <w:szCs w:val="32"/>
          <w:lang w:eastAsia="zh-CN"/>
        </w:rPr>
        <w:t>。</w:t>
      </w:r>
    </w:p>
    <w:p w14:paraId="05F54935">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5E3F2267">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杨庄街道办事处2025年机关运行经费财政拨款预算20.74万元，比2024年预算减少7.38万元，下降26.24%，原因主要是按上级要求压减</w:t>
      </w:r>
      <w:r>
        <w:rPr>
          <w:rFonts w:hint="eastAsia" w:ascii="仿宋_GB2312" w:hAnsi="仿宋" w:eastAsia="仿宋_GB2312" w:cs="Times New Roman"/>
          <w:color w:val="000000"/>
          <w:kern w:val="2"/>
          <w:sz w:val="32"/>
          <w:szCs w:val="32"/>
        </w:rPr>
        <w:t>支出</w:t>
      </w:r>
      <w:r>
        <w:rPr>
          <w:rFonts w:hint="eastAsia" w:ascii="仿宋_GB2312" w:hAnsi="仿宋" w:eastAsia="仿宋_GB2312" w:cs="Times New Roman"/>
          <w:color w:val="000000"/>
          <w:kern w:val="2"/>
          <w:sz w:val="32"/>
          <w:szCs w:val="32"/>
          <w:lang w:val="en-US" w:eastAsia="zh-CN"/>
        </w:rPr>
        <w:t>。</w:t>
      </w:r>
    </w:p>
    <w:p w14:paraId="6EA71072">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438965D7">
      <w:pPr>
        <w:adjustRightInd w:val="0"/>
        <w:snapToGrid w:val="0"/>
        <w:spacing w:line="600" w:lineRule="exact"/>
        <w:ind w:firstLine="640" w:firstLineChars="200"/>
        <w:rPr>
          <w:rFonts w:hint="eastAsia" w:ascii="仿宋_GB2312" w:hAnsi="仿宋" w:eastAsia="仿宋_GB2312" w:cs="Times New Roman"/>
          <w:color w:val="FF0000"/>
          <w:kern w:val="2"/>
          <w:sz w:val="32"/>
          <w:szCs w:val="32"/>
          <w:lang w:val="en-US" w:eastAsia="zh-CN"/>
        </w:rPr>
      </w:pPr>
      <w:r>
        <w:rPr>
          <w:rFonts w:hint="eastAsia" w:ascii="仿宋_GB2312" w:hAnsi="仿宋" w:eastAsia="仿宋_GB2312" w:cs="Times New Roman"/>
          <w:color w:val="auto"/>
          <w:kern w:val="2"/>
          <w:sz w:val="32"/>
          <w:szCs w:val="32"/>
          <w:lang w:val="en-US" w:eastAsia="zh-CN"/>
        </w:rPr>
        <w:t>淮北市</w:t>
      </w:r>
      <w:r>
        <w:rPr>
          <w:rFonts w:hint="default" w:ascii="仿宋_GB2312" w:hAnsi="仿宋" w:eastAsia="仿宋_GB2312" w:cs="Times New Roman"/>
          <w:color w:val="auto"/>
          <w:kern w:val="2"/>
          <w:sz w:val="32"/>
          <w:szCs w:val="32"/>
          <w:lang w:val="en-US" w:eastAsia="zh-CN"/>
        </w:rPr>
        <w:t>烈山区</w:t>
      </w:r>
      <w:r>
        <w:rPr>
          <w:rFonts w:hint="eastAsia" w:ascii="仿宋_GB2312" w:hAnsi="仿宋" w:eastAsia="仿宋_GB2312" w:cs="Times New Roman"/>
          <w:color w:val="auto"/>
          <w:kern w:val="2"/>
          <w:sz w:val="32"/>
          <w:szCs w:val="32"/>
          <w:lang w:val="en-US" w:eastAsia="zh-CN"/>
        </w:rPr>
        <w:t>杨庄街道办事处2025年政府采购预算0万元。</w:t>
      </w:r>
      <w:r>
        <w:rPr>
          <w:rFonts w:hint="eastAsia" w:ascii="仿宋_GB2312" w:hAnsi="楷体" w:eastAsia="仿宋_GB2312"/>
          <w:color w:val="auto"/>
          <w:sz w:val="32"/>
          <w:szCs w:val="32"/>
        </w:rPr>
        <w:t>其中：政府采购货物预算</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万元，政府采购工程预算0万元，政府采购服务预算0万元。</w:t>
      </w:r>
      <w:bookmarkStart w:id="0" w:name="_GoBack"/>
      <w:bookmarkEnd w:id="0"/>
    </w:p>
    <w:p w14:paraId="08BF91DC">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722D3920">
      <w:pPr>
        <w:adjustRightInd w:val="0"/>
        <w:snapToGrid w:val="0"/>
        <w:spacing w:line="600" w:lineRule="exact"/>
        <w:ind w:firstLine="640" w:firstLineChars="200"/>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截至2024年12月31日，淮北市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杨庄街道办事处共有车辆12辆，其中：执法执勤用车5辆、特种专业技术用车6辆、其他用车1辆。</w:t>
      </w:r>
      <w:r>
        <w:rPr>
          <w:rFonts w:hint="eastAsia" w:ascii="仿宋_GB2312" w:hAnsi="宋体" w:eastAsia="仿宋_GB2312"/>
          <w:color w:val="000000"/>
          <w:sz w:val="32"/>
          <w:szCs w:val="32"/>
        </w:rPr>
        <w:t>单价50万元以上的通用设备0台（套），单价100万元以上的专用设备0台（套）。</w:t>
      </w:r>
    </w:p>
    <w:p w14:paraId="78AE7090">
      <w:pPr>
        <w:adjustRightInd w:val="0"/>
        <w:snapToGrid w:val="0"/>
        <w:spacing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2025年</w:t>
      </w:r>
      <w:r>
        <w:rPr>
          <w:rFonts w:hint="eastAsia" w:ascii="仿宋_GB2312" w:hAnsi="宋体" w:eastAsia="仿宋_GB2312"/>
          <w:color w:val="auto"/>
          <w:sz w:val="32"/>
          <w:szCs w:val="32"/>
        </w:rPr>
        <w:t>部门预算安排购置公务用车</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辆，购置费</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 xml:space="preserve">安排购置单价50万元以上的通用设备0台（套），购置费0万元；安排购置单价100万元以上专用设备0台（套），购置费0万元。 </w:t>
      </w:r>
    </w:p>
    <w:p w14:paraId="5D8C7C06">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2BDDD080">
      <w:pPr>
        <w:adjustRightInd w:val="0"/>
        <w:snapToGrid w:val="0"/>
        <w:spacing w:line="600" w:lineRule="exact"/>
        <w:ind w:firstLine="640" w:firstLineChars="200"/>
        <w:rPr>
          <w:rFonts w:hint="eastAsia" w:ascii="仿宋_GB2312" w:hAnsi="楷体" w:eastAsia="仿宋_GB2312"/>
          <w:color w:val="000000"/>
          <w:sz w:val="32"/>
          <w:szCs w:val="32"/>
        </w:rPr>
      </w:pPr>
      <w:r>
        <w:rPr>
          <w:rFonts w:hint="eastAsia" w:ascii="仿宋_GB2312" w:hAnsi="仿宋" w:eastAsia="仿宋_GB2312"/>
          <w:color w:val="000000"/>
          <w:sz w:val="32"/>
          <w:szCs w:val="32"/>
          <w:lang w:eastAsia="zh-CN"/>
        </w:rPr>
        <w:t>2025年</w:t>
      </w:r>
      <w:r>
        <w:rPr>
          <w:rFonts w:hint="eastAsia" w:ascii="仿宋_GB2312" w:hAnsi="仿宋" w:eastAsia="仿宋_GB2312"/>
          <w:color w:val="000000"/>
          <w:sz w:val="32"/>
          <w:szCs w:val="32"/>
        </w:rPr>
        <w:t>，</w:t>
      </w:r>
      <w:r>
        <w:rPr>
          <w:rFonts w:hint="eastAsia" w:ascii="仿宋_GB2312" w:hAnsi="仿宋" w:eastAsia="仿宋_GB2312" w:cs="Times New Roman"/>
          <w:color w:val="000000"/>
          <w:kern w:val="2"/>
          <w:sz w:val="32"/>
          <w:szCs w:val="32"/>
          <w:lang w:val="en-US" w:eastAsia="zh-CN"/>
        </w:rPr>
        <w:t>淮北市</w:t>
      </w:r>
      <w:r>
        <w:rPr>
          <w:rFonts w:hint="default" w:ascii="仿宋_GB2312" w:hAnsi="仿宋" w:eastAsia="仿宋_GB2312" w:cs="Times New Roman"/>
          <w:color w:val="000000"/>
          <w:kern w:val="2"/>
          <w:sz w:val="32"/>
          <w:szCs w:val="32"/>
          <w:lang w:val="en-US" w:eastAsia="zh-CN"/>
        </w:rPr>
        <w:t>烈山区</w:t>
      </w:r>
      <w:r>
        <w:rPr>
          <w:rFonts w:hint="eastAsia" w:ascii="仿宋_GB2312" w:hAnsi="仿宋" w:eastAsia="仿宋_GB2312" w:cs="Times New Roman"/>
          <w:color w:val="000000"/>
          <w:kern w:val="2"/>
          <w:sz w:val="32"/>
          <w:szCs w:val="32"/>
          <w:lang w:val="en-US" w:eastAsia="zh-CN"/>
        </w:rPr>
        <w:t>杨庄街道办事处</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个项目实行了绩效目标管理，涉及一般公共预算当年财政拨款</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万元、政府性基金预算当年财政拨款0万元、财政专户管理资金当年安排0万元</w:t>
      </w:r>
      <w:r>
        <w:rPr>
          <w:rFonts w:hint="eastAsia" w:ascii="仿宋_GB2312" w:hAnsi="楷体" w:eastAsia="仿宋_GB2312"/>
          <w:color w:val="000000"/>
          <w:sz w:val="32"/>
          <w:szCs w:val="32"/>
        </w:rPr>
        <w:t>。</w:t>
      </w:r>
    </w:p>
    <w:p w14:paraId="7BC52C37">
      <w:pPr>
        <w:adjustRightInd w:val="0"/>
        <w:snapToGrid w:val="0"/>
        <w:spacing w:line="600" w:lineRule="exact"/>
        <w:rPr>
          <w:rFonts w:hint="eastAsia" w:ascii="仿宋_GB2312" w:hAnsi="楷体" w:eastAsia="仿宋_GB2312"/>
          <w:color w:val="000000"/>
          <w:sz w:val="32"/>
          <w:szCs w:val="32"/>
        </w:rPr>
      </w:pPr>
    </w:p>
    <w:p w14:paraId="22AEA0B1">
      <w:pPr>
        <w:pStyle w:val="4"/>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TimesNewRoman" w:hAnsi="TimesNewRoman" w:eastAsia="黑体" w:cs="TimesNewRoman"/>
          <w:bCs/>
          <w:sz w:val="36"/>
          <w:szCs w:val="36"/>
        </w:rPr>
        <w:t>第四部分 名词解释</w:t>
      </w:r>
    </w:p>
    <w:p w14:paraId="3728C047">
      <w:pPr>
        <w:pStyle w:val="4"/>
        <w:keepNext w:val="0"/>
        <w:keepLines w:val="0"/>
        <w:pageBreakBefore w:val="0"/>
        <w:kinsoku/>
        <w:wordWrap/>
        <w:overflowPunct/>
        <w:topLinePunct w:val="0"/>
        <w:autoSpaceDE/>
        <w:autoSpaceDN/>
        <w:bidi w:val="0"/>
        <w:adjustRightInd w:val="0"/>
        <w:snapToGrid w:val="0"/>
        <w:spacing w:beforeAutospacing="0" w:afterAutospacing="0" w:line="560" w:lineRule="exact"/>
        <w:ind w:firstLine="630" w:firstLineChars="196"/>
        <w:textAlignment w:val="auto"/>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CA9239">
      <w:pPr>
        <w:pStyle w:val="4"/>
        <w:keepNext w:val="0"/>
        <w:keepLines w:val="0"/>
        <w:pageBreakBefore w:val="0"/>
        <w:kinsoku/>
        <w:wordWrap/>
        <w:overflowPunct/>
        <w:topLinePunct w:val="0"/>
        <w:autoSpaceDE/>
        <w:autoSpaceDN/>
        <w:bidi w:val="0"/>
        <w:adjustRightInd w:val="0"/>
        <w:snapToGrid w:val="0"/>
        <w:spacing w:beforeAutospacing="0" w:afterAutospacing="0" w:line="560" w:lineRule="exact"/>
        <w:ind w:firstLine="630" w:firstLineChars="196"/>
        <w:textAlignment w:val="auto"/>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200ECCA">
      <w:pPr>
        <w:pStyle w:val="4"/>
        <w:keepNext w:val="0"/>
        <w:keepLines w:val="0"/>
        <w:pageBreakBefore w:val="0"/>
        <w:kinsoku/>
        <w:wordWrap/>
        <w:overflowPunct/>
        <w:topLinePunct w:val="0"/>
        <w:autoSpaceDE/>
        <w:autoSpaceDN/>
        <w:bidi w:val="0"/>
        <w:adjustRightInd w:val="0"/>
        <w:snapToGrid w:val="0"/>
        <w:spacing w:beforeAutospacing="0" w:afterAutospacing="0" w:line="560" w:lineRule="exact"/>
        <w:ind w:firstLine="630" w:firstLineChars="196"/>
        <w:textAlignment w:val="auto"/>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23F2C0F">
      <w:pPr>
        <w:pStyle w:val="4"/>
        <w:keepNext w:val="0"/>
        <w:keepLines w:val="0"/>
        <w:pageBreakBefore w:val="0"/>
        <w:kinsoku/>
        <w:wordWrap/>
        <w:overflowPunct/>
        <w:topLinePunct w:val="0"/>
        <w:autoSpaceDE/>
        <w:autoSpaceDN/>
        <w:bidi w:val="0"/>
        <w:adjustRightInd w:val="0"/>
        <w:snapToGrid w:val="0"/>
        <w:spacing w:beforeAutospacing="0" w:afterAutospacing="0" w:line="560" w:lineRule="exact"/>
        <w:ind w:firstLine="630" w:firstLineChars="196"/>
        <w:textAlignment w:val="auto"/>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211D9AB">
      <w:pPr>
        <w:pStyle w:val="4"/>
        <w:keepNext w:val="0"/>
        <w:keepLines w:val="0"/>
        <w:pageBreakBefore w:val="0"/>
        <w:kinsoku/>
        <w:wordWrap/>
        <w:overflowPunct/>
        <w:topLinePunct w:val="0"/>
        <w:autoSpaceDE/>
        <w:autoSpaceDN/>
        <w:bidi w:val="0"/>
        <w:adjustRightInd w:val="0"/>
        <w:snapToGrid w:val="0"/>
        <w:spacing w:beforeAutospacing="0" w:afterAutospacing="0" w:line="560" w:lineRule="exact"/>
        <w:ind w:firstLine="630" w:firstLineChars="196"/>
        <w:textAlignment w:val="auto"/>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1A685093">
      <w:pPr>
        <w:pStyle w:val="4"/>
        <w:keepNext w:val="0"/>
        <w:keepLines w:val="0"/>
        <w:pageBreakBefore w:val="0"/>
        <w:kinsoku/>
        <w:wordWrap/>
        <w:overflowPunct/>
        <w:topLinePunct w:val="0"/>
        <w:autoSpaceDE/>
        <w:autoSpaceDN/>
        <w:bidi w:val="0"/>
        <w:adjustRightInd w:val="0"/>
        <w:snapToGrid w:val="0"/>
        <w:spacing w:beforeAutospacing="0" w:afterAutospacing="0" w:line="560" w:lineRule="exact"/>
        <w:ind w:firstLine="630" w:firstLineChars="196"/>
        <w:textAlignment w:val="auto"/>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C83B292">
      <w:pPr>
        <w:pStyle w:val="4"/>
        <w:keepNext w:val="0"/>
        <w:keepLines w:val="0"/>
        <w:pageBreakBefore w:val="0"/>
        <w:kinsoku/>
        <w:wordWrap/>
        <w:overflowPunct/>
        <w:topLinePunct w:val="0"/>
        <w:autoSpaceDE/>
        <w:autoSpaceDN/>
        <w:bidi w:val="0"/>
        <w:adjustRightInd w:val="0"/>
        <w:snapToGrid w:val="0"/>
        <w:spacing w:beforeAutospacing="0" w:afterAutospacing="0" w:line="560" w:lineRule="exact"/>
        <w:ind w:firstLine="630" w:firstLineChars="196"/>
        <w:textAlignment w:val="auto"/>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4"/>
        <w:keepNext w:val="0"/>
        <w:keepLines w:val="0"/>
        <w:pageBreakBefore w:val="0"/>
        <w:kinsoku/>
        <w:wordWrap/>
        <w:overflowPunct/>
        <w:topLinePunct w:val="0"/>
        <w:autoSpaceDE/>
        <w:autoSpaceDN/>
        <w:bidi w:val="0"/>
        <w:adjustRightInd w:val="0"/>
        <w:snapToGrid w:val="0"/>
        <w:spacing w:beforeAutospacing="0" w:afterAutospacing="0" w:line="560" w:lineRule="exact"/>
        <w:ind w:firstLine="630" w:firstLineChars="196"/>
        <w:textAlignment w:val="auto"/>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4"/>
        <w:keepNext w:val="0"/>
        <w:keepLines w:val="0"/>
        <w:pageBreakBefore w:val="0"/>
        <w:kinsoku/>
        <w:wordWrap/>
        <w:overflowPunct/>
        <w:topLinePunct w:val="0"/>
        <w:autoSpaceDE/>
        <w:autoSpaceDN/>
        <w:bidi w:val="0"/>
        <w:adjustRightInd w:val="0"/>
        <w:snapToGrid w:val="0"/>
        <w:spacing w:beforeAutospacing="0" w:afterAutospacing="0" w:line="560" w:lineRule="exact"/>
        <w:ind w:firstLine="630" w:firstLineChars="196"/>
        <w:textAlignment w:val="auto"/>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68E93077">
      <w:pPr>
        <w:pStyle w:val="4"/>
        <w:keepNext w:val="0"/>
        <w:keepLines w:val="0"/>
        <w:pageBreakBefore w:val="0"/>
        <w:kinsoku/>
        <w:wordWrap/>
        <w:overflowPunct/>
        <w:topLinePunct w:val="0"/>
        <w:autoSpaceDE/>
        <w:autoSpaceDN/>
        <w:bidi w:val="0"/>
        <w:adjustRightInd w:val="0"/>
        <w:snapToGrid w:val="0"/>
        <w:spacing w:beforeAutospacing="0" w:afterAutospacing="0" w:line="560" w:lineRule="exact"/>
        <w:ind w:firstLine="630" w:firstLineChars="196"/>
        <w:textAlignment w:val="auto"/>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2F94510">
      <w:pPr>
        <w:keepNext w:val="0"/>
        <w:keepLines w:val="0"/>
        <w:pageBreakBefore w:val="0"/>
        <w:kinsoku/>
        <w:wordWrap/>
        <w:overflowPunct/>
        <w:topLinePunct w:val="0"/>
        <w:autoSpaceDE/>
        <w:autoSpaceDN/>
        <w:bidi w:val="0"/>
        <w:spacing w:beforeAutospacing="0" w:afterAutospacing="0" w:line="560" w:lineRule="exact"/>
        <w:textAlignment w:val="auto"/>
      </w:pPr>
    </w:p>
    <w:p w14:paraId="41413573">
      <w:pPr>
        <w:keepNext w:val="0"/>
        <w:keepLines w:val="0"/>
        <w:pageBreakBefore w:val="0"/>
        <w:kinsoku/>
        <w:wordWrap/>
        <w:overflowPunct/>
        <w:topLinePunct w:val="0"/>
        <w:autoSpaceDE/>
        <w:autoSpaceDN/>
        <w:bidi w:val="0"/>
        <w:spacing w:beforeAutospacing="0" w:afterAutospacing="0" w:line="560" w:lineRule="exact"/>
        <w:textAlignment w:val="auto"/>
      </w:pPr>
    </w:p>
    <w:p w14:paraId="1350273F">
      <w:pPr>
        <w:keepNext w:val="0"/>
        <w:keepLines w:val="0"/>
        <w:pageBreakBefore w:val="0"/>
        <w:kinsoku/>
        <w:wordWrap/>
        <w:overflowPunct/>
        <w:topLinePunct w:val="0"/>
        <w:autoSpaceDE/>
        <w:autoSpaceDN/>
        <w:bidi w:val="0"/>
        <w:spacing w:beforeAutospacing="0" w:afterAutospacing="0" w:line="560" w:lineRule="exact"/>
        <w:textAlignment w:val="auto"/>
      </w:pPr>
    </w:p>
    <w:p w14:paraId="4A5DCC18">
      <w:pPr>
        <w:keepNext w:val="0"/>
        <w:keepLines w:val="0"/>
        <w:pageBreakBefore w:val="0"/>
        <w:kinsoku/>
        <w:wordWrap/>
        <w:overflowPunct/>
        <w:topLinePunct w:val="0"/>
        <w:autoSpaceDE/>
        <w:autoSpaceDN/>
        <w:bidi w:val="0"/>
        <w:spacing w:beforeAutospacing="0" w:afterAutospacing="0" w:line="560" w:lineRule="exact"/>
        <w:textAlignment w:val="auto"/>
      </w:pPr>
    </w:p>
    <w:p w14:paraId="077E160D">
      <w:pPr>
        <w:keepNext w:val="0"/>
        <w:keepLines w:val="0"/>
        <w:pageBreakBefore w:val="0"/>
        <w:kinsoku/>
        <w:wordWrap/>
        <w:overflowPunct/>
        <w:topLinePunct w:val="0"/>
        <w:autoSpaceDE/>
        <w:autoSpaceDN/>
        <w:bidi w:val="0"/>
        <w:spacing w:beforeAutospacing="0" w:afterAutospacing="0" w:line="560" w:lineRule="exact"/>
        <w:textAlignment w:val="auto"/>
      </w:pPr>
    </w:p>
    <w:sectPr>
      <w:footerReference r:id="rId3" w:type="default"/>
      <w:pgSz w:w="11906" w:h="16838"/>
      <w:pgMar w:top="1440" w:right="141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8FF90">
    <w:pPr>
      <w:pStyle w:val="2"/>
      <w:jc w:val="center"/>
    </w:pPr>
    <w:r>
      <w:fldChar w:fldCharType="begin"/>
    </w:r>
    <w:r>
      <w:instrText xml:space="preserve"> PAGE   \* MERGEFORMAT </w:instrText>
    </w:r>
    <w:r>
      <w:fldChar w:fldCharType="separate"/>
    </w:r>
    <w:r>
      <w:rPr>
        <w:lang w:val="zh-CN"/>
      </w:rP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16320EC"/>
    <w:rsid w:val="01A441E5"/>
    <w:rsid w:val="01F77570"/>
    <w:rsid w:val="02B63EF1"/>
    <w:rsid w:val="02FE3E7B"/>
    <w:rsid w:val="041A7F27"/>
    <w:rsid w:val="047E163A"/>
    <w:rsid w:val="05241B93"/>
    <w:rsid w:val="053A13B6"/>
    <w:rsid w:val="056F4631"/>
    <w:rsid w:val="05C50C80"/>
    <w:rsid w:val="061010B6"/>
    <w:rsid w:val="062434B3"/>
    <w:rsid w:val="0675247B"/>
    <w:rsid w:val="067D6210"/>
    <w:rsid w:val="07004236"/>
    <w:rsid w:val="082A74C0"/>
    <w:rsid w:val="08413910"/>
    <w:rsid w:val="09D75426"/>
    <w:rsid w:val="0AE20526"/>
    <w:rsid w:val="0C4A0131"/>
    <w:rsid w:val="0CE2480D"/>
    <w:rsid w:val="0CF4568C"/>
    <w:rsid w:val="0D6C5461"/>
    <w:rsid w:val="0DE325EB"/>
    <w:rsid w:val="0E6748E0"/>
    <w:rsid w:val="0EAA4EB7"/>
    <w:rsid w:val="0F6D4D62"/>
    <w:rsid w:val="1088747A"/>
    <w:rsid w:val="11494E5B"/>
    <w:rsid w:val="11E977FF"/>
    <w:rsid w:val="12DC585B"/>
    <w:rsid w:val="13A1426D"/>
    <w:rsid w:val="13A22722"/>
    <w:rsid w:val="13DF3AFD"/>
    <w:rsid w:val="159E329B"/>
    <w:rsid w:val="15C251DC"/>
    <w:rsid w:val="17102D78"/>
    <w:rsid w:val="192B4E46"/>
    <w:rsid w:val="198D2F3B"/>
    <w:rsid w:val="1BB43819"/>
    <w:rsid w:val="1C540A0A"/>
    <w:rsid w:val="1C56155A"/>
    <w:rsid w:val="1D4053CC"/>
    <w:rsid w:val="1E756287"/>
    <w:rsid w:val="1E9B0CC0"/>
    <w:rsid w:val="1FDB75C6"/>
    <w:rsid w:val="1FEC49BD"/>
    <w:rsid w:val="234E5F66"/>
    <w:rsid w:val="24037D57"/>
    <w:rsid w:val="2574341E"/>
    <w:rsid w:val="25B13542"/>
    <w:rsid w:val="25FC2044"/>
    <w:rsid w:val="26B033AB"/>
    <w:rsid w:val="26F93BE4"/>
    <w:rsid w:val="284E3C31"/>
    <w:rsid w:val="28771E56"/>
    <w:rsid w:val="2A812EEE"/>
    <w:rsid w:val="2AC1560A"/>
    <w:rsid w:val="2B0B2F20"/>
    <w:rsid w:val="2B137B4A"/>
    <w:rsid w:val="2E5073D1"/>
    <w:rsid w:val="2EC3676C"/>
    <w:rsid w:val="2F4A51C3"/>
    <w:rsid w:val="304C5976"/>
    <w:rsid w:val="306A5CC3"/>
    <w:rsid w:val="308E7853"/>
    <w:rsid w:val="30BF083E"/>
    <w:rsid w:val="311C0A7B"/>
    <w:rsid w:val="31480833"/>
    <w:rsid w:val="32800130"/>
    <w:rsid w:val="3479688B"/>
    <w:rsid w:val="36407D2B"/>
    <w:rsid w:val="37980FFF"/>
    <w:rsid w:val="384653A1"/>
    <w:rsid w:val="38685317"/>
    <w:rsid w:val="3949339B"/>
    <w:rsid w:val="3A52002D"/>
    <w:rsid w:val="3ACF5B21"/>
    <w:rsid w:val="3B566CE4"/>
    <w:rsid w:val="3C1D11F6"/>
    <w:rsid w:val="3CEA279F"/>
    <w:rsid w:val="3DC20C93"/>
    <w:rsid w:val="3EC21EB9"/>
    <w:rsid w:val="40A36770"/>
    <w:rsid w:val="42187DAE"/>
    <w:rsid w:val="43937B6D"/>
    <w:rsid w:val="448320CC"/>
    <w:rsid w:val="44986F84"/>
    <w:rsid w:val="45A543E8"/>
    <w:rsid w:val="469C7ABC"/>
    <w:rsid w:val="469D6AD4"/>
    <w:rsid w:val="46DD7BFF"/>
    <w:rsid w:val="47831923"/>
    <w:rsid w:val="48D52AA5"/>
    <w:rsid w:val="4A0D21C2"/>
    <w:rsid w:val="4A613CCD"/>
    <w:rsid w:val="4AEA5FEB"/>
    <w:rsid w:val="4C8D1398"/>
    <w:rsid w:val="4DED66E9"/>
    <w:rsid w:val="4EC5306C"/>
    <w:rsid w:val="5002300A"/>
    <w:rsid w:val="518A5EA7"/>
    <w:rsid w:val="52C248BC"/>
    <w:rsid w:val="543B42DA"/>
    <w:rsid w:val="550C37A2"/>
    <w:rsid w:val="5559450E"/>
    <w:rsid w:val="567C6D10"/>
    <w:rsid w:val="57E97DCB"/>
    <w:rsid w:val="59987504"/>
    <w:rsid w:val="5B022F52"/>
    <w:rsid w:val="5B7E0FC9"/>
    <w:rsid w:val="5BF258FE"/>
    <w:rsid w:val="5E48665A"/>
    <w:rsid w:val="5E876089"/>
    <w:rsid w:val="5EEC0743"/>
    <w:rsid w:val="5F2E6A0B"/>
    <w:rsid w:val="5FB94F9B"/>
    <w:rsid w:val="61182A68"/>
    <w:rsid w:val="61275C9F"/>
    <w:rsid w:val="61A3613F"/>
    <w:rsid w:val="61CA2A1B"/>
    <w:rsid w:val="621C7FE6"/>
    <w:rsid w:val="627604AD"/>
    <w:rsid w:val="62E02800"/>
    <w:rsid w:val="65266902"/>
    <w:rsid w:val="65384140"/>
    <w:rsid w:val="65476131"/>
    <w:rsid w:val="65B12E03"/>
    <w:rsid w:val="67285FBF"/>
    <w:rsid w:val="69DA12FC"/>
    <w:rsid w:val="6A877DF1"/>
    <w:rsid w:val="6CEE40B2"/>
    <w:rsid w:val="6D8141AA"/>
    <w:rsid w:val="6DBC0B4D"/>
    <w:rsid w:val="6EBC31C7"/>
    <w:rsid w:val="70266D22"/>
    <w:rsid w:val="70781894"/>
    <w:rsid w:val="70820965"/>
    <w:rsid w:val="720D48A4"/>
    <w:rsid w:val="73610D05"/>
    <w:rsid w:val="7395275D"/>
    <w:rsid w:val="73AA11F6"/>
    <w:rsid w:val="74041A81"/>
    <w:rsid w:val="741D2E7E"/>
    <w:rsid w:val="74303CED"/>
    <w:rsid w:val="74A94712"/>
    <w:rsid w:val="74C00B88"/>
    <w:rsid w:val="758E6645"/>
    <w:rsid w:val="7650466E"/>
    <w:rsid w:val="77A92327"/>
    <w:rsid w:val="781225CE"/>
    <w:rsid w:val="78811502"/>
    <w:rsid w:val="78B06145"/>
    <w:rsid w:val="79D97847"/>
    <w:rsid w:val="7ACD1088"/>
    <w:rsid w:val="7D6E7436"/>
    <w:rsid w:val="7DDD290B"/>
    <w:rsid w:val="7F802513"/>
    <w:rsid w:val="7FF35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20"/>
    <w:rPr>
      <w:i/>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7494</Words>
  <Characters>8460</Characters>
  <Lines>46</Lines>
  <Paragraphs>13</Paragraphs>
  <TotalTime>10</TotalTime>
  <ScaleCrop>false</ScaleCrop>
  <LinksUpToDate>false</LinksUpToDate>
  <CharactersWithSpaces>8549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张灯结彩</cp:lastModifiedBy>
  <cp:lastPrinted>2025-12-16T07:22:00Z</cp:lastPrinted>
  <dcterms:modified xsi:type="dcterms:W3CDTF">2025-12-19T02:31:46Z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eyJoZGlkIjoiMTI5NTZmOTVjMDRjYWVmYzAxZDY5MThlOGYxZWQzNmMiLCJ1c2VySWQiOiI2OTI2ODUxOTgifQ==</vt:lpwstr>
  </property>
  <property fmtid="{D5CDD505-2E9C-101B-9397-08002B2CF9AE}" pid="3" name="KSOProductBuildVer">
    <vt:lpwstr>2052-12.1.0.24034</vt:lpwstr>
  </property>
  <property fmtid="{D5CDD505-2E9C-101B-9397-08002B2CF9AE}" pid="4" name="ICV">
    <vt:lpwstr>5CBC86F52E0E44D2A080EBB210F0D4F3_13</vt:lpwstr>
  </property>
</Properties>
</file>