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B245">
      <w:pPr>
        <w:spacing w:before="270" w:line="42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72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2</w:t>
      </w:r>
    </w:p>
    <w:p w14:paraId="3AE25960">
      <w:pPr>
        <w:spacing w:line="178" w:lineRule="exact"/>
      </w:pPr>
    </w:p>
    <w:tbl>
      <w:tblPr>
        <w:tblStyle w:val="5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05"/>
        <w:gridCol w:w="405"/>
        <w:gridCol w:w="405"/>
        <w:gridCol w:w="405"/>
        <w:gridCol w:w="406"/>
        <w:gridCol w:w="406"/>
        <w:gridCol w:w="406"/>
        <w:gridCol w:w="406"/>
        <w:gridCol w:w="405"/>
        <w:gridCol w:w="406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10"/>
      </w:tblGrid>
      <w:tr w14:paraId="71E6C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09" w:type="dxa"/>
            <w:vAlign w:val="top"/>
          </w:tcPr>
          <w:p w14:paraId="418A70BC">
            <w:pPr>
              <w:spacing w:before="181" w:line="195" w:lineRule="auto"/>
              <w:ind w:left="1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top"/>
          </w:tcPr>
          <w:p w14:paraId="2C6A6EF2">
            <w:pPr>
              <w:spacing w:before="181" w:line="195" w:lineRule="auto"/>
              <w:ind w:left="1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405" w:type="dxa"/>
            <w:vAlign w:val="top"/>
          </w:tcPr>
          <w:p w14:paraId="6C694D1C">
            <w:pPr>
              <w:pStyle w:val="6"/>
            </w:pPr>
          </w:p>
        </w:tc>
        <w:tc>
          <w:tcPr>
            <w:tcW w:w="405" w:type="dxa"/>
            <w:vAlign w:val="top"/>
          </w:tcPr>
          <w:p w14:paraId="56FD322A">
            <w:pPr>
              <w:pStyle w:val="6"/>
            </w:pPr>
          </w:p>
        </w:tc>
        <w:tc>
          <w:tcPr>
            <w:tcW w:w="405" w:type="dxa"/>
            <w:vAlign w:val="top"/>
          </w:tcPr>
          <w:p w14:paraId="60CC3BBD">
            <w:pPr>
              <w:pStyle w:val="6"/>
            </w:pPr>
          </w:p>
        </w:tc>
        <w:tc>
          <w:tcPr>
            <w:tcW w:w="406" w:type="dxa"/>
            <w:vAlign w:val="top"/>
          </w:tcPr>
          <w:p w14:paraId="2AC159EC">
            <w:pPr>
              <w:pStyle w:val="6"/>
            </w:pPr>
          </w:p>
        </w:tc>
        <w:tc>
          <w:tcPr>
            <w:tcW w:w="406" w:type="dxa"/>
            <w:vAlign w:val="top"/>
          </w:tcPr>
          <w:p w14:paraId="0CA0E4A7">
            <w:pPr>
              <w:pStyle w:val="6"/>
            </w:pPr>
          </w:p>
        </w:tc>
        <w:tc>
          <w:tcPr>
            <w:tcW w:w="406" w:type="dxa"/>
            <w:vAlign w:val="top"/>
          </w:tcPr>
          <w:p w14:paraId="13955559">
            <w:pPr>
              <w:pStyle w:val="6"/>
            </w:pPr>
          </w:p>
        </w:tc>
        <w:tc>
          <w:tcPr>
            <w:tcW w:w="406" w:type="dxa"/>
            <w:vAlign w:val="top"/>
          </w:tcPr>
          <w:p w14:paraId="31E0FD6B">
            <w:pPr>
              <w:pStyle w:val="6"/>
            </w:pPr>
          </w:p>
        </w:tc>
        <w:tc>
          <w:tcPr>
            <w:tcW w:w="405" w:type="dxa"/>
            <w:vAlign w:val="top"/>
          </w:tcPr>
          <w:p w14:paraId="32ABB511">
            <w:pPr>
              <w:pStyle w:val="6"/>
            </w:pPr>
          </w:p>
        </w:tc>
        <w:tc>
          <w:tcPr>
            <w:tcW w:w="406" w:type="dxa"/>
            <w:vAlign w:val="top"/>
          </w:tcPr>
          <w:p w14:paraId="5AAF7DAA">
            <w:pPr>
              <w:pStyle w:val="6"/>
            </w:pPr>
          </w:p>
        </w:tc>
        <w:tc>
          <w:tcPr>
            <w:tcW w:w="405" w:type="dxa"/>
            <w:vAlign w:val="top"/>
          </w:tcPr>
          <w:p w14:paraId="6AA97447">
            <w:pPr>
              <w:pStyle w:val="6"/>
            </w:pPr>
          </w:p>
        </w:tc>
        <w:tc>
          <w:tcPr>
            <w:tcW w:w="405" w:type="dxa"/>
            <w:vAlign w:val="top"/>
          </w:tcPr>
          <w:p w14:paraId="470E52A4">
            <w:pPr>
              <w:pStyle w:val="6"/>
            </w:pPr>
          </w:p>
        </w:tc>
        <w:tc>
          <w:tcPr>
            <w:tcW w:w="406" w:type="dxa"/>
            <w:vAlign w:val="top"/>
          </w:tcPr>
          <w:p w14:paraId="63E374BD">
            <w:pPr>
              <w:pStyle w:val="6"/>
            </w:pPr>
          </w:p>
        </w:tc>
        <w:tc>
          <w:tcPr>
            <w:tcW w:w="406" w:type="dxa"/>
            <w:vAlign w:val="top"/>
          </w:tcPr>
          <w:p w14:paraId="7814390C">
            <w:pPr>
              <w:pStyle w:val="6"/>
            </w:pPr>
          </w:p>
        </w:tc>
        <w:tc>
          <w:tcPr>
            <w:tcW w:w="406" w:type="dxa"/>
            <w:vAlign w:val="top"/>
          </w:tcPr>
          <w:p w14:paraId="1720FAD5">
            <w:pPr>
              <w:pStyle w:val="6"/>
            </w:pPr>
          </w:p>
        </w:tc>
        <w:tc>
          <w:tcPr>
            <w:tcW w:w="406" w:type="dxa"/>
            <w:vAlign w:val="top"/>
          </w:tcPr>
          <w:p w14:paraId="06F6B98B">
            <w:pPr>
              <w:pStyle w:val="6"/>
            </w:pPr>
          </w:p>
        </w:tc>
        <w:tc>
          <w:tcPr>
            <w:tcW w:w="406" w:type="dxa"/>
            <w:vAlign w:val="top"/>
          </w:tcPr>
          <w:p w14:paraId="62A2C1BE">
            <w:pPr>
              <w:pStyle w:val="6"/>
            </w:pPr>
          </w:p>
        </w:tc>
        <w:tc>
          <w:tcPr>
            <w:tcW w:w="406" w:type="dxa"/>
            <w:vAlign w:val="top"/>
          </w:tcPr>
          <w:p w14:paraId="5DC58376">
            <w:pPr>
              <w:pStyle w:val="6"/>
            </w:pPr>
          </w:p>
        </w:tc>
        <w:tc>
          <w:tcPr>
            <w:tcW w:w="406" w:type="dxa"/>
            <w:vAlign w:val="top"/>
          </w:tcPr>
          <w:p w14:paraId="2B34A28B">
            <w:pPr>
              <w:pStyle w:val="6"/>
            </w:pPr>
          </w:p>
        </w:tc>
        <w:tc>
          <w:tcPr>
            <w:tcW w:w="406" w:type="dxa"/>
            <w:vAlign w:val="top"/>
          </w:tcPr>
          <w:p w14:paraId="1C23A752">
            <w:pPr>
              <w:pStyle w:val="6"/>
            </w:pPr>
          </w:p>
        </w:tc>
        <w:tc>
          <w:tcPr>
            <w:tcW w:w="410" w:type="dxa"/>
            <w:vAlign w:val="top"/>
          </w:tcPr>
          <w:p w14:paraId="55B5387C">
            <w:pPr>
              <w:pStyle w:val="6"/>
            </w:pPr>
          </w:p>
        </w:tc>
      </w:tr>
    </w:tbl>
    <w:p w14:paraId="6F2C89C0">
      <w:pPr>
        <w:pStyle w:val="2"/>
        <w:spacing w:before="99" w:line="218" w:lineRule="auto"/>
        <w:ind w:left="133"/>
      </w:pPr>
      <w:r>
        <w:rPr>
          <w:spacing w:val="-4"/>
        </w:rPr>
        <w:t>（注：上面方框内为工作人员填写的授权书编号）</w:t>
      </w:r>
    </w:p>
    <w:p w14:paraId="4AF835CB">
      <w:pPr>
        <w:pStyle w:val="2"/>
        <w:spacing w:before="151" w:line="296" w:lineRule="auto"/>
        <w:ind w:left="3851" w:right="89" w:hanging="3721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安徽省</w:t>
      </w:r>
      <w:r>
        <w:rPr>
          <w:spacing w:val="2"/>
          <w:sz w:val="35"/>
          <w:szCs w:val="35"/>
          <w:u w:val="single" w:color="auto"/>
        </w:rPr>
        <w:t xml:space="preserve">   </w:t>
      </w:r>
      <w:r>
        <w:rPr>
          <w:spacing w:val="-164"/>
          <w:sz w:val="35"/>
          <w:szCs w:val="35"/>
        </w:rPr>
        <w:t xml:space="preserve"> </w:t>
      </w:r>
      <w:r>
        <w:rPr>
          <w:b/>
          <w:bCs/>
          <w:spacing w:val="2"/>
          <w:sz w:val="35"/>
          <w:szCs w:val="35"/>
        </w:rPr>
        <w:t>市</w:t>
      </w:r>
      <w:r>
        <w:rPr>
          <w:spacing w:val="2"/>
          <w:sz w:val="35"/>
          <w:szCs w:val="35"/>
          <w:u w:val="single" w:color="auto"/>
        </w:rPr>
        <w:t xml:space="preserve">   </w:t>
      </w:r>
      <w:r>
        <w:rPr>
          <w:spacing w:val="-169"/>
          <w:sz w:val="35"/>
          <w:szCs w:val="35"/>
        </w:rPr>
        <w:t xml:space="preserve"> </w:t>
      </w:r>
      <w:r>
        <w:rPr>
          <w:b/>
          <w:bCs/>
          <w:spacing w:val="2"/>
          <w:sz w:val="35"/>
          <w:szCs w:val="35"/>
        </w:rPr>
        <w:t>县（市、区）申请公租房</w:t>
      </w:r>
      <w:r>
        <w:rPr>
          <w:b/>
          <w:bCs/>
          <w:spacing w:val="1"/>
          <w:sz w:val="35"/>
          <w:szCs w:val="35"/>
        </w:rPr>
        <w:t>家庭经济状况核</w:t>
      </w:r>
      <w:r>
        <w:rPr>
          <w:b/>
          <w:bCs/>
          <w:spacing w:val="3"/>
          <w:sz w:val="35"/>
          <w:szCs w:val="35"/>
        </w:rPr>
        <w:t>对授权书</w:t>
      </w:r>
    </w:p>
    <w:p w14:paraId="7E7E43A5">
      <w:pPr>
        <w:pStyle w:val="2"/>
        <w:spacing w:before="259" w:line="218" w:lineRule="auto"/>
        <w:ind w:left="603"/>
      </w:pPr>
      <w:r>
        <w:rPr>
          <w:spacing w:val="-4"/>
        </w:rPr>
        <w:t>为申请（</w:t>
      </w:r>
      <w:r>
        <w:rPr>
          <w:rFonts w:hint="eastAsia"/>
          <w:spacing w:val="-4"/>
          <w:u w:val="single"/>
          <w:lang w:eastAsia="zh-CN"/>
        </w:rPr>
        <w:t>公租房</w:t>
      </w:r>
      <w:r>
        <w:rPr>
          <w:spacing w:val="-55"/>
        </w:rPr>
        <w:t>），</w:t>
      </w:r>
      <w:r>
        <w:rPr>
          <w:spacing w:val="-4"/>
        </w:rPr>
        <w:t>本人及家庭成员现就有关事项作出如下授权、承诺：</w:t>
      </w:r>
    </w:p>
    <w:p w14:paraId="6B4626AC">
      <w:pPr>
        <w:pStyle w:val="2"/>
        <w:spacing w:before="15" w:line="225" w:lineRule="auto"/>
        <w:ind w:left="127" w:right="68" w:firstLine="470"/>
      </w:pPr>
      <w:r>
        <w:rPr>
          <w:spacing w:val="-5"/>
        </w:rPr>
        <w:t>一、具有完全民事行为能力，是我们全家共同推荐的主申请人</w:t>
      </w:r>
      <w:r>
        <w:rPr>
          <w:spacing w:val="-6"/>
        </w:rPr>
        <w:t>和家庭经济状况核对</w:t>
      </w:r>
      <w:r>
        <w:t xml:space="preserve"> </w:t>
      </w:r>
      <w:r>
        <w:rPr>
          <w:spacing w:val="-4"/>
        </w:rPr>
        <w:t>具体申报经办人，其申请和经办行为代表全家的意愿。</w:t>
      </w:r>
    </w:p>
    <w:p w14:paraId="6FA85EFA">
      <w:pPr>
        <w:pStyle w:val="2"/>
        <w:spacing w:before="15" w:line="227" w:lineRule="auto"/>
        <w:ind w:left="122" w:right="65" w:firstLine="476"/>
      </w:pPr>
      <w:r>
        <w:rPr>
          <w:spacing w:val="-5"/>
        </w:rPr>
        <w:t>二、本人及家庭成员已了解并愿意遵守安徽省住房保障有关政策</w:t>
      </w:r>
      <w:r>
        <w:rPr>
          <w:spacing w:val="-6"/>
        </w:rPr>
        <w:t>规定，所提供的材</w:t>
      </w:r>
      <w:r>
        <w:t xml:space="preserve"> </w:t>
      </w:r>
      <w:r>
        <w:rPr>
          <w:spacing w:val="-5"/>
        </w:rPr>
        <w:t>料全部真实有效，所申报的家庭收入和财产全部真实完整，如有虚假或瞒报，自愿接受</w:t>
      </w:r>
      <w:r>
        <w:t xml:space="preserve"> </w:t>
      </w:r>
      <w:r>
        <w:rPr>
          <w:spacing w:val="-5"/>
        </w:rPr>
        <w:t>纳入信用信息共享平台实施联合惩戒等措施，</w:t>
      </w:r>
      <w:r>
        <w:rPr>
          <w:spacing w:val="-62"/>
        </w:rPr>
        <w:t xml:space="preserve"> </w:t>
      </w:r>
      <w:r>
        <w:rPr>
          <w:spacing w:val="-5"/>
        </w:rPr>
        <w:t>自愿承担相应法律责任。</w:t>
      </w:r>
    </w:p>
    <w:p w14:paraId="47F34E2B">
      <w:pPr>
        <w:pStyle w:val="2"/>
        <w:spacing w:before="14" w:line="228" w:lineRule="auto"/>
        <w:ind w:left="125" w:firstLine="468"/>
      </w:pPr>
      <w:r>
        <w:rPr>
          <w:spacing w:val="-5"/>
        </w:rPr>
        <w:t>三、本人及家庭成员和赡（扶、抚）养人同意授权县级以上住房保障部门及</w:t>
      </w:r>
      <w:r>
        <w:rPr>
          <w:spacing w:val="-6"/>
        </w:rPr>
        <w:t>其指定</w:t>
      </w:r>
      <w:r>
        <w:t xml:space="preserve"> </w:t>
      </w:r>
      <w:r>
        <w:rPr>
          <w:spacing w:val="-3"/>
        </w:rPr>
        <w:t>的经济状况核对机构对本家庭成员的收入和财产等信息</w:t>
      </w:r>
      <w:r>
        <w:rPr>
          <w:spacing w:val="-4"/>
        </w:rPr>
        <w:t>进行核对，包括到公安、民政、</w:t>
      </w:r>
      <w:r>
        <w:t xml:space="preserve"> </w:t>
      </w:r>
      <w:r>
        <w:rPr>
          <w:spacing w:val="-5"/>
        </w:rPr>
        <w:t>司法、人社、住建、自然资源、市场监管、税务等相关部门，以及银行、</w:t>
      </w:r>
      <w:r>
        <w:rPr>
          <w:spacing w:val="-6"/>
        </w:rPr>
        <w:t>证券等金融机</w:t>
      </w:r>
      <w:r>
        <w:t xml:space="preserve"> </w:t>
      </w:r>
      <w:r>
        <w:rPr>
          <w:spacing w:val="-4"/>
        </w:rPr>
        <w:t>构进行核对，并自愿接受、配合基层工作人员按规定进行入户调查、</w:t>
      </w:r>
      <w:r>
        <w:rPr>
          <w:spacing w:val="-5"/>
        </w:rPr>
        <w:t>民主评议等工作。</w:t>
      </w:r>
    </w:p>
    <w:p w14:paraId="69919E29">
      <w:pPr>
        <w:pStyle w:val="2"/>
        <w:spacing w:before="18" w:line="226" w:lineRule="auto"/>
        <w:ind w:left="123" w:right="65" w:firstLine="494"/>
      </w:pPr>
      <w:r>
        <w:rPr>
          <w:spacing w:val="-6"/>
        </w:rPr>
        <w:t>四、本授权书自签署之日起生效。如经核对不符合要求，则授权终止；如经核对符</w:t>
      </w:r>
      <w:r>
        <w:rPr>
          <w:spacing w:val="10"/>
        </w:rPr>
        <w:t xml:space="preserve"> </w:t>
      </w:r>
      <w:r>
        <w:rPr>
          <w:spacing w:val="-5"/>
        </w:rPr>
        <w:t>合要求，则授权在享受住房保障政策期间内有效。家庭成员发生变化或再次申请，</w:t>
      </w:r>
      <w:r>
        <w:rPr>
          <w:spacing w:val="-6"/>
        </w:rPr>
        <w:t>需重</w:t>
      </w:r>
      <w:r>
        <w:t xml:space="preserve"> </w:t>
      </w:r>
      <w:r>
        <w:rPr>
          <w:spacing w:val="-4"/>
        </w:rPr>
        <w:t>新签署授权书。</w:t>
      </w:r>
    </w:p>
    <w:p w14:paraId="493739F3">
      <w:pPr>
        <w:pStyle w:val="2"/>
        <w:spacing w:before="18" w:line="224" w:lineRule="auto"/>
        <w:ind w:left="125" w:right="68" w:firstLine="473"/>
      </w:pPr>
      <w:r>
        <w:rPr>
          <w:spacing w:val="-5"/>
        </w:rPr>
        <w:t>五、本授权书一式三份，一份由家庭保管，一份作为申报资</w:t>
      </w:r>
      <w:r>
        <w:rPr>
          <w:spacing w:val="-6"/>
        </w:rPr>
        <w:t>料，一份作为经济状况</w:t>
      </w:r>
      <w:r>
        <w:t xml:space="preserve"> </w:t>
      </w:r>
      <w:r>
        <w:rPr>
          <w:spacing w:val="-4"/>
        </w:rPr>
        <w:t>核对机构核对依据并存档。</w:t>
      </w:r>
    </w:p>
    <w:p w14:paraId="6919E37D">
      <w:pPr>
        <w:spacing w:line="384" w:lineRule="auto"/>
        <w:rPr>
          <w:rFonts w:ascii="Arial"/>
          <w:sz w:val="21"/>
        </w:rPr>
      </w:pPr>
    </w:p>
    <w:p w14:paraId="2642E946">
      <w:pPr>
        <w:pStyle w:val="2"/>
        <w:spacing w:before="78" w:line="219" w:lineRule="auto"/>
        <w:ind w:left="121"/>
      </w:pPr>
      <w:r>
        <w:rPr>
          <w:spacing w:val="-14"/>
        </w:rPr>
        <w:t>注：无民事行为能力或限制民事行为能力的家庭</w:t>
      </w:r>
      <w:bookmarkStart w:id="0" w:name="_GoBack"/>
      <w:bookmarkEnd w:id="0"/>
      <w:r>
        <w:rPr>
          <w:spacing w:val="-14"/>
        </w:rPr>
        <w:t>成员由其法定监护人代签。</w:t>
      </w:r>
    </w:p>
    <w:p w14:paraId="7F7FA555">
      <w:pPr>
        <w:spacing w:line="352" w:lineRule="auto"/>
        <w:rPr>
          <w:rFonts w:ascii="Arial"/>
          <w:sz w:val="21"/>
        </w:rPr>
      </w:pPr>
    </w:p>
    <w:p w14:paraId="2FC10599">
      <w:pPr>
        <w:spacing w:line="352" w:lineRule="auto"/>
        <w:rPr>
          <w:rFonts w:ascii="Arial"/>
          <w:sz w:val="21"/>
        </w:rPr>
      </w:pPr>
    </w:p>
    <w:p w14:paraId="6C9F0282">
      <w:pPr>
        <w:pStyle w:val="2"/>
        <w:spacing w:before="92" w:line="219" w:lineRule="auto"/>
        <w:ind w:left="402"/>
        <w:rPr>
          <w:sz w:val="28"/>
          <w:szCs w:val="28"/>
        </w:rPr>
      </w:pPr>
      <w:r>
        <w:rPr>
          <w:spacing w:val="-6"/>
          <w:sz w:val="28"/>
          <w:szCs w:val="28"/>
        </w:rPr>
        <w:t>经办人签字：                           日期：     年</w:t>
      </w:r>
      <w:r>
        <w:rPr>
          <w:spacing w:val="9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>月</w:t>
      </w:r>
      <w:r>
        <w:rPr>
          <w:spacing w:val="17"/>
          <w:sz w:val="28"/>
          <w:szCs w:val="28"/>
        </w:rPr>
        <w:t xml:space="preserve">   </w:t>
      </w:r>
      <w:r>
        <w:rPr>
          <w:spacing w:val="-6"/>
          <w:sz w:val="28"/>
          <w:szCs w:val="28"/>
        </w:rPr>
        <w:t>日</w:t>
      </w:r>
    </w:p>
    <w:p w14:paraId="09F0D20D">
      <w:pPr>
        <w:spacing w:line="271" w:lineRule="auto"/>
        <w:rPr>
          <w:rFonts w:ascii="Arial"/>
          <w:sz w:val="21"/>
        </w:rPr>
      </w:pPr>
    </w:p>
    <w:p w14:paraId="532FEBAF">
      <w:pPr>
        <w:spacing w:line="271" w:lineRule="auto"/>
        <w:rPr>
          <w:rFonts w:ascii="Arial"/>
          <w:sz w:val="21"/>
        </w:rPr>
      </w:pPr>
    </w:p>
    <w:p w14:paraId="72D2B5EC">
      <w:pPr>
        <w:spacing w:line="271" w:lineRule="auto"/>
        <w:rPr>
          <w:rFonts w:ascii="Arial"/>
          <w:sz w:val="21"/>
        </w:rPr>
      </w:pPr>
    </w:p>
    <w:p w14:paraId="3AD280EB">
      <w:pPr>
        <w:spacing w:line="272" w:lineRule="auto"/>
        <w:rPr>
          <w:rFonts w:ascii="Arial"/>
          <w:sz w:val="21"/>
        </w:rPr>
      </w:pPr>
    </w:p>
    <w:p w14:paraId="06062434">
      <w:pPr>
        <w:pStyle w:val="2"/>
        <w:spacing w:before="65" w:line="227" w:lineRule="auto"/>
        <w:ind w:left="121"/>
        <w:rPr>
          <w:sz w:val="20"/>
          <w:szCs w:val="20"/>
        </w:rPr>
      </w:pPr>
      <w:r>
        <w:rPr>
          <w:spacing w:val="6"/>
          <w:sz w:val="20"/>
          <w:szCs w:val="20"/>
        </w:rPr>
        <w:t>此表在线申请时在线查看并同意后生成，线下窗口申请时手工填写。</w:t>
      </w:r>
    </w:p>
    <w:p w14:paraId="0812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9A2000B"/>
    <w:sectPr>
      <w:pgSz w:w="11906" w:h="16838"/>
      <w:pgMar w:top="1157" w:right="1179" w:bottom="11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04C81"/>
    <w:rsid w:val="01250E39"/>
    <w:rsid w:val="239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605</Characters>
  <Lines>0</Lines>
  <Paragraphs>0</Paragraphs>
  <TotalTime>0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2025-01-23T09:24:00Z</dcterms:created>
  <dc:creator>不再年少的少年。</dc:creator>
  <cp:lastModifiedBy>段晓妮</cp:lastModifiedBy>
  <dcterms:modified xsi:type="dcterms:W3CDTF">2026-01-15T07:36:09Z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58CC76902DE64FF28DB2055962168D33_11</vt:lpwstr>
  </property>
  <property fmtid="{D5CDD505-2E9C-101B-9397-08002B2CF9AE}" pid="4" name="KSOTemplateDocerSaveRecord">
    <vt:lpwstr>eyJoZGlkIjoiYjlmMTIyYzBiOGY2NGFhZmViNTY4MDA3YmU1ODQzNGQiLCJ1c2VySWQiOiI0MzAyMDcwMjAifQ==</vt:lpwstr>
  </property>
</Properties>
</file>