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2E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</w:rPr>
        <w:t>月份工作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  <w:lang w:val="en-US" w:eastAsia="zh-CN"/>
        </w:rPr>
        <w:t>总结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</w:rPr>
        <w:t>和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pacing w:val="-20"/>
          <w:sz w:val="44"/>
          <w:szCs w:val="44"/>
        </w:rPr>
        <w:t>月份工作计划</w:t>
      </w:r>
    </w:p>
    <w:p w14:paraId="65AA8A8D">
      <w:pPr>
        <w:spacing w:line="600" w:lineRule="exact"/>
        <w:rPr>
          <w:rFonts w:hint="default" w:ascii="Times New Roman" w:hAnsi="Times New Roman" w:eastAsia="仿宋" w:cs="Times New Roman"/>
          <w:sz w:val="32"/>
          <w:szCs w:val="32"/>
        </w:rPr>
      </w:pPr>
    </w:p>
    <w:p w14:paraId="56FD3B41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b/>
          <w:sz w:val="32"/>
          <w:szCs w:val="32"/>
        </w:rPr>
        <w:t>月份主要工作开展情况</w:t>
      </w:r>
    </w:p>
    <w:p w14:paraId="3782FF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1、常态化开展企业走访工作，围绕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工业经济运行监测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工业企业安全生产等内容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开展入企走访13家次，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了解企业存在问题，及时帮助解决，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督促企业做好安全隐患排查，落实安全生产工作，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努力实现工业经济平稳增长。</w:t>
      </w:r>
    </w:p>
    <w:p w14:paraId="49A92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2、完成2026年第一批</w:t>
      </w:r>
      <w:r>
        <w:rPr>
          <w:rFonts w:hint="default" w:ascii="Times New Roman" w:hAnsi="Times New Roman" w:eastAsia="仿宋_GB2312" w:cs="Times New Roman"/>
          <w:sz w:val="31"/>
          <w:szCs w:val="31"/>
        </w:rPr>
        <w:t>创新型中小企业</w:t>
      </w:r>
      <w:r>
        <w:rPr>
          <w:rFonts w:hint="default" w:ascii="Times New Roman" w:hAnsi="Times New Roman" w:eastAsia="仿宋_GB2312" w:cs="Times New Roman"/>
          <w:sz w:val="31"/>
          <w:szCs w:val="31"/>
          <w:lang w:val="en-US" w:eastAsia="zh-CN"/>
        </w:rPr>
        <w:t>3家</w:t>
      </w:r>
      <w:r>
        <w:rPr>
          <w:rFonts w:hint="default" w:ascii="Times New Roman" w:hAnsi="Times New Roman" w:eastAsia="仿宋_GB2312" w:cs="Times New Roman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1"/>
          <w:szCs w:val="31"/>
          <w:lang w:val="en-US" w:eastAsia="zh-CN"/>
        </w:rPr>
        <w:t>市级绿色工厂2家、产业链协同创新项目1家等现场核查和申报推荐工作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39F64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开展88家规上工业企业亩均效益评价工作，对参评企业名单和数据进行数据收集处理工作。</w:t>
      </w:r>
    </w:p>
    <w:p w14:paraId="4727D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4、组织开展辖区内砖瓦窑企业落后电机淘汰工作专项 “回头看”，走访顺民建材、恒兴建材、安腾强材等3家建材企业，全面排查整改问题隐患，巩固淘汰整治成效。</w:t>
      </w:r>
    </w:p>
    <w:p w14:paraId="4391E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5、做好《规上工业企业产需信息汇编》完善工作，搭建产需对接平台。</w:t>
      </w:r>
    </w:p>
    <w:p w14:paraId="42A6B6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t>6、全力抓好工业经济运行调度，精准摸排辖区工业企业二季度产值预测情况，奋力推动二季度工业经济平稳开局、稳健起步。</w:t>
      </w:r>
    </w:p>
    <w:p w14:paraId="70875CC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7、推荐共生物流、聚能电厂申报省十大标杆场景案例征集活动，目前已通过市级审核；征集省级科技创新攻坚计划攻关技术方向2个。</w:t>
      </w:r>
    </w:p>
    <w:p w14:paraId="46C93FC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8、全力做好高企申报工作，摸排申报意向企业5家，组织13家高企参加复审。</w:t>
      </w:r>
    </w:p>
    <w:p w14:paraId="4DEC6DE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9、做好全区产学研现状和需求摸排工作，目前全区企业现有产学研合作项目10个，需求2个。积极申报省级“科技副总”1个，已报市科技局。</w:t>
      </w:r>
    </w:p>
    <w:p w14:paraId="693301F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2025年5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月份工作计划</w:t>
      </w:r>
    </w:p>
    <w:p w14:paraId="510D2A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1、持续开展企业走访工作，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加强工业运行分析监测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和安全生产提醒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保证工业经济实现平稳运行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1E7606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做好亩均效益评价工作。</w:t>
      </w:r>
    </w:p>
    <w:p w14:paraId="0148BC8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组织开展省市各类企业称号和项目资金的推荐上报工作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A9B53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继续优化营商环境，做好惠企政策的宣传工作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77DF6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5、做好市局及区级部门的其他各项工作。</w:t>
      </w:r>
    </w:p>
    <w:p w14:paraId="345BFC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做好区委区政府安排的其他工作。</w:t>
      </w:r>
    </w:p>
    <w:p w14:paraId="785550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72A7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76D7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D3CC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8E7FF1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8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984" w:right="1474" w:bottom="187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7E94E"/>
    <w:rsid w:val="13833F28"/>
    <w:rsid w:val="1AFEDB84"/>
    <w:rsid w:val="2C3610EF"/>
    <w:rsid w:val="36E66910"/>
    <w:rsid w:val="37FE5BA9"/>
    <w:rsid w:val="3E97E94E"/>
    <w:rsid w:val="429E0961"/>
    <w:rsid w:val="45BE0C6F"/>
    <w:rsid w:val="4E2B4213"/>
    <w:rsid w:val="53C51418"/>
    <w:rsid w:val="544B5AFB"/>
    <w:rsid w:val="57FF6A3A"/>
    <w:rsid w:val="6C172D01"/>
    <w:rsid w:val="7153782E"/>
    <w:rsid w:val="7FEE30B1"/>
    <w:rsid w:val="B9F78C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720</Characters>
  <Lines>0</Lines>
  <Paragraphs>0</Paragraphs>
  <TotalTime>0</TotalTime>
  <ScaleCrop>false</ScaleCrop>
  <LinksUpToDate>false</LinksUpToDate>
  <CharactersWithSpaces>721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2026-03-24T09:35:00Z</dcterms:created>
  <dc:creator>chaoyue</dc:creator>
  <cp:lastModifiedBy>WPS_1652920459</cp:lastModifiedBy>
  <dcterms:modified xsi:type="dcterms:W3CDTF">2026-04-22T09:22:04Z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1CD33B377C8544A4B748480F1AAD3EE7_13</vt:lpwstr>
  </property>
  <property fmtid="{D5CDD505-2E9C-101B-9397-08002B2CF9AE}" pid="4" name="KSOTemplateDocerSaveRecord">
    <vt:lpwstr>eyJoZGlkIjoiYzIyMTEzODZkZTU0YjcxZjYwM2Y4ZjRlMzYxYjczMjAiLCJ1c2VySWQiOiIxMzc1NjkxMzQ5In0=</vt:lpwstr>
  </property>
</Properties>
</file>