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634018" w14:textId="77777777" w:rsidR="00F64D76" w:rsidRDefault="00E420CE" w:rsidP="00C93EA8">
      <w:pPr>
        <w:pStyle w:val="a5"/>
      </w:pPr>
      <w:r>
        <w:rPr>
          <w:rFonts w:hint="eastAsia"/>
        </w:rPr>
        <w:t>附件1-1</w:t>
      </w:r>
    </w:p>
    <w:p w14:paraId="6560D659" w14:textId="77777777" w:rsidR="00F64D76" w:rsidRDefault="00F64D76"/>
    <w:p w14:paraId="3B8DA29D" w14:textId="77777777" w:rsidR="00F64D76" w:rsidRDefault="00F64D76"/>
    <w:p w14:paraId="613FAC41" w14:textId="77777777" w:rsidR="00F64D76" w:rsidRDefault="00F64D76"/>
    <w:p w14:paraId="01D7FA32" w14:textId="77777777" w:rsidR="00F64D76" w:rsidRDefault="00F64D76"/>
    <w:p w14:paraId="370ABF76" w14:textId="77777777" w:rsidR="00F64D76" w:rsidRDefault="00F64D76"/>
    <w:p w14:paraId="15AF5247" w14:textId="77777777" w:rsidR="00F64D76" w:rsidRDefault="00F64D76"/>
    <w:p w14:paraId="115BB2CC" w14:textId="77777777" w:rsidR="00F64D76" w:rsidRDefault="00F64D76"/>
    <w:p w14:paraId="62EC6955" w14:textId="77777777" w:rsidR="00F64D76" w:rsidRDefault="00F64D76"/>
    <w:p w14:paraId="17DBAA65" w14:textId="1C5EB1DC" w:rsidR="00F64D76" w:rsidRDefault="00E420CE">
      <w:pPr>
        <w:spacing w:line="560" w:lineRule="exact"/>
        <w:jc w:val="center"/>
        <w:rPr>
          <w:rFonts w:ascii="TimesNewRoman" w:eastAsia="华文中宋" w:hAnsi="TimesNewRoman" w:cs="TimesNewRoman"/>
          <w:b/>
          <w:sz w:val="44"/>
          <w:szCs w:val="44"/>
        </w:rPr>
      </w:pPr>
      <w:r>
        <w:rPr>
          <w:rFonts w:ascii="TimesNewRoman" w:eastAsia="华文中宋" w:hAnsi="TimesNewRoman" w:cs="TimesNewRoman" w:hint="eastAsia"/>
          <w:b/>
          <w:sz w:val="44"/>
          <w:szCs w:val="44"/>
        </w:rPr>
        <w:t>淮北</w:t>
      </w:r>
      <w:proofErr w:type="gramStart"/>
      <w:r>
        <w:rPr>
          <w:rFonts w:ascii="TimesNewRoman" w:eastAsia="华文中宋" w:hAnsi="TimesNewRoman" w:cs="TimesNewRoman" w:hint="eastAsia"/>
          <w:b/>
          <w:sz w:val="44"/>
          <w:szCs w:val="44"/>
        </w:rPr>
        <w:t>市</w:t>
      </w:r>
      <w:r w:rsidR="008476A1">
        <w:rPr>
          <w:rFonts w:ascii="TimesNewRoman" w:eastAsia="华文中宋" w:hAnsi="TimesNewRoman" w:cs="TimesNewRoman" w:hint="eastAsia"/>
          <w:b/>
          <w:sz w:val="44"/>
          <w:szCs w:val="44"/>
        </w:rPr>
        <w:t>烈山区烈</w:t>
      </w:r>
      <w:proofErr w:type="gramEnd"/>
      <w:r w:rsidR="008476A1">
        <w:rPr>
          <w:rFonts w:ascii="TimesNewRoman" w:eastAsia="华文中宋" w:hAnsi="TimesNewRoman" w:cs="TimesNewRoman" w:hint="eastAsia"/>
          <w:b/>
          <w:sz w:val="44"/>
          <w:szCs w:val="44"/>
        </w:rPr>
        <w:t>山中心学校</w:t>
      </w:r>
      <w:r w:rsidRPr="008476A1">
        <w:rPr>
          <w:rFonts w:ascii="仿宋" w:eastAsia="仿宋" w:hAnsi="仿宋" w:cs="TimesNewRoman" w:hint="eastAsia"/>
          <w:b/>
          <w:sz w:val="44"/>
          <w:szCs w:val="44"/>
        </w:rPr>
        <w:t>2026</w:t>
      </w:r>
      <w:r>
        <w:rPr>
          <w:rFonts w:ascii="TimesNewRoman" w:eastAsia="华文中宋" w:hAnsi="TimesNewRoman" w:cs="TimesNewRoman" w:hint="eastAsia"/>
          <w:b/>
          <w:sz w:val="44"/>
          <w:szCs w:val="44"/>
        </w:rPr>
        <w:t>年</w:t>
      </w:r>
    </w:p>
    <w:p w14:paraId="10F180B0" w14:textId="77777777" w:rsidR="00F64D76" w:rsidRDefault="00E420CE">
      <w:pPr>
        <w:spacing w:line="560" w:lineRule="exact"/>
        <w:jc w:val="center"/>
        <w:rPr>
          <w:rFonts w:ascii="TimesNewRoman" w:eastAsia="华文中宋" w:hAnsi="TimesNewRoman" w:cs="TimesNewRoman"/>
          <w:b/>
          <w:sz w:val="44"/>
          <w:szCs w:val="44"/>
        </w:rPr>
      </w:pPr>
      <w:r>
        <w:rPr>
          <w:rFonts w:ascii="TimesNewRoman" w:eastAsia="华文中宋" w:hAnsi="TimesNewRoman" w:cs="TimesNewRoman" w:hint="eastAsia"/>
          <w:b/>
          <w:sz w:val="44"/>
          <w:szCs w:val="44"/>
        </w:rPr>
        <w:t>部门（单位）预算</w:t>
      </w:r>
    </w:p>
    <w:p w14:paraId="17100FB7" w14:textId="77777777" w:rsidR="00F64D76" w:rsidRDefault="00F64D76"/>
    <w:p w14:paraId="5956E314" w14:textId="77777777" w:rsidR="00F64D76" w:rsidRDefault="00F64D76"/>
    <w:p w14:paraId="54E43E0C" w14:textId="77777777" w:rsidR="00F64D76" w:rsidRDefault="00F64D76"/>
    <w:p w14:paraId="47217761" w14:textId="77777777" w:rsidR="00F64D76" w:rsidRDefault="00F64D76"/>
    <w:p w14:paraId="53BE978F" w14:textId="77777777" w:rsidR="00F64D76" w:rsidRDefault="00F64D76"/>
    <w:p w14:paraId="5860DBB3" w14:textId="77777777" w:rsidR="00F64D76" w:rsidRDefault="00F64D76"/>
    <w:p w14:paraId="77E95CD0" w14:textId="77777777" w:rsidR="00F64D76" w:rsidRDefault="00F64D76"/>
    <w:p w14:paraId="0F2A162A" w14:textId="77777777" w:rsidR="00F64D76" w:rsidRDefault="00F64D76"/>
    <w:p w14:paraId="1F0A3EA0" w14:textId="77777777" w:rsidR="00F64D76" w:rsidRDefault="00F64D76"/>
    <w:p w14:paraId="71FA3057" w14:textId="77777777" w:rsidR="00F64D76" w:rsidRDefault="00F64D76"/>
    <w:p w14:paraId="13C44169" w14:textId="77777777" w:rsidR="00F64D76" w:rsidRDefault="00F64D76"/>
    <w:p w14:paraId="13DC2AAD" w14:textId="77777777" w:rsidR="00F64D76" w:rsidRDefault="00F64D76"/>
    <w:p w14:paraId="442109A9" w14:textId="77777777" w:rsidR="00F64D76" w:rsidRDefault="00F64D76"/>
    <w:p w14:paraId="3FA1FA84" w14:textId="77777777" w:rsidR="00F64D76" w:rsidRDefault="00F64D76"/>
    <w:p w14:paraId="13D8B08C" w14:textId="77777777" w:rsidR="00F64D76" w:rsidRDefault="00F64D76"/>
    <w:p w14:paraId="3E92E8E6" w14:textId="77777777" w:rsidR="00F64D76" w:rsidRDefault="00F64D76"/>
    <w:p w14:paraId="4DE650B1" w14:textId="77777777" w:rsidR="00F64D76" w:rsidRDefault="00F64D76"/>
    <w:p w14:paraId="5BEF4A73" w14:textId="77777777" w:rsidR="00F64D76" w:rsidRDefault="00F64D76"/>
    <w:p w14:paraId="13C1A66E" w14:textId="77777777" w:rsidR="00F64D76" w:rsidRDefault="00F64D76"/>
    <w:p w14:paraId="55EC5055" w14:textId="77777777" w:rsidR="00F64D76" w:rsidRDefault="00F64D76"/>
    <w:p w14:paraId="556E66D0" w14:textId="77777777" w:rsidR="00F64D76" w:rsidRDefault="00F64D76"/>
    <w:p w14:paraId="6170E8DC" w14:textId="77777777" w:rsidR="00F64D76" w:rsidRDefault="00F64D76"/>
    <w:p w14:paraId="3F205055" w14:textId="77777777" w:rsidR="00F64D76" w:rsidRDefault="00F64D76">
      <w:pPr>
        <w:pStyle w:val="a5"/>
        <w:adjustRightInd w:val="0"/>
        <w:snapToGrid w:val="0"/>
        <w:spacing w:line="560" w:lineRule="exact"/>
        <w:jc w:val="center"/>
        <w:rPr>
          <w:rFonts w:ascii="TimesNewRoman" w:eastAsia="黑体" w:hAnsi="TimesNewRoman" w:cs="TimesNewRoman"/>
          <w:bCs/>
          <w:sz w:val="44"/>
          <w:szCs w:val="44"/>
        </w:rPr>
      </w:pPr>
    </w:p>
    <w:p w14:paraId="4B5606AC" w14:textId="55183B7A" w:rsidR="00F64D76" w:rsidRPr="008476A1" w:rsidRDefault="00E420CE">
      <w:pPr>
        <w:pStyle w:val="a5"/>
        <w:adjustRightInd w:val="0"/>
        <w:snapToGrid w:val="0"/>
        <w:spacing w:line="560" w:lineRule="exact"/>
        <w:jc w:val="center"/>
        <w:rPr>
          <w:rFonts w:ascii="仿宋" w:eastAsia="仿宋" w:hAnsi="仿宋" w:cs="TimesNewRoman"/>
          <w:bCs/>
          <w:sz w:val="44"/>
          <w:szCs w:val="44"/>
        </w:rPr>
      </w:pPr>
      <w:r w:rsidRPr="008476A1">
        <w:rPr>
          <w:rFonts w:ascii="仿宋" w:eastAsia="仿宋" w:hAnsi="仿宋" w:cs="TimesNewRoman" w:hint="eastAsia"/>
          <w:bCs/>
          <w:sz w:val="44"/>
          <w:szCs w:val="44"/>
        </w:rPr>
        <w:t>2026年1月</w:t>
      </w:r>
    </w:p>
    <w:p w14:paraId="47E79988" w14:textId="77777777" w:rsidR="00F64D76" w:rsidRDefault="00F64D76"/>
    <w:p w14:paraId="68367EE5" w14:textId="77777777" w:rsidR="00F64D76" w:rsidRDefault="00F64D76"/>
    <w:p w14:paraId="7BC613AF" w14:textId="77777777" w:rsidR="00F64D76" w:rsidRDefault="00E420CE">
      <w:pPr>
        <w:pStyle w:val="a5"/>
        <w:adjustRightInd w:val="0"/>
        <w:snapToGrid w:val="0"/>
        <w:spacing w:line="560" w:lineRule="exact"/>
        <w:jc w:val="center"/>
        <w:rPr>
          <w:rFonts w:ascii="TimesNewRoman" w:eastAsia="黑体" w:hAnsi="TimesNewRoman" w:cs="TimesNewRoman"/>
          <w:bCs/>
          <w:sz w:val="44"/>
          <w:szCs w:val="44"/>
        </w:rPr>
      </w:pPr>
      <w:r>
        <w:rPr>
          <w:rFonts w:ascii="TimesNewRoman" w:eastAsia="黑体" w:hAnsi="TimesNewRoman" w:cs="TimesNewRoman" w:hint="eastAsia"/>
          <w:bCs/>
          <w:sz w:val="44"/>
          <w:szCs w:val="44"/>
        </w:rPr>
        <w:lastRenderedPageBreak/>
        <w:t>目</w:t>
      </w:r>
      <w:r>
        <w:rPr>
          <w:rFonts w:ascii="TimesNewRoman" w:eastAsia="黑体" w:hAnsi="TimesNewRoman" w:cs="TimesNewRoman" w:hint="eastAsia"/>
          <w:bCs/>
          <w:sz w:val="44"/>
          <w:szCs w:val="44"/>
        </w:rPr>
        <w:t xml:space="preserve">  </w:t>
      </w:r>
      <w:r>
        <w:rPr>
          <w:rFonts w:ascii="TimesNewRoman" w:eastAsia="黑体" w:hAnsi="TimesNewRoman" w:cs="TimesNewRoman" w:hint="eastAsia"/>
          <w:bCs/>
          <w:sz w:val="44"/>
          <w:szCs w:val="44"/>
        </w:rPr>
        <w:t>录</w:t>
      </w:r>
    </w:p>
    <w:p w14:paraId="30F6CECA" w14:textId="77777777" w:rsidR="00F64D76" w:rsidRDefault="00F64D76"/>
    <w:p w14:paraId="46B8BE30" w14:textId="77777777" w:rsidR="00F64D76" w:rsidRDefault="00E420CE">
      <w:pPr>
        <w:pStyle w:val="a5"/>
        <w:adjustRightInd w:val="0"/>
        <w:snapToGrid w:val="0"/>
        <w:spacing w:line="400" w:lineRule="exact"/>
        <w:ind w:firstLineChars="200" w:firstLine="643"/>
        <w:rPr>
          <w:rFonts w:ascii="TimesNewRoman" w:eastAsia="仿宋_GB2312" w:hAnsi="TimesNewRoman" w:cs="TimesNewRoman"/>
          <w:b/>
          <w:sz w:val="32"/>
          <w:szCs w:val="32"/>
        </w:rPr>
      </w:pPr>
      <w:r>
        <w:rPr>
          <w:rFonts w:ascii="TimesNewRoman" w:eastAsia="仿宋_GB2312" w:hAnsi="TimesNewRoman" w:cs="TimesNewRoman" w:hint="eastAsia"/>
          <w:b/>
          <w:sz w:val="32"/>
          <w:szCs w:val="32"/>
        </w:rPr>
        <w:t>第一部分</w:t>
      </w:r>
      <w:r>
        <w:rPr>
          <w:rFonts w:ascii="TimesNewRoman" w:eastAsia="仿宋_GB2312" w:hAnsi="TimesNewRoman" w:cs="TimesNewRoman" w:hint="eastAsia"/>
          <w:b/>
          <w:sz w:val="32"/>
          <w:szCs w:val="32"/>
        </w:rPr>
        <w:t xml:space="preserve"> </w:t>
      </w:r>
      <w:r>
        <w:rPr>
          <w:rFonts w:ascii="TimesNewRoman" w:eastAsia="仿宋_GB2312" w:hAnsi="TimesNewRoman" w:cs="TimesNewRoman" w:hint="eastAsia"/>
          <w:b/>
          <w:sz w:val="32"/>
          <w:szCs w:val="32"/>
        </w:rPr>
        <w:t>部门（单位）概况</w:t>
      </w:r>
    </w:p>
    <w:p w14:paraId="37308745"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1、主要职责</w:t>
      </w:r>
    </w:p>
    <w:p w14:paraId="0D2722F7"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2、部门（单位）预算构成</w:t>
      </w:r>
    </w:p>
    <w:p w14:paraId="2AB5B4E2"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3 、2026年度主要工作任务</w:t>
      </w:r>
    </w:p>
    <w:p w14:paraId="0A753956" w14:textId="77777777" w:rsidR="00F64D76" w:rsidRDefault="00E420CE">
      <w:pPr>
        <w:pStyle w:val="a5"/>
        <w:adjustRightInd w:val="0"/>
        <w:snapToGrid w:val="0"/>
        <w:spacing w:line="400" w:lineRule="exact"/>
        <w:ind w:firstLineChars="200" w:firstLine="643"/>
        <w:rPr>
          <w:rFonts w:ascii="TimesNewRoman" w:eastAsia="仿宋_GB2312" w:hAnsi="TimesNewRoman" w:cs="TimesNewRoman"/>
          <w:b/>
          <w:sz w:val="32"/>
          <w:szCs w:val="32"/>
        </w:rPr>
      </w:pPr>
      <w:r>
        <w:rPr>
          <w:rFonts w:ascii="TimesNewRoman" w:eastAsia="仿宋_GB2312" w:hAnsi="TimesNewRoman" w:cs="TimesNewRoman" w:hint="eastAsia"/>
          <w:b/>
          <w:sz w:val="32"/>
          <w:szCs w:val="32"/>
        </w:rPr>
        <w:t>第二部分</w:t>
      </w:r>
      <w:r>
        <w:rPr>
          <w:rFonts w:ascii="TimesNewRoman" w:eastAsia="仿宋_GB2312" w:hAnsi="TimesNewRoman" w:cs="TimesNewRoman" w:hint="eastAsia"/>
          <w:b/>
          <w:sz w:val="32"/>
          <w:szCs w:val="32"/>
        </w:rPr>
        <w:t xml:space="preserve"> </w:t>
      </w:r>
      <w:r w:rsidRPr="008476A1">
        <w:rPr>
          <w:rFonts w:ascii="仿宋" w:eastAsia="仿宋" w:hAnsi="仿宋" w:cs="TimesNewRoman" w:hint="eastAsia"/>
          <w:b/>
          <w:sz w:val="32"/>
          <w:szCs w:val="32"/>
        </w:rPr>
        <w:t>2026</w:t>
      </w:r>
      <w:r>
        <w:rPr>
          <w:rFonts w:ascii="TimesNewRoman" w:eastAsia="仿宋_GB2312" w:hAnsi="TimesNewRoman" w:cs="TimesNewRoman" w:hint="eastAsia"/>
          <w:b/>
          <w:sz w:val="32"/>
          <w:szCs w:val="32"/>
        </w:rPr>
        <w:t>年部门（单位）预算表</w:t>
      </w:r>
    </w:p>
    <w:p w14:paraId="7EBE54D9" w14:textId="4FA1656F"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1、淮北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山中心学校2026年收支总表</w:t>
      </w:r>
    </w:p>
    <w:p w14:paraId="7DDF5B2E" w14:textId="7246D320"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2、淮北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山中心学校2026年收入总表</w:t>
      </w:r>
    </w:p>
    <w:p w14:paraId="69DC67B9" w14:textId="04BDBC68"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3、淮北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山中心学校2026年支出总表</w:t>
      </w:r>
    </w:p>
    <w:p w14:paraId="6BE30C77" w14:textId="355A14C8"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4、淮北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山中心学校2026年财政拨款收支总表</w:t>
      </w:r>
    </w:p>
    <w:p w14:paraId="397CD6A2" w14:textId="25749684"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5、淮北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山中心学校2026年一般公共预算支出表</w:t>
      </w:r>
    </w:p>
    <w:p w14:paraId="5235B3D5" w14:textId="32B5061C"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6、淮北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山中心学校2026年一般公共预算基本支出表</w:t>
      </w:r>
    </w:p>
    <w:p w14:paraId="5FC89A5E" w14:textId="65F2A9A4"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7、淮北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山中心学校2026年政府性基金预算支出表</w:t>
      </w:r>
    </w:p>
    <w:p w14:paraId="603E418A" w14:textId="530BF80E"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8、淮北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山中心学校2026年国有资本经营预算支出表</w:t>
      </w:r>
    </w:p>
    <w:p w14:paraId="13E37BFE" w14:textId="3A3BB571"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9、淮北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山中心学校2026年项目支出表</w:t>
      </w:r>
    </w:p>
    <w:p w14:paraId="24D625FD" w14:textId="39833DE1"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10、淮北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山中心学校2026年政府采购支出表</w:t>
      </w:r>
    </w:p>
    <w:p w14:paraId="5AF4BBD1" w14:textId="738AD2BA"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11、淮北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山中心学校2026年政府购买服务支出表</w:t>
      </w:r>
    </w:p>
    <w:p w14:paraId="08BE54A5" w14:textId="6D825E89"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12、淮北</w:t>
      </w:r>
      <w:proofErr w:type="gramStart"/>
      <w:r w:rsidRPr="008476A1">
        <w:rPr>
          <w:rFonts w:ascii="仿宋" w:eastAsia="仿宋" w:hAnsi="仿宋" w:cs="TimesNewRoman" w:hint="eastAsia"/>
          <w:bCs/>
          <w:sz w:val="32"/>
          <w:szCs w:val="32"/>
        </w:rPr>
        <w:t>市烈山区烈</w:t>
      </w:r>
      <w:proofErr w:type="gramEnd"/>
      <w:r w:rsidRPr="008476A1">
        <w:rPr>
          <w:rFonts w:ascii="仿宋" w:eastAsia="仿宋" w:hAnsi="仿宋" w:cs="TimesNewRoman" w:hint="eastAsia"/>
          <w:bCs/>
          <w:sz w:val="32"/>
          <w:szCs w:val="32"/>
        </w:rPr>
        <w:t>山中心学校2026</w:t>
      </w:r>
      <w:r w:rsidRPr="008476A1">
        <w:rPr>
          <w:rFonts w:ascii="仿宋" w:eastAsia="仿宋" w:hAnsi="仿宋" w:cs="TimesNewRoman"/>
          <w:bCs/>
          <w:sz w:val="32"/>
          <w:szCs w:val="32"/>
        </w:rPr>
        <w:t>年通用资产配置支出表</w:t>
      </w:r>
    </w:p>
    <w:p w14:paraId="6857293F" w14:textId="77777777" w:rsidR="00F64D76" w:rsidRDefault="00E420CE">
      <w:pPr>
        <w:pStyle w:val="a5"/>
        <w:adjustRightInd w:val="0"/>
        <w:snapToGrid w:val="0"/>
        <w:spacing w:line="400" w:lineRule="exact"/>
        <w:ind w:firstLineChars="200" w:firstLine="643"/>
        <w:rPr>
          <w:rFonts w:ascii="TimesNewRoman" w:eastAsia="仿宋_GB2312" w:hAnsi="TimesNewRoman" w:cs="TimesNewRoman"/>
          <w:b/>
          <w:sz w:val="32"/>
          <w:szCs w:val="32"/>
        </w:rPr>
      </w:pPr>
      <w:r>
        <w:rPr>
          <w:rFonts w:ascii="TimesNewRoman" w:eastAsia="仿宋_GB2312" w:hAnsi="TimesNewRoman" w:cs="TimesNewRoman" w:hint="eastAsia"/>
          <w:b/>
          <w:sz w:val="32"/>
          <w:szCs w:val="32"/>
        </w:rPr>
        <w:t>第三部分</w:t>
      </w:r>
      <w:r>
        <w:rPr>
          <w:rFonts w:ascii="TimesNewRoman" w:eastAsia="仿宋_GB2312" w:hAnsi="TimesNewRoman" w:cs="TimesNewRoman" w:hint="eastAsia"/>
          <w:b/>
          <w:sz w:val="32"/>
          <w:szCs w:val="32"/>
        </w:rPr>
        <w:t xml:space="preserve"> </w:t>
      </w:r>
      <w:r w:rsidRPr="008476A1">
        <w:rPr>
          <w:rFonts w:ascii="仿宋" w:eastAsia="仿宋" w:hAnsi="仿宋" w:cs="TimesNewRoman" w:hint="eastAsia"/>
          <w:b/>
          <w:sz w:val="32"/>
          <w:szCs w:val="32"/>
        </w:rPr>
        <w:t>2026</w:t>
      </w:r>
      <w:r>
        <w:rPr>
          <w:rFonts w:ascii="TimesNewRoman" w:eastAsia="仿宋_GB2312" w:hAnsi="TimesNewRoman" w:cs="TimesNewRoman" w:hint="eastAsia"/>
          <w:b/>
          <w:sz w:val="32"/>
          <w:szCs w:val="32"/>
        </w:rPr>
        <w:t>年部门（单位）预算情况说明</w:t>
      </w:r>
    </w:p>
    <w:p w14:paraId="6E53917A"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lastRenderedPageBreak/>
        <w:t>1、关于2026年收支总表的说明</w:t>
      </w:r>
    </w:p>
    <w:p w14:paraId="3C63C286"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2、关于2026年收入总表的说明</w:t>
      </w:r>
    </w:p>
    <w:p w14:paraId="7F642AA6"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3、关于2026年支出总表的说明</w:t>
      </w:r>
    </w:p>
    <w:p w14:paraId="180F3793"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4、关于2026年财政拨款收支总表的说明</w:t>
      </w:r>
    </w:p>
    <w:p w14:paraId="15088242"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5、关于2026年一般公共预算支出表的说明</w:t>
      </w:r>
    </w:p>
    <w:p w14:paraId="44B5FB48"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6、关于2026年一般公共预算基本支出表的说明</w:t>
      </w:r>
    </w:p>
    <w:p w14:paraId="2C8DE953"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7、关于2026年政府性基金预算支出表的说明</w:t>
      </w:r>
    </w:p>
    <w:p w14:paraId="1CE92398"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8、关于2026年国有资本经营预算支出表的说明</w:t>
      </w:r>
    </w:p>
    <w:p w14:paraId="5103C2AE"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9、关于2026年项目支出表的说明</w:t>
      </w:r>
    </w:p>
    <w:p w14:paraId="6CCC003E"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10、关于2026年政府采购支出表的说明</w:t>
      </w:r>
    </w:p>
    <w:p w14:paraId="0FF0788E"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11、关于2026年政府购买服务支出表的说明</w:t>
      </w:r>
    </w:p>
    <w:p w14:paraId="62E3CE52" w14:textId="77777777" w:rsidR="00F64D76" w:rsidRPr="008476A1" w:rsidRDefault="00E420CE">
      <w:pPr>
        <w:pStyle w:val="a5"/>
        <w:adjustRightInd w:val="0"/>
        <w:snapToGrid w:val="0"/>
        <w:spacing w:line="400" w:lineRule="exact"/>
        <w:ind w:firstLineChars="250" w:firstLine="800"/>
        <w:rPr>
          <w:rFonts w:ascii="仿宋" w:eastAsia="仿宋" w:hAnsi="仿宋" w:cs="TimesNewRoman"/>
          <w:bCs/>
          <w:sz w:val="32"/>
          <w:szCs w:val="32"/>
        </w:rPr>
      </w:pPr>
      <w:r w:rsidRPr="008476A1">
        <w:rPr>
          <w:rFonts w:ascii="仿宋" w:eastAsia="仿宋" w:hAnsi="仿宋" w:cs="TimesNewRoman" w:hint="eastAsia"/>
          <w:bCs/>
          <w:sz w:val="32"/>
          <w:szCs w:val="32"/>
        </w:rPr>
        <w:t>12、其他重要事项情况说明</w:t>
      </w:r>
    </w:p>
    <w:p w14:paraId="3209ACF0" w14:textId="77777777" w:rsidR="00F64D76" w:rsidRDefault="00E420CE">
      <w:pPr>
        <w:pStyle w:val="a5"/>
        <w:adjustRightInd w:val="0"/>
        <w:snapToGrid w:val="0"/>
        <w:spacing w:line="400" w:lineRule="exact"/>
        <w:ind w:firstLineChars="200" w:firstLine="643"/>
        <w:rPr>
          <w:rFonts w:ascii="TimesNewRoman" w:eastAsia="仿宋_GB2312" w:hAnsi="TimesNewRoman" w:cs="TimesNewRoman"/>
          <w:b/>
          <w:sz w:val="32"/>
          <w:szCs w:val="32"/>
        </w:rPr>
      </w:pPr>
      <w:r>
        <w:rPr>
          <w:rFonts w:ascii="TimesNewRoman" w:eastAsia="仿宋_GB2312" w:hAnsi="TimesNewRoman" w:cs="TimesNewRoman" w:hint="eastAsia"/>
          <w:b/>
          <w:sz w:val="32"/>
          <w:szCs w:val="32"/>
        </w:rPr>
        <w:t>第四部分</w:t>
      </w:r>
      <w:r>
        <w:rPr>
          <w:rFonts w:ascii="TimesNewRoman" w:eastAsia="仿宋_GB2312" w:hAnsi="TimesNewRoman" w:cs="TimesNewRoman" w:hint="eastAsia"/>
          <w:b/>
          <w:sz w:val="32"/>
          <w:szCs w:val="32"/>
        </w:rPr>
        <w:t xml:space="preserve"> </w:t>
      </w:r>
      <w:r>
        <w:rPr>
          <w:rFonts w:ascii="TimesNewRoman" w:eastAsia="仿宋_GB2312" w:hAnsi="TimesNewRoman" w:cs="TimesNewRoman" w:hint="eastAsia"/>
          <w:b/>
          <w:sz w:val="32"/>
          <w:szCs w:val="32"/>
        </w:rPr>
        <w:t>名词解释</w:t>
      </w:r>
    </w:p>
    <w:p w14:paraId="7E456C19" w14:textId="77777777" w:rsidR="00F64D76" w:rsidRDefault="00F64D76">
      <w:pPr>
        <w:pStyle w:val="a5"/>
        <w:adjustRightInd w:val="0"/>
        <w:snapToGrid w:val="0"/>
        <w:spacing w:line="400" w:lineRule="exact"/>
        <w:ind w:firstLineChars="250" w:firstLine="800"/>
        <w:rPr>
          <w:rFonts w:ascii="TimesNewRoman" w:eastAsia="仿宋_GB2312" w:hAnsi="TimesNewRoman" w:cs="TimesNewRoman"/>
          <w:bCs/>
          <w:sz w:val="32"/>
          <w:szCs w:val="32"/>
        </w:rPr>
      </w:pPr>
    </w:p>
    <w:p w14:paraId="3A6D182F" w14:textId="3E4AAC2B" w:rsidR="00F64D76" w:rsidRDefault="00E420CE">
      <w:pPr>
        <w:pStyle w:val="a5"/>
        <w:adjustRightInd w:val="0"/>
        <w:snapToGrid w:val="0"/>
        <w:spacing w:line="560" w:lineRule="exact"/>
        <w:jc w:val="center"/>
        <w:rPr>
          <w:rFonts w:ascii="TimesNewRoman" w:eastAsia="黑体" w:hAnsi="TimesNewRoman" w:cs="TimesNewRoman"/>
          <w:bCs/>
          <w:sz w:val="36"/>
          <w:szCs w:val="36"/>
        </w:rPr>
      </w:pPr>
      <w:r>
        <w:rPr>
          <w:rFonts w:ascii="TimesNewRoman" w:eastAsia="黑体" w:hAnsi="TimesNewRoman" w:cs="TimesNewRoman" w:hint="eastAsia"/>
          <w:bCs/>
          <w:sz w:val="36"/>
          <w:szCs w:val="36"/>
        </w:rPr>
        <w:t>第一部分</w:t>
      </w:r>
      <w:r>
        <w:rPr>
          <w:rFonts w:ascii="TimesNewRoman" w:eastAsia="黑体" w:hAnsi="TimesNewRoman" w:cs="TimesNewRoman" w:hint="eastAsia"/>
          <w:bCs/>
          <w:sz w:val="36"/>
          <w:szCs w:val="36"/>
        </w:rPr>
        <w:t xml:space="preserve"> </w:t>
      </w:r>
      <w:r w:rsidR="00C93EA8">
        <w:rPr>
          <w:rFonts w:ascii="TimesNewRoman" w:eastAsia="黑体" w:hAnsi="TimesNewRoman" w:cs="TimesNewRoman" w:hint="eastAsia"/>
          <w:bCs/>
          <w:sz w:val="36"/>
          <w:szCs w:val="36"/>
        </w:rPr>
        <w:t>淮北</w:t>
      </w:r>
      <w:proofErr w:type="gramStart"/>
      <w:r w:rsidR="00C93EA8">
        <w:rPr>
          <w:rFonts w:ascii="TimesNewRoman" w:eastAsia="黑体" w:hAnsi="TimesNewRoman" w:cs="TimesNewRoman" w:hint="eastAsia"/>
          <w:bCs/>
          <w:sz w:val="36"/>
          <w:szCs w:val="36"/>
        </w:rPr>
        <w:t>市烈山区烈</w:t>
      </w:r>
      <w:proofErr w:type="gramEnd"/>
      <w:r w:rsidR="00C93EA8">
        <w:rPr>
          <w:rFonts w:ascii="TimesNewRoman" w:eastAsia="黑体" w:hAnsi="TimesNewRoman" w:cs="TimesNewRoman" w:hint="eastAsia"/>
          <w:bCs/>
          <w:sz w:val="36"/>
          <w:szCs w:val="36"/>
        </w:rPr>
        <w:t>山中心学校</w:t>
      </w:r>
      <w:r>
        <w:rPr>
          <w:rFonts w:ascii="TimesNewRoman" w:eastAsia="黑体" w:hAnsi="TimesNewRoman" w:cs="TimesNewRoman" w:hint="eastAsia"/>
          <w:bCs/>
          <w:sz w:val="36"/>
          <w:szCs w:val="36"/>
        </w:rPr>
        <w:t>概况</w:t>
      </w:r>
    </w:p>
    <w:p w14:paraId="5D26A40D" w14:textId="77777777" w:rsidR="00F64D76" w:rsidRDefault="00F64D76"/>
    <w:p w14:paraId="6C8BCE8E" w14:textId="77777777"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一、主要职责</w:t>
      </w:r>
    </w:p>
    <w:p w14:paraId="3FA1335F" w14:textId="77777777" w:rsidR="00C93EA8" w:rsidRPr="00C93EA8" w:rsidRDefault="00C93EA8" w:rsidP="00C93EA8">
      <w:pPr>
        <w:pStyle w:val="a5"/>
        <w:adjustRightInd w:val="0"/>
        <w:snapToGrid w:val="0"/>
        <w:spacing w:line="560" w:lineRule="exact"/>
        <w:ind w:firstLineChars="196" w:firstLine="627"/>
        <w:rPr>
          <w:rFonts w:ascii="TimesNewRoman" w:eastAsia="仿宋_GB2312" w:hAnsi="TimesNewRoman" w:cs="TimesNewRoman"/>
          <w:bCs/>
          <w:sz w:val="32"/>
          <w:szCs w:val="32"/>
        </w:rPr>
      </w:pPr>
      <w:r w:rsidRPr="00C93EA8">
        <w:rPr>
          <w:rFonts w:ascii="TimesNewRoman" w:eastAsia="仿宋_GB2312" w:hAnsi="TimesNewRoman" w:cs="TimesNewRoman" w:hint="eastAsia"/>
          <w:bCs/>
          <w:sz w:val="32"/>
          <w:szCs w:val="32"/>
        </w:rPr>
        <w:t>（一）贯彻、执行教育法律法规和政策规定，坚持依法治教、依法治学。</w:t>
      </w:r>
    </w:p>
    <w:p w14:paraId="1575507E" w14:textId="263CA85E" w:rsidR="00F64D76" w:rsidRDefault="00C93EA8" w:rsidP="00C93EA8">
      <w:pPr>
        <w:pStyle w:val="a5"/>
        <w:adjustRightInd w:val="0"/>
        <w:snapToGrid w:val="0"/>
        <w:spacing w:line="560" w:lineRule="exact"/>
        <w:ind w:firstLineChars="196" w:firstLine="627"/>
        <w:rPr>
          <w:rFonts w:ascii="TimesNewRoman" w:eastAsia="黑体" w:hAnsi="TimesNewRoman" w:cs="TimesNewRoman"/>
          <w:bCs/>
          <w:sz w:val="32"/>
          <w:szCs w:val="32"/>
        </w:rPr>
      </w:pPr>
      <w:r w:rsidRPr="00C93EA8">
        <w:rPr>
          <w:rFonts w:ascii="TimesNewRoman" w:eastAsia="仿宋_GB2312" w:hAnsi="TimesNewRoman" w:cs="TimesNewRoman" w:hint="eastAsia"/>
          <w:bCs/>
          <w:sz w:val="32"/>
          <w:szCs w:val="32"/>
        </w:rPr>
        <w:lastRenderedPageBreak/>
        <w:t>（二）负责本单位教职工人事管理、继续教育、考核考评等工作。</w:t>
      </w:r>
      <w:r w:rsidR="00E420CE">
        <w:rPr>
          <w:rFonts w:ascii="TimesNewRoman" w:eastAsia="黑体" w:hAnsi="TimesNewRoman" w:cs="TimesNewRoman" w:hint="eastAsia"/>
          <w:bCs/>
          <w:sz w:val="32"/>
          <w:szCs w:val="32"/>
        </w:rPr>
        <w:t>二、部门（单位）预算构成</w:t>
      </w:r>
    </w:p>
    <w:p w14:paraId="64C00390" w14:textId="77777777" w:rsidR="00C93EA8" w:rsidRPr="008476A1" w:rsidRDefault="00E420CE" w:rsidP="00C93EA8">
      <w:pPr>
        <w:pStyle w:val="a5"/>
        <w:adjustRightInd w:val="0"/>
        <w:snapToGrid w:val="0"/>
        <w:spacing w:line="360" w:lineRule="auto"/>
        <w:ind w:firstLineChars="196" w:firstLine="627"/>
        <w:rPr>
          <w:rFonts w:ascii="仿宋" w:eastAsia="仿宋" w:hAnsi="仿宋" w:cs="Times New Roman"/>
          <w:sz w:val="32"/>
          <w:szCs w:val="32"/>
        </w:rPr>
      </w:pPr>
      <w:r w:rsidRPr="008476A1">
        <w:rPr>
          <w:rFonts w:ascii="仿宋" w:eastAsia="仿宋" w:hAnsi="仿宋" w:cs="TimesNewRoman" w:hint="eastAsia"/>
          <w:sz w:val="32"/>
          <w:szCs w:val="32"/>
        </w:rPr>
        <w:t>（部门预算构成：）从预算单位构成看，</w:t>
      </w:r>
      <w:r w:rsidRPr="008476A1">
        <w:rPr>
          <w:rFonts w:ascii="仿宋" w:eastAsia="仿宋" w:hAnsi="仿宋" w:cs="TimesNewRoman" w:hint="eastAsia"/>
          <w:bCs/>
          <w:sz w:val="32"/>
          <w:szCs w:val="32"/>
        </w:rPr>
        <w:t>淮北</w:t>
      </w:r>
      <w:proofErr w:type="gramStart"/>
      <w:r w:rsidRPr="008476A1">
        <w:rPr>
          <w:rFonts w:ascii="仿宋" w:eastAsia="仿宋" w:hAnsi="仿宋" w:cs="TimesNewRoman" w:hint="eastAsia"/>
          <w:bCs/>
          <w:sz w:val="32"/>
          <w:szCs w:val="32"/>
        </w:rPr>
        <w:t>市</w:t>
      </w:r>
      <w:r w:rsidR="00C93EA8" w:rsidRPr="008476A1">
        <w:rPr>
          <w:rFonts w:ascii="仿宋" w:eastAsia="仿宋" w:hAnsi="仿宋" w:cs="TimesNewRoman" w:hint="eastAsia"/>
          <w:bCs/>
          <w:sz w:val="32"/>
          <w:szCs w:val="32"/>
        </w:rPr>
        <w:t>烈山区烈</w:t>
      </w:r>
      <w:proofErr w:type="gramEnd"/>
      <w:r w:rsidR="00C93EA8" w:rsidRPr="008476A1">
        <w:rPr>
          <w:rFonts w:ascii="仿宋" w:eastAsia="仿宋" w:hAnsi="仿宋" w:cs="TimesNewRoman" w:hint="eastAsia"/>
          <w:bCs/>
          <w:sz w:val="32"/>
          <w:szCs w:val="32"/>
        </w:rPr>
        <w:t>山中心学校</w:t>
      </w:r>
      <w:r w:rsidRPr="008476A1">
        <w:rPr>
          <w:rFonts w:ascii="仿宋" w:eastAsia="仿宋" w:hAnsi="仿宋" w:cs="TimesNewRoman" w:hint="eastAsia"/>
          <w:sz w:val="32"/>
          <w:szCs w:val="32"/>
        </w:rPr>
        <w:t>2026年度部门预算仅包括</w:t>
      </w:r>
      <w:r w:rsidR="00C93EA8" w:rsidRPr="008476A1">
        <w:rPr>
          <w:rFonts w:ascii="仿宋" w:eastAsia="仿宋" w:hAnsi="仿宋" w:cs="TimesNewRoman" w:hint="eastAsia"/>
          <w:sz w:val="32"/>
          <w:szCs w:val="32"/>
        </w:rPr>
        <w:t>1个单位预算，纳入部门预算编制范围的单位共1个，具体情况见下表。</w:t>
      </w:r>
    </w:p>
    <w:tbl>
      <w:tblPr>
        <w:tblW w:w="9000" w:type="dxa"/>
        <w:tblInd w:w="288" w:type="dxa"/>
        <w:tblLayout w:type="fixed"/>
        <w:tblCellMar>
          <w:left w:w="0" w:type="dxa"/>
          <w:right w:w="0" w:type="dxa"/>
        </w:tblCellMar>
        <w:tblLook w:val="04A0" w:firstRow="1" w:lastRow="0" w:firstColumn="1" w:lastColumn="0" w:noHBand="0" w:noVBand="1"/>
      </w:tblPr>
      <w:tblGrid>
        <w:gridCol w:w="900"/>
        <w:gridCol w:w="3600"/>
        <w:gridCol w:w="4500"/>
      </w:tblGrid>
      <w:tr w:rsidR="00C93EA8" w:rsidRPr="00C93EA8" w14:paraId="070FC893" w14:textId="77777777" w:rsidTr="00C93EA8">
        <w:trPr>
          <w:trHeight w:val="397"/>
        </w:trPr>
        <w:tc>
          <w:tcPr>
            <w:tcW w:w="90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559B08" w14:textId="77777777" w:rsidR="00C93EA8" w:rsidRPr="00C93EA8" w:rsidRDefault="00C93EA8" w:rsidP="00C93EA8">
            <w:pPr>
              <w:adjustRightInd w:val="0"/>
              <w:snapToGrid w:val="0"/>
              <w:spacing w:line="360" w:lineRule="auto"/>
              <w:jc w:val="center"/>
              <w:rPr>
                <w:rFonts w:ascii="仿宋_GB2312" w:eastAsia="仿宋_GB2312" w:hAnsi="宋体" w:cs="Times New Roman"/>
                <w:sz w:val="24"/>
                <w:szCs w:val="24"/>
              </w:rPr>
            </w:pPr>
            <w:r w:rsidRPr="00C93EA8">
              <w:rPr>
                <w:rFonts w:ascii="仿宋_GB2312" w:eastAsia="仿宋_GB2312" w:hAnsi="宋体" w:cs="Times New Roman" w:hint="eastAsia"/>
                <w:sz w:val="24"/>
                <w:szCs w:val="24"/>
              </w:rPr>
              <w:t>序号</w:t>
            </w:r>
          </w:p>
        </w:tc>
        <w:tc>
          <w:tcPr>
            <w:tcW w:w="360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295514" w14:textId="77777777" w:rsidR="00C93EA8" w:rsidRPr="00C93EA8" w:rsidRDefault="00C93EA8" w:rsidP="00C93EA8">
            <w:pPr>
              <w:adjustRightInd w:val="0"/>
              <w:snapToGrid w:val="0"/>
              <w:spacing w:line="360" w:lineRule="auto"/>
              <w:jc w:val="center"/>
              <w:rPr>
                <w:rFonts w:ascii="仿宋_GB2312" w:eastAsia="仿宋_GB2312" w:hAnsi="宋体" w:cs="Times New Roman"/>
                <w:sz w:val="24"/>
                <w:szCs w:val="24"/>
              </w:rPr>
            </w:pPr>
            <w:r w:rsidRPr="00C93EA8">
              <w:rPr>
                <w:rFonts w:ascii="仿宋_GB2312" w:eastAsia="仿宋_GB2312" w:hAnsi="宋体" w:cs="Times New Roman" w:hint="eastAsia"/>
                <w:sz w:val="24"/>
                <w:szCs w:val="24"/>
              </w:rPr>
              <w:t>单位名称</w:t>
            </w:r>
          </w:p>
        </w:tc>
        <w:tc>
          <w:tcPr>
            <w:tcW w:w="4500" w:type="dxa"/>
            <w:tcBorders>
              <w:top w:val="single" w:sz="8" w:space="0" w:color="auto"/>
              <w:left w:val="nil"/>
              <w:bottom w:val="single" w:sz="8" w:space="0" w:color="auto"/>
              <w:right w:val="single" w:sz="8" w:space="0" w:color="auto"/>
            </w:tcBorders>
            <w:shd w:val="clear" w:color="auto" w:fill="FFFFFF"/>
            <w:hideMark/>
          </w:tcPr>
          <w:p w14:paraId="3CB1AB92" w14:textId="77777777" w:rsidR="00C93EA8" w:rsidRPr="00C93EA8" w:rsidRDefault="00C93EA8" w:rsidP="00C93EA8">
            <w:pPr>
              <w:adjustRightInd w:val="0"/>
              <w:snapToGrid w:val="0"/>
              <w:spacing w:line="360" w:lineRule="auto"/>
              <w:jc w:val="center"/>
              <w:rPr>
                <w:rFonts w:ascii="仿宋_GB2312" w:eastAsia="仿宋_GB2312" w:hAnsi="宋体" w:cs="Times New Roman"/>
                <w:sz w:val="24"/>
                <w:szCs w:val="24"/>
              </w:rPr>
            </w:pPr>
            <w:r w:rsidRPr="00C93EA8">
              <w:rPr>
                <w:rFonts w:ascii="仿宋_GB2312" w:eastAsia="仿宋_GB2312" w:hAnsi="宋体" w:cs="Times New Roman" w:hint="eastAsia"/>
                <w:sz w:val="24"/>
                <w:szCs w:val="24"/>
              </w:rPr>
              <w:t>单位性质</w:t>
            </w:r>
          </w:p>
        </w:tc>
      </w:tr>
      <w:tr w:rsidR="00C93EA8" w:rsidRPr="00C93EA8" w14:paraId="0E6C6028" w14:textId="77777777" w:rsidTr="00C93EA8">
        <w:trPr>
          <w:trHeight w:val="397"/>
        </w:trPr>
        <w:tc>
          <w:tcPr>
            <w:tcW w:w="90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8E5C4A" w14:textId="77777777" w:rsidR="00C93EA8" w:rsidRPr="00C93EA8" w:rsidRDefault="00C93EA8" w:rsidP="00C93EA8">
            <w:pPr>
              <w:adjustRightInd w:val="0"/>
              <w:snapToGrid w:val="0"/>
              <w:spacing w:line="360" w:lineRule="auto"/>
              <w:jc w:val="center"/>
              <w:rPr>
                <w:rFonts w:ascii="仿宋_GB2312" w:eastAsia="仿宋_GB2312" w:hAnsi="宋体" w:cs="宋体"/>
                <w:sz w:val="24"/>
                <w:szCs w:val="24"/>
              </w:rPr>
            </w:pPr>
            <w:r w:rsidRPr="00C93EA8">
              <w:rPr>
                <w:rFonts w:ascii="仿宋_GB2312" w:eastAsia="仿宋_GB2312" w:hAnsi="宋体" w:cs="Times New Roman" w:hint="eastAsia"/>
                <w:sz w:val="24"/>
                <w:szCs w:val="24"/>
              </w:rPr>
              <w:t>1</w:t>
            </w:r>
          </w:p>
        </w:tc>
        <w:tc>
          <w:tcPr>
            <w:tcW w:w="36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772ECB" w14:textId="2B91D28B" w:rsidR="00C93EA8" w:rsidRPr="00C93EA8" w:rsidRDefault="00C93EA8" w:rsidP="00C93EA8">
            <w:pPr>
              <w:adjustRightInd w:val="0"/>
              <w:snapToGrid w:val="0"/>
              <w:spacing w:line="360" w:lineRule="auto"/>
              <w:rPr>
                <w:rFonts w:ascii="仿宋_GB2312" w:eastAsia="仿宋_GB2312" w:hAnsi="仿宋" w:cs="仿宋"/>
                <w:bCs/>
                <w:sz w:val="24"/>
                <w:szCs w:val="24"/>
              </w:rPr>
            </w:pPr>
            <w:r w:rsidRPr="00C93EA8">
              <w:rPr>
                <w:rFonts w:ascii="仿宋_GB2312" w:eastAsia="仿宋_GB2312" w:hAnsi="仿宋" w:cs="仿宋" w:hint="eastAsia"/>
                <w:bCs/>
                <w:sz w:val="24"/>
                <w:szCs w:val="24"/>
              </w:rPr>
              <w:t xml:space="preserve">  淮北</w:t>
            </w:r>
            <w:proofErr w:type="gramStart"/>
            <w:r w:rsidRPr="00C93EA8">
              <w:rPr>
                <w:rFonts w:ascii="仿宋_GB2312" w:eastAsia="仿宋_GB2312" w:hAnsi="仿宋" w:cs="仿宋" w:hint="eastAsia"/>
                <w:bCs/>
                <w:sz w:val="24"/>
                <w:szCs w:val="24"/>
              </w:rPr>
              <w:t>市烈山区</w:t>
            </w:r>
            <w:r>
              <w:rPr>
                <w:rFonts w:ascii="仿宋_GB2312" w:eastAsia="仿宋_GB2312" w:hAnsi="仿宋" w:cs="仿宋" w:hint="eastAsia"/>
                <w:bCs/>
                <w:sz w:val="24"/>
                <w:szCs w:val="24"/>
              </w:rPr>
              <w:t>烈</w:t>
            </w:r>
            <w:proofErr w:type="gramEnd"/>
            <w:r>
              <w:rPr>
                <w:rFonts w:ascii="仿宋_GB2312" w:eastAsia="仿宋_GB2312" w:hAnsi="仿宋" w:cs="仿宋" w:hint="eastAsia"/>
                <w:bCs/>
                <w:sz w:val="24"/>
                <w:szCs w:val="24"/>
              </w:rPr>
              <w:t>山</w:t>
            </w:r>
            <w:r w:rsidRPr="00C93EA8">
              <w:rPr>
                <w:rFonts w:ascii="仿宋_GB2312" w:eastAsia="仿宋_GB2312" w:hAnsi="仿宋" w:cs="仿宋" w:hint="eastAsia"/>
                <w:bCs/>
                <w:sz w:val="24"/>
                <w:szCs w:val="24"/>
              </w:rPr>
              <w:t>中心学校</w:t>
            </w:r>
          </w:p>
        </w:tc>
        <w:tc>
          <w:tcPr>
            <w:tcW w:w="4500" w:type="dxa"/>
            <w:tcBorders>
              <w:top w:val="nil"/>
              <w:left w:val="nil"/>
              <w:bottom w:val="single" w:sz="8" w:space="0" w:color="auto"/>
              <w:right w:val="single" w:sz="8" w:space="0" w:color="auto"/>
            </w:tcBorders>
            <w:shd w:val="clear" w:color="auto" w:fill="FFFFFF"/>
            <w:hideMark/>
          </w:tcPr>
          <w:p w14:paraId="024AE629" w14:textId="77777777" w:rsidR="00C93EA8" w:rsidRPr="00C93EA8" w:rsidRDefault="00C93EA8" w:rsidP="00C93EA8">
            <w:pPr>
              <w:adjustRightInd w:val="0"/>
              <w:snapToGrid w:val="0"/>
              <w:spacing w:line="360" w:lineRule="auto"/>
              <w:rPr>
                <w:rFonts w:ascii="仿宋_GB2312" w:eastAsia="仿宋_GB2312" w:hAnsi="宋体" w:cs="Times New Roman"/>
                <w:sz w:val="24"/>
                <w:szCs w:val="24"/>
                <w:u w:val="single"/>
              </w:rPr>
            </w:pPr>
            <w:r w:rsidRPr="00C93EA8">
              <w:rPr>
                <w:rFonts w:ascii="仿宋_GB2312" w:eastAsia="仿宋_GB2312" w:hAnsi="仿宋" w:cs="仿宋" w:hint="eastAsia"/>
                <w:bCs/>
                <w:sz w:val="24"/>
                <w:szCs w:val="24"/>
              </w:rPr>
              <w:t>事业单位</w:t>
            </w:r>
          </w:p>
        </w:tc>
      </w:tr>
    </w:tbl>
    <w:p w14:paraId="4D505D65" w14:textId="6EC70963" w:rsidR="00F64D76" w:rsidRDefault="00E420CE" w:rsidP="00C93EA8">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三、</w:t>
      </w:r>
      <w:r w:rsidRPr="008476A1">
        <w:rPr>
          <w:rFonts w:ascii="仿宋" w:eastAsia="仿宋" w:hAnsi="仿宋" w:cs="TimesNewRoman" w:hint="eastAsia"/>
          <w:bCs/>
          <w:sz w:val="32"/>
          <w:szCs w:val="32"/>
        </w:rPr>
        <w:t>2026</w:t>
      </w:r>
      <w:r>
        <w:rPr>
          <w:rFonts w:ascii="TimesNewRoman" w:eastAsia="黑体" w:hAnsi="TimesNewRoman" w:cs="TimesNewRoman" w:hint="eastAsia"/>
          <w:bCs/>
          <w:sz w:val="32"/>
          <w:szCs w:val="32"/>
        </w:rPr>
        <w:t>年度主要工作任务</w:t>
      </w:r>
    </w:p>
    <w:p w14:paraId="3A5A473F" w14:textId="77777777" w:rsidR="00C93EA8" w:rsidRPr="008476A1" w:rsidRDefault="00C93EA8" w:rsidP="00450A70">
      <w:pPr>
        <w:snapToGrid w:val="0"/>
        <w:spacing w:line="580" w:lineRule="exact"/>
        <w:ind w:firstLineChars="200" w:firstLine="643"/>
        <w:rPr>
          <w:rFonts w:ascii="仿宋" w:eastAsia="仿宋" w:hAnsi="仿宋" w:cs="TimesNewRoman"/>
          <w:kern w:val="0"/>
          <w:sz w:val="32"/>
          <w:szCs w:val="32"/>
        </w:rPr>
      </w:pPr>
      <w:r w:rsidRPr="00450A70">
        <w:rPr>
          <w:rFonts w:ascii="楷体" w:eastAsia="楷体" w:hAnsi="楷体" w:hint="eastAsia"/>
          <w:b/>
          <w:bCs/>
          <w:sz w:val="32"/>
          <w:szCs w:val="32"/>
        </w:rPr>
        <w:t>（一）坚持党对教育事业的全面领导。</w:t>
      </w:r>
      <w:r w:rsidRPr="008476A1">
        <w:rPr>
          <w:rFonts w:ascii="仿宋" w:eastAsia="仿宋" w:hAnsi="仿宋" w:cs="TimesNewRoman" w:hint="eastAsia"/>
          <w:kern w:val="0"/>
          <w:sz w:val="32"/>
          <w:szCs w:val="32"/>
        </w:rPr>
        <w:t>一是学习党的二十大精神作为当前和今后一个时期的重要政治任务。不断强化党员干部的初心使命，深入学习贯彻习近平新时代中国特色社会主义思想。</w:t>
      </w:r>
      <w:proofErr w:type="gramStart"/>
      <w:r w:rsidRPr="008476A1">
        <w:rPr>
          <w:rFonts w:ascii="仿宋" w:eastAsia="仿宋" w:hAnsi="仿宋" w:cs="TimesNewRoman" w:hint="eastAsia"/>
          <w:kern w:val="0"/>
          <w:sz w:val="32"/>
          <w:szCs w:val="32"/>
        </w:rPr>
        <w:t>踔</w:t>
      </w:r>
      <w:proofErr w:type="gramEnd"/>
      <w:r w:rsidRPr="008476A1">
        <w:rPr>
          <w:rFonts w:ascii="仿宋" w:eastAsia="仿宋" w:hAnsi="仿宋" w:cs="TimesNewRoman" w:hint="eastAsia"/>
          <w:kern w:val="0"/>
          <w:sz w:val="32"/>
          <w:szCs w:val="32"/>
        </w:rPr>
        <w:t>厉奋发，开拓创新，落实好党的教育方针，办好人民满意的教育。多</w:t>
      </w:r>
      <w:proofErr w:type="gramStart"/>
      <w:r w:rsidRPr="008476A1">
        <w:rPr>
          <w:rFonts w:ascii="仿宋" w:eastAsia="仿宋" w:hAnsi="仿宋" w:cs="TimesNewRoman" w:hint="eastAsia"/>
          <w:kern w:val="0"/>
          <w:sz w:val="32"/>
          <w:szCs w:val="32"/>
        </w:rPr>
        <w:t>措</w:t>
      </w:r>
      <w:proofErr w:type="gramEnd"/>
      <w:r w:rsidRPr="008476A1">
        <w:rPr>
          <w:rFonts w:ascii="仿宋" w:eastAsia="仿宋" w:hAnsi="仿宋" w:cs="TimesNewRoman" w:hint="eastAsia"/>
          <w:kern w:val="0"/>
          <w:sz w:val="32"/>
          <w:szCs w:val="32"/>
        </w:rPr>
        <w:t>并举进一步提升党建工作质量。做好中心组学习、发展党员、支部换届选举、党员教育管理等工作。二是加强意识形态工作。以活动为载体，以课堂为主阵地，以网络为主战场，做好正面宣传教育、舆情防控等意识形态和网络意识形态工作。三是全面从严治党。履行党风廉政建设主体责任，明确工作任务，聚焦突出问题，紧盯关键节点，切实把主体责任压实压细、做深做实。</w:t>
      </w:r>
    </w:p>
    <w:p w14:paraId="346C01CC" w14:textId="77777777" w:rsidR="00C93EA8" w:rsidRPr="008476A1" w:rsidRDefault="00C93EA8" w:rsidP="00450A70">
      <w:pPr>
        <w:snapToGrid w:val="0"/>
        <w:spacing w:line="580" w:lineRule="exact"/>
        <w:ind w:firstLineChars="100" w:firstLine="321"/>
        <w:rPr>
          <w:rFonts w:ascii="仿宋" w:eastAsia="仿宋" w:hAnsi="仿宋" w:cs="TimesNewRoman"/>
          <w:kern w:val="0"/>
          <w:sz w:val="32"/>
          <w:szCs w:val="32"/>
        </w:rPr>
      </w:pPr>
      <w:r w:rsidRPr="00450A70">
        <w:rPr>
          <w:rFonts w:ascii="楷体" w:eastAsia="楷体" w:hAnsi="楷体" w:hint="eastAsia"/>
          <w:b/>
          <w:bCs/>
          <w:sz w:val="32"/>
          <w:szCs w:val="32"/>
        </w:rPr>
        <w:t>（二）深入落实“双减”政策。</w:t>
      </w:r>
      <w:r w:rsidRPr="008476A1">
        <w:rPr>
          <w:rFonts w:ascii="仿宋" w:eastAsia="仿宋" w:hAnsi="仿宋" w:cs="TimesNewRoman" w:hint="eastAsia"/>
          <w:kern w:val="0"/>
          <w:sz w:val="32"/>
          <w:szCs w:val="32"/>
        </w:rPr>
        <w:t>持续提高课堂教学水平，强化教学管理，完善教学基本规范，开齐开足开好国家规定课程，</w:t>
      </w:r>
      <w:proofErr w:type="gramStart"/>
      <w:r w:rsidRPr="008476A1">
        <w:rPr>
          <w:rFonts w:ascii="仿宋" w:eastAsia="仿宋" w:hAnsi="仿宋" w:cs="TimesNewRoman" w:hint="eastAsia"/>
          <w:kern w:val="0"/>
          <w:sz w:val="32"/>
          <w:szCs w:val="32"/>
        </w:rPr>
        <w:t>严格依标教学</w:t>
      </w:r>
      <w:proofErr w:type="gramEnd"/>
      <w:r w:rsidRPr="008476A1">
        <w:rPr>
          <w:rFonts w:ascii="仿宋" w:eastAsia="仿宋" w:hAnsi="仿宋" w:cs="TimesNewRoman" w:hint="eastAsia"/>
          <w:kern w:val="0"/>
          <w:sz w:val="32"/>
          <w:szCs w:val="32"/>
        </w:rPr>
        <w:t>，做到</w:t>
      </w:r>
      <w:proofErr w:type="gramStart"/>
      <w:r w:rsidRPr="008476A1">
        <w:rPr>
          <w:rFonts w:ascii="仿宋" w:eastAsia="仿宋" w:hAnsi="仿宋" w:cs="TimesNewRoman" w:hint="eastAsia"/>
          <w:kern w:val="0"/>
          <w:sz w:val="32"/>
          <w:szCs w:val="32"/>
        </w:rPr>
        <w:t>应教尽教</w:t>
      </w:r>
      <w:proofErr w:type="gramEnd"/>
      <w:r w:rsidRPr="008476A1">
        <w:rPr>
          <w:rFonts w:ascii="仿宋" w:eastAsia="仿宋" w:hAnsi="仿宋" w:cs="TimesNewRoman" w:hint="eastAsia"/>
          <w:kern w:val="0"/>
          <w:sz w:val="32"/>
          <w:szCs w:val="32"/>
        </w:rPr>
        <w:t>。持续提高作业设计水平，在实现“压总量、控时间”基础上，更加注重“调结构、提质量”；</w:t>
      </w:r>
      <w:proofErr w:type="gramStart"/>
      <w:r w:rsidRPr="008476A1">
        <w:rPr>
          <w:rFonts w:ascii="仿宋" w:eastAsia="仿宋" w:hAnsi="仿宋" w:cs="TimesNewRoman" w:hint="eastAsia"/>
          <w:kern w:val="0"/>
          <w:sz w:val="32"/>
          <w:szCs w:val="32"/>
        </w:rPr>
        <w:t>加强学</w:t>
      </w:r>
      <w:proofErr w:type="gramEnd"/>
      <w:r w:rsidRPr="008476A1">
        <w:rPr>
          <w:rFonts w:ascii="仿宋" w:eastAsia="仿宋" w:hAnsi="仿宋" w:cs="TimesNewRoman" w:hint="eastAsia"/>
          <w:kern w:val="0"/>
          <w:sz w:val="32"/>
          <w:szCs w:val="32"/>
        </w:rPr>
        <w:t>情分析，探索分</w:t>
      </w:r>
      <w:r w:rsidRPr="008476A1">
        <w:rPr>
          <w:rFonts w:ascii="仿宋" w:eastAsia="仿宋" w:hAnsi="仿宋" w:cs="TimesNewRoman" w:hint="eastAsia"/>
          <w:kern w:val="0"/>
          <w:sz w:val="32"/>
          <w:szCs w:val="32"/>
        </w:rPr>
        <w:lastRenderedPageBreak/>
        <w:t>层作业，增强作业的针对性、有效性。持续提高学校课后服务水平，在“全覆盖、广参与”基础上，切实增强课后服务吸引力，发挥其在提高学生综合素质方面的重要作用。</w:t>
      </w:r>
    </w:p>
    <w:p w14:paraId="74E1CA07" w14:textId="77777777" w:rsidR="00F64D76" w:rsidRPr="00C93EA8" w:rsidRDefault="00F64D76"/>
    <w:p w14:paraId="52F0EA3D" w14:textId="3B9B7B01" w:rsidR="00F64D76" w:rsidRDefault="00E420CE" w:rsidP="00D75ABF">
      <w:pPr>
        <w:pStyle w:val="a5"/>
        <w:adjustRightInd w:val="0"/>
        <w:snapToGrid w:val="0"/>
        <w:spacing w:line="560" w:lineRule="exact"/>
        <w:jc w:val="center"/>
        <w:rPr>
          <w:rFonts w:ascii="TimesNewRoman" w:eastAsia="黑体" w:hAnsi="TimesNewRoman" w:cs="TimesNewRoman"/>
          <w:bCs/>
          <w:sz w:val="36"/>
          <w:szCs w:val="36"/>
        </w:rPr>
      </w:pPr>
      <w:r>
        <w:rPr>
          <w:rFonts w:ascii="TimesNewRoman" w:eastAsia="黑体" w:hAnsi="TimesNewRoman" w:cs="TimesNewRoman" w:hint="eastAsia"/>
          <w:bCs/>
          <w:sz w:val="36"/>
          <w:szCs w:val="36"/>
        </w:rPr>
        <w:t>第二部分</w:t>
      </w:r>
      <w:r w:rsidRPr="00416E08">
        <w:rPr>
          <w:rFonts w:ascii="仿宋" w:eastAsia="仿宋" w:hAnsi="仿宋" w:cs="TimesNewRoman" w:hint="eastAsia"/>
          <w:bCs/>
          <w:sz w:val="36"/>
          <w:szCs w:val="36"/>
        </w:rPr>
        <w:t xml:space="preserve"> </w:t>
      </w:r>
      <w:r w:rsidR="00416E08" w:rsidRPr="008476A1">
        <w:rPr>
          <w:rFonts w:ascii="仿宋" w:eastAsia="仿宋" w:hAnsi="仿宋" w:cs="TimesNewRoman" w:hint="eastAsia"/>
          <w:b/>
          <w:bCs/>
          <w:sz w:val="32"/>
          <w:szCs w:val="32"/>
        </w:rPr>
        <w:t>2026</w:t>
      </w:r>
      <w:r>
        <w:rPr>
          <w:rFonts w:ascii="TimesNewRoman" w:eastAsia="黑体" w:hAnsi="TimesNewRoman" w:cs="TimesNewRoman" w:hint="eastAsia"/>
          <w:bCs/>
          <w:sz w:val="36"/>
          <w:szCs w:val="36"/>
        </w:rPr>
        <w:t>年</w:t>
      </w:r>
      <w:r w:rsidR="00D75ABF">
        <w:rPr>
          <w:rFonts w:ascii="TimesNewRoman" w:eastAsia="黑体" w:hAnsi="TimesNewRoman" w:cs="TimesNewRoman" w:hint="eastAsia"/>
          <w:bCs/>
          <w:sz w:val="36"/>
          <w:szCs w:val="36"/>
        </w:rPr>
        <w:t>淮北</w:t>
      </w:r>
      <w:proofErr w:type="gramStart"/>
      <w:r w:rsidR="00D75ABF">
        <w:rPr>
          <w:rFonts w:ascii="TimesNewRoman" w:eastAsia="黑体" w:hAnsi="TimesNewRoman" w:cs="TimesNewRoman" w:hint="eastAsia"/>
          <w:bCs/>
          <w:sz w:val="36"/>
          <w:szCs w:val="36"/>
        </w:rPr>
        <w:t>市烈山区烈</w:t>
      </w:r>
      <w:proofErr w:type="gramEnd"/>
      <w:r w:rsidR="00D75ABF">
        <w:rPr>
          <w:rFonts w:ascii="TimesNewRoman" w:eastAsia="黑体" w:hAnsi="TimesNewRoman" w:cs="TimesNewRoman" w:hint="eastAsia"/>
          <w:bCs/>
          <w:sz w:val="36"/>
          <w:szCs w:val="36"/>
        </w:rPr>
        <w:t>山中心学校</w:t>
      </w:r>
      <w:r>
        <w:rPr>
          <w:rFonts w:ascii="TimesNewRoman" w:eastAsia="黑体" w:hAnsi="TimesNewRoman" w:cs="TimesNewRoman" w:hint="eastAsia"/>
          <w:bCs/>
          <w:sz w:val="36"/>
          <w:szCs w:val="36"/>
        </w:rPr>
        <w:t>预算表</w:t>
      </w:r>
    </w:p>
    <w:p w14:paraId="4A22B434" w14:textId="77777777" w:rsidR="00F64D76" w:rsidRPr="008476A1" w:rsidRDefault="00E420CE">
      <w:pPr>
        <w:pStyle w:val="a5"/>
        <w:adjustRightInd w:val="0"/>
        <w:snapToGrid w:val="0"/>
        <w:spacing w:line="560" w:lineRule="exact"/>
        <w:ind w:firstLineChars="196" w:firstLine="627"/>
        <w:jc w:val="center"/>
        <w:rPr>
          <w:rFonts w:ascii="仿宋" w:eastAsia="仿宋" w:hAnsi="仿宋" w:cs="TimesNewRoman"/>
          <w:bCs/>
          <w:sz w:val="32"/>
          <w:szCs w:val="32"/>
        </w:rPr>
      </w:pPr>
      <w:r>
        <w:rPr>
          <w:rFonts w:ascii="TimesNewRoman" w:eastAsia="仿宋_GB2312" w:hAnsi="TimesNewRoman" w:cs="TimesNewRoman" w:hint="eastAsia"/>
          <w:bCs/>
          <w:sz w:val="32"/>
          <w:szCs w:val="32"/>
        </w:rPr>
        <w:t>见附件</w:t>
      </w:r>
      <w:r w:rsidRPr="008476A1">
        <w:rPr>
          <w:rFonts w:ascii="仿宋" w:eastAsia="仿宋" w:hAnsi="仿宋" w:cs="TimesNewRoman" w:hint="eastAsia"/>
          <w:bCs/>
          <w:sz w:val="32"/>
          <w:szCs w:val="32"/>
        </w:rPr>
        <w:t>1-2</w:t>
      </w:r>
    </w:p>
    <w:p w14:paraId="2D0C2C7F" w14:textId="77777777" w:rsidR="00F64D76" w:rsidRDefault="00E420CE">
      <w:r>
        <w:t xml:space="preserve">                                        </w:t>
      </w:r>
    </w:p>
    <w:p w14:paraId="2CEFCEE0" w14:textId="6282E345" w:rsidR="00F64D76" w:rsidRDefault="00E420CE">
      <w:pPr>
        <w:pStyle w:val="a5"/>
        <w:adjustRightInd w:val="0"/>
        <w:snapToGrid w:val="0"/>
        <w:spacing w:line="560" w:lineRule="exact"/>
        <w:jc w:val="center"/>
        <w:rPr>
          <w:rFonts w:ascii="TimesNewRoman" w:eastAsia="黑体" w:hAnsi="TimesNewRoman" w:cs="TimesNewRoman"/>
          <w:bCs/>
          <w:sz w:val="36"/>
          <w:szCs w:val="36"/>
        </w:rPr>
      </w:pPr>
      <w:r>
        <w:rPr>
          <w:rFonts w:ascii="TimesNewRoman" w:eastAsia="黑体" w:hAnsi="TimesNewRoman" w:cs="TimesNewRoman" w:hint="eastAsia"/>
          <w:bCs/>
          <w:sz w:val="36"/>
          <w:szCs w:val="36"/>
        </w:rPr>
        <w:t>第三部分</w:t>
      </w:r>
      <w:r>
        <w:rPr>
          <w:rFonts w:ascii="TimesNewRoman" w:eastAsia="黑体" w:hAnsi="TimesNewRoman" w:cs="TimesNewRoman" w:hint="eastAsia"/>
          <w:bCs/>
          <w:sz w:val="36"/>
          <w:szCs w:val="36"/>
        </w:rPr>
        <w:t xml:space="preserve"> </w:t>
      </w:r>
      <w:r w:rsidR="00416E08" w:rsidRPr="008476A1">
        <w:rPr>
          <w:rFonts w:ascii="仿宋" w:eastAsia="仿宋" w:hAnsi="仿宋" w:cs="TimesNewRoman" w:hint="eastAsia"/>
          <w:b/>
          <w:bCs/>
          <w:sz w:val="32"/>
          <w:szCs w:val="32"/>
        </w:rPr>
        <w:t>2026</w:t>
      </w:r>
      <w:r>
        <w:rPr>
          <w:rFonts w:ascii="TimesNewRoman" w:eastAsia="黑体" w:hAnsi="TimesNewRoman" w:cs="TimesNewRoman" w:hint="eastAsia"/>
          <w:bCs/>
          <w:sz w:val="36"/>
          <w:szCs w:val="36"/>
        </w:rPr>
        <w:t>年</w:t>
      </w:r>
      <w:r w:rsidR="00450A70">
        <w:rPr>
          <w:rFonts w:ascii="TimesNewRoman" w:eastAsia="黑体" w:hAnsi="TimesNewRoman" w:cs="TimesNewRoman" w:hint="eastAsia"/>
          <w:bCs/>
          <w:sz w:val="36"/>
          <w:szCs w:val="36"/>
        </w:rPr>
        <w:t>淮北</w:t>
      </w:r>
      <w:proofErr w:type="gramStart"/>
      <w:r w:rsidR="00450A70">
        <w:rPr>
          <w:rFonts w:ascii="TimesNewRoman" w:eastAsia="黑体" w:hAnsi="TimesNewRoman" w:cs="TimesNewRoman" w:hint="eastAsia"/>
          <w:bCs/>
          <w:sz w:val="36"/>
          <w:szCs w:val="36"/>
        </w:rPr>
        <w:t>市烈山区烈</w:t>
      </w:r>
      <w:proofErr w:type="gramEnd"/>
      <w:r w:rsidR="00450A70">
        <w:rPr>
          <w:rFonts w:ascii="TimesNewRoman" w:eastAsia="黑体" w:hAnsi="TimesNewRoman" w:cs="TimesNewRoman" w:hint="eastAsia"/>
          <w:bCs/>
          <w:sz w:val="36"/>
          <w:szCs w:val="36"/>
        </w:rPr>
        <w:t>山中心学校</w:t>
      </w:r>
      <w:r>
        <w:rPr>
          <w:rFonts w:ascii="TimesNewRoman" w:eastAsia="黑体" w:hAnsi="TimesNewRoman" w:cs="TimesNewRoman" w:hint="eastAsia"/>
          <w:bCs/>
          <w:sz w:val="36"/>
          <w:szCs w:val="36"/>
        </w:rPr>
        <w:t>预算情况说明</w:t>
      </w:r>
    </w:p>
    <w:p w14:paraId="387E301D" w14:textId="77777777" w:rsidR="00F64D76" w:rsidRDefault="00F64D76"/>
    <w:p w14:paraId="437BF887" w14:textId="77777777"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一、关于</w:t>
      </w:r>
      <w:r w:rsidRPr="008476A1">
        <w:rPr>
          <w:rFonts w:ascii="仿宋" w:eastAsia="仿宋" w:hAnsi="仿宋" w:cs="TimesNewRoman" w:hint="eastAsia"/>
          <w:b/>
          <w:bCs/>
          <w:sz w:val="32"/>
          <w:szCs w:val="32"/>
        </w:rPr>
        <w:t>2026</w:t>
      </w:r>
      <w:r>
        <w:rPr>
          <w:rFonts w:ascii="TimesNewRoman" w:eastAsia="黑体" w:hAnsi="TimesNewRoman" w:cs="TimesNewRoman" w:hint="eastAsia"/>
          <w:bCs/>
          <w:sz w:val="32"/>
          <w:szCs w:val="32"/>
        </w:rPr>
        <w:t>年收支总表的说明</w:t>
      </w:r>
    </w:p>
    <w:p w14:paraId="60FD10A1" w14:textId="04996AC1" w:rsidR="00F64D76" w:rsidRPr="008476A1" w:rsidRDefault="00E420CE" w:rsidP="00D75ABF">
      <w:pPr>
        <w:pStyle w:val="a5"/>
        <w:adjustRightInd w:val="0"/>
        <w:snapToGrid w:val="0"/>
        <w:spacing w:line="560" w:lineRule="exact"/>
        <w:ind w:firstLineChars="196" w:firstLine="627"/>
        <w:rPr>
          <w:rFonts w:ascii="仿宋" w:eastAsia="仿宋" w:hAnsi="仿宋" w:cs="TimesNewRoman"/>
          <w:sz w:val="32"/>
          <w:szCs w:val="32"/>
        </w:rPr>
      </w:pPr>
      <w:r w:rsidRPr="008476A1">
        <w:rPr>
          <w:rFonts w:ascii="仿宋" w:eastAsia="仿宋" w:hAnsi="仿宋" w:cs="TimesNewRoman" w:hint="eastAsia"/>
          <w:sz w:val="32"/>
          <w:szCs w:val="32"/>
        </w:rPr>
        <w:t>按照综合预算的原则，淮北</w:t>
      </w:r>
      <w:proofErr w:type="gramStart"/>
      <w:r w:rsidRPr="008476A1">
        <w:rPr>
          <w:rFonts w:ascii="仿宋" w:eastAsia="仿宋" w:hAnsi="仿宋" w:cs="TimesNewRoman" w:hint="eastAsia"/>
          <w:sz w:val="32"/>
          <w:szCs w:val="32"/>
        </w:rPr>
        <w:t>市</w:t>
      </w:r>
      <w:r w:rsidR="00D75ABF" w:rsidRPr="008476A1">
        <w:rPr>
          <w:rFonts w:ascii="仿宋" w:eastAsia="仿宋" w:hAnsi="仿宋" w:cs="TimesNewRoman" w:hint="eastAsia"/>
          <w:sz w:val="32"/>
          <w:szCs w:val="32"/>
        </w:rPr>
        <w:t>烈山区烈</w:t>
      </w:r>
      <w:proofErr w:type="gramEnd"/>
      <w:r w:rsidR="00D75ABF" w:rsidRPr="008476A1">
        <w:rPr>
          <w:rFonts w:ascii="仿宋" w:eastAsia="仿宋" w:hAnsi="仿宋" w:cs="TimesNewRoman" w:hint="eastAsia"/>
          <w:sz w:val="32"/>
          <w:szCs w:val="32"/>
        </w:rPr>
        <w:t>山中心学校</w:t>
      </w:r>
      <w:r w:rsidRPr="008476A1">
        <w:rPr>
          <w:rFonts w:ascii="仿宋" w:eastAsia="仿宋" w:hAnsi="仿宋" w:cs="TimesNewRoman" w:hint="eastAsia"/>
          <w:sz w:val="32"/>
          <w:szCs w:val="32"/>
        </w:rPr>
        <w:t>所有收入和支出均纳入</w:t>
      </w:r>
      <w:r w:rsidR="008476A1" w:rsidRPr="008476A1">
        <w:rPr>
          <w:rFonts w:ascii="仿宋" w:eastAsia="仿宋" w:hAnsi="仿宋" w:cs="TimesNewRoman" w:hint="eastAsia"/>
          <w:sz w:val="32"/>
          <w:szCs w:val="32"/>
        </w:rPr>
        <w:t>淮北</w:t>
      </w:r>
      <w:proofErr w:type="gramStart"/>
      <w:r w:rsidR="008476A1" w:rsidRPr="008476A1">
        <w:rPr>
          <w:rFonts w:ascii="仿宋" w:eastAsia="仿宋" w:hAnsi="仿宋" w:cs="TimesNewRoman" w:hint="eastAsia"/>
          <w:sz w:val="32"/>
          <w:szCs w:val="32"/>
        </w:rPr>
        <w:t>市烈山区烈</w:t>
      </w:r>
      <w:proofErr w:type="gramEnd"/>
      <w:r w:rsidR="008476A1" w:rsidRPr="008476A1">
        <w:rPr>
          <w:rFonts w:ascii="仿宋" w:eastAsia="仿宋" w:hAnsi="仿宋" w:cs="TimesNewRoman" w:hint="eastAsia"/>
          <w:sz w:val="32"/>
          <w:szCs w:val="32"/>
        </w:rPr>
        <w:t>山中心学校</w:t>
      </w:r>
      <w:r w:rsidRPr="008476A1">
        <w:rPr>
          <w:rFonts w:ascii="仿宋" w:eastAsia="仿宋" w:hAnsi="仿宋" w:cs="TimesNewRoman" w:hint="eastAsia"/>
          <w:sz w:val="32"/>
          <w:szCs w:val="32"/>
        </w:rPr>
        <w:t>预算管理。淮北</w:t>
      </w:r>
      <w:proofErr w:type="gramStart"/>
      <w:r w:rsidRPr="008476A1">
        <w:rPr>
          <w:rFonts w:ascii="仿宋" w:eastAsia="仿宋" w:hAnsi="仿宋" w:cs="TimesNewRoman" w:hint="eastAsia"/>
          <w:sz w:val="32"/>
          <w:szCs w:val="32"/>
        </w:rPr>
        <w:t>市</w:t>
      </w:r>
      <w:r w:rsidR="00D75ABF" w:rsidRPr="008476A1">
        <w:rPr>
          <w:rFonts w:ascii="仿宋" w:eastAsia="仿宋" w:hAnsi="仿宋" w:cs="TimesNewRoman" w:hint="eastAsia"/>
          <w:sz w:val="32"/>
          <w:szCs w:val="32"/>
        </w:rPr>
        <w:t>烈山区烈</w:t>
      </w:r>
      <w:proofErr w:type="gramEnd"/>
      <w:r w:rsidR="00D75ABF" w:rsidRPr="008476A1">
        <w:rPr>
          <w:rFonts w:ascii="仿宋" w:eastAsia="仿宋" w:hAnsi="仿宋" w:cs="TimesNewRoman" w:hint="eastAsia"/>
          <w:sz w:val="32"/>
          <w:szCs w:val="32"/>
        </w:rPr>
        <w:t>山中心学校</w:t>
      </w:r>
      <w:r w:rsidRPr="008476A1">
        <w:rPr>
          <w:rFonts w:ascii="仿宋" w:eastAsia="仿宋" w:hAnsi="仿宋" w:cs="TimesNewRoman" w:hint="eastAsia"/>
          <w:sz w:val="32"/>
          <w:szCs w:val="32"/>
        </w:rPr>
        <w:t>2026年收支总预算</w:t>
      </w:r>
      <w:r w:rsidR="00D75ABF" w:rsidRPr="008476A1">
        <w:rPr>
          <w:rFonts w:ascii="仿宋" w:eastAsia="仿宋" w:hAnsi="仿宋" w:cs="TimesNewRoman"/>
          <w:sz w:val="32"/>
          <w:szCs w:val="32"/>
        </w:rPr>
        <w:t>7449.72</w:t>
      </w:r>
      <w:r w:rsidRPr="008476A1">
        <w:rPr>
          <w:rFonts w:ascii="仿宋" w:eastAsia="仿宋" w:hAnsi="仿宋" w:cs="TimesNewRoman" w:hint="eastAsia"/>
          <w:sz w:val="32"/>
          <w:szCs w:val="32"/>
        </w:rPr>
        <w:t>万元，</w:t>
      </w:r>
      <w:r w:rsidR="00416E08" w:rsidRPr="008476A1">
        <w:rPr>
          <w:rFonts w:ascii="仿宋" w:eastAsia="仿宋" w:hAnsi="仿宋" w:cs="TimesNewRoman" w:hint="eastAsia"/>
          <w:sz w:val="32"/>
          <w:szCs w:val="32"/>
        </w:rPr>
        <w:t>收入包括一般公共预算拨款收入</w:t>
      </w:r>
      <w:r w:rsidR="00416E08" w:rsidRPr="008476A1">
        <w:rPr>
          <w:rFonts w:ascii="仿宋" w:eastAsia="仿宋" w:hAnsi="仿宋" w:cs="TimesNewRoman"/>
          <w:sz w:val="32"/>
          <w:szCs w:val="32"/>
        </w:rPr>
        <w:t>7363.72</w:t>
      </w:r>
      <w:r w:rsidR="00416E08" w:rsidRPr="008476A1">
        <w:rPr>
          <w:rFonts w:ascii="仿宋" w:eastAsia="仿宋" w:hAnsi="仿宋" w:cs="TimesNewRoman" w:hint="eastAsia"/>
          <w:sz w:val="32"/>
          <w:szCs w:val="32"/>
        </w:rPr>
        <w:t>万元，财政专户管理资金收入86万元，其他收入安排0万元。支出包括：教育支出3976.73万元、社会保障和就业支出</w:t>
      </w:r>
      <w:r w:rsidR="00416E08" w:rsidRPr="008476A1">
        <w:rPr>
          <w:rFonts w:ascii="仿宋" w:eastAsia="仿宋" w:hAnsi="仿宋" w:cs="TimesNewRoman"/>
          <w:sz w:val="32"/>
          <w:szCs w:val="32"/>
        </w:rPr>
        <w:t>2175.30</w:t>
      </w:r>
      <w:r w:rsidR="00416E08" w:rsidRPr="008476A1">
        <w:rPr>
          <w:rFonts w:ascii="仿宋" w:eastAsia="仿宋" w:hAnsi="仿宋" w:cs="TimesNewRoman" w:hint="eastAsia"/>
          <w:sz w:val="32"/>
          <w:szCs w:val="32"/>
        </w:rPr>
        <w:t>万元、卫生健康支出325.77万元、住房保障支出971.92万元。</w:t>
      </w:r>
    </w:p>
    <w:p w14:paraId="25CF77ED" w14:textId="77777777"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二、关于</w:t>
      </w:r>
      <w:r w:rsidRPr="008476A1">
        <w:rPr>
          <w:rFonts w:ascii="黑体" w:eastAsia="黑体" w:hAnsi="黑体" w:cs="TimesNewRoman" w:hint="eastAsia"/>
          <w:bCs/>
          <w:sz w:val="32"/>
          <w:szCs w:val="32"/>
        </w:rPr>
        <w:t>2026</w:t>
      </w:r>
      <w:r>
        <w:rPr>
          <w:rFonts w:ascii="TimesNewRoman" w:eastAsia="黑体" w:hAnsi="TimesNewRoman" w:cs="TimesNewRoman" w:hint="eastAsia"/>
          <w:bCs/>
          <w:sz w:val="32"/>
          <w:szCs w:val="32"/>
        </w:rPr>
        <w:t>年收入总表的说明</w:t>
      </w:r>
    </w:p>
    <w:p w14:paraId="4B342A25" w14:textId="7C4CF3D0" w:rsidR="00F64D76" w:rsidRPr="008476A1" w:rsidRDefault="00E420CE">
      <w:pPr>
        <w:ind w:firstLineChars="200" w:firstLine="640"/>
        <w:rPr>
          <w:rFonts w:ascii="仿宋" w:eastAsia="仿宋" w:hAnsi="仿宋" w:cs="TimesNewRoman"/>
          <w:kern w:val="0"/>
          <w:sz w:val="32"/>
          <w:szCs w:val="32"/>
        </w:rPr>
      </w:pPr>
      <w:r w:rsidRPr="008476A1">
        <w:rPr>
          <w:rFonts w:ascii="仿宋" w:eastAsia="仿宋" w:hAnsi="仿宋" w:cs="TimesNewRoman" w:hint="eastAsia"/>
          <w:kern w:val="0"/>
          <w:sz w:val="32"/>
          <w:szCs w:val="32"/>
        </w:rPr>
        <w:t>淮北</w:t>
      </w:r>
      <w:proofErr w:type="gramStart"/>
      <w:r w:rsidRPr="008476A1">
        <w:rPr>
          <w:rFonts w:ascii="仿宋" w:eastAsia="仿宋" w:hAnsi="仿宋" w:cs="TimesNewRoman" w:hint="eastAsia"/>
          <w:kern w:val="0"/>
          <w:sz w:val="32"/>
          <w:szCs w:val="32"/>
        </w:rPr>
        <w:t>市</w:t>
      </w:r>
      <w:r w:rsidR="00416E08" w:rsidRPr="008476A1">
        <w:rPr>
          <w:rFonts w:ascii="仿宋" w:eastAsia="仿宋" w:hAnsi="仿宋" w:cs="TimesNewRoman" w:hint="eastAsia"/>
          <w:kern w:val="0"/>
          <w:sz w:val="32"/>
          <w:szCs w:val="32"/>
        </w:rPr>
        <w:t>烈山区烈</w:t>
      </w:r>
      <w:proofErr w:type="gramEnd"/>
      <w:r w:rsidR="00416E08" w:rsidRPr="008476A1">
        <w:rPr>
          <w:rFonts w:ascii="仿宋" w:eastAsia="仿宋" w:hAnsi="仿宋" w:cs="TimesNewRoman" w:hint="eastAsia"/>
          <w:kern w:val="0"/>
          <w:sz w:val="32"/>
          <w:szCs w:val="32"/>
        </w:rPr>
        <w:t>山中心学校</w:t>
      </w:r>
      <w:r w:rsidRPr="008476A1">
        <w:rPr>
          <w:rFonts w:ascii="仿宋" w:eastAsia="仿宋" w:hAnsi="仿宋" w:cs="TimesNewRoman" w:hint="eastAsia"/>
          <w:kern w:val="0"/>
          <w:sz w:val="32"/>
          <w:szCs w:val="32"/>
        </w:rPr>
        <w:t>2026年收入预算</w:t>
      </w:r>
      <w:r w:rsidR="00416E08" w:rsidRPr="008476A1">
        <w:rPr>
          <w:rFonts w:ascii="仿宋" w:eastAsia="仿宋" w:hAnsi="仿宋" w:cs="TimesNewRoman" w:hint="eastAsia"/>
          <w:kern w:val="0"/>
          <w:sz w:val="32"/>
          <w:szCs w:val="32"/>
        </w:rPr>
        <w:t>7449.72</w:t>
      </w:r>
      <w:r w:rsidRPr="008476A1">
        <w:rPr>
          <w:rFonts w:ascii="仿宋" w:eastAsia="仿宋" w:hAnsi="仿宋" w:cs="TimesNewRoman" w:hint="eastAsia"/>
          <w:kern w:val="0"/>
          <w:sz w:val="32"/>
          <w:szCs w:val="32"/>
        </w:rPr>
        <w:t>万元，其中，本年收入</w:t>
      </w:r>
      <w:r w:rsidR="00416E08" w:rsidRPr="008476A1">
        <w:rPr>
          <w:rFonts w:ascii="仿宋" w:eastAsia="仿宋" w:hAnsi="仿宋" w:cs="TimesNewRoman" w:hint="eastAsia"/>
          <w:kern w:val="0"/>
          <w:sz w:val="32"/>
          <w:szCs w:val="32"/>
        </w:rPr>
        <w:t>7449.72</w:t>
      </w:r>
      <w:r w:rsidRPr="008476A1">
        <w:rPr>
          <w:rFonts w:ascii="仿宋" w:eastAsia="仿宋" w:hAnsi="仿宋" w:cs="TimesNewRoman" w:hint="eastAsia"/>
          <w:kern w:val="0"/>
          <w:sz w:val="32"/>
          <w:szCs w:val="32"/>
        </w:rPr>
        <w:t>万元。</w:t>
      </w:r>
    </w:p>
    <w:p w14:paraId="37EFE494" w14:textId="3879EE13" w:rsidR="00F64D76" w:rsidRPr="008476A1" w:rsidRDefault="00E420CE" w:rsidP="008476A1">
      <w:pPr>
        <w:ind w:firstLineChars="200" w:firstLine="643"/>
        <w:rPr>
          <w:rFonts w:ascii="仿宋" w:eastAsia="仿宋" w:hAnsi="仿宋" w:cs="TimesNewRoman"/>
          <w:kern w:val="0"/>
          <w:sz w:val="32"/>
          <w:szCs w:val="32"/>
        </w:rPr>
      </w:pPr>
      <w:r>
        <w:rPr>
          <w:rFonts w:ascii="TimesNewRoman" w:eastAsia="仿宋_GB2312" w:hAnsi="TimesNewRoman" w:cs="TimesNewRoman" w:hint="eastAsia"/>
          <w:b/>
          <w:kern w:val="0"/>
          <w:sz w:val="32"/>
          <w:szCs w:val="32"/>
        </w:rPr>
        <w:t>（一）本年收入</w:t>
      </w:r>
      <w:r w:rsidR="00416E08" w:rsidRPr="008476A1">
        <w:rPr>
          <w:rFonts w:ascii="仿宋" w:eastAsia="仿宋" w:hAnsi="仿宋" w:cs="TimesNewRoman" w:hint="eastAsia"/>
          <w:kern w:val="0"/>
          <w:sz w:val="32"/>
          <w:szCs w:val="32"/>
        </w:rPr>
        <w:t>7449.72</w:t>
      </w:r>
      <w:r>
        <w:rPr>
          <w:rFonts w:ascii="TimesNewRoman" w:eastAsia="仿宋_GB2312" w:hAnsi="TimesNewRoman" w:cs="TimesNewRoman" w:hint="eastAsia"/>
          <w:b/>
          <w:kern w:val="0"/>
          <w:sz w:val="32"/>
          <w:szCs w:val="32"/>
        </w:rPr>
        <w:t>万元，</w:t>
      </w:r>
      <w:r w:rsidRPr="008476A1">
        <w:rPr>
          <w:rFonts w:ascii="仿宋" w:eastAsia="仿宋" w:hAnsi="仿宋" w:cs="TimesNewRoman" w:hint="eastAsia"/>
          <w:kern w:val="0"/>
          <w:sz w:val="32"/>
          <w:szCs w:val="32"/>
        </w:rPr>
        <w:t>主要包括：一般公共预算拨款收</w:t>
      </w:r>
      <w:r w:rsidRPr="008476A1">
        <w:rPr>
          <w:rFonts w:ascii="仿宋" w:eastAsia="仿宋" w:hAnsi="仿宋" w:cs="TimesNewRoman" w:hint="eastAsia"/>
          <w:kern w:val="0"/>
          <w:sz w:val="32"/>
          <w:szCs w:val="32"/>
        </w:rPr>
        <w:lastRenderedPageBreak/>
        <w:t>入</w:t>
      </w:r>
      <w:r w:rsidR="00416E08" w:rsidRPr="008476A1">
        <w:rPr>
          <w:rFonts w:ascii="仿宋" w:eastAsia="仿宋" w:hAnsi="仿宋" w:cs="TimesNewRoman"/>
          <w:sz w:val="32"/>
          <w:szCs w:val="32"/>
        </w:rPr>
        <w:t>7363.72</w:t>
      </w:r>
      <w:r w:rsidRPr="008476A1">
        <w:rPr>
          <w:rFonts w:ascii="仿宋" w:eastAsia="仿宋" w:hAnsi="仿宋" w:cs="TimesNewRoman" w:hint="eastAsia"/>
          <w:kern w:val="0"/>
          <w:sz w:val="32"/>
          <w:szCs w:val="32"/>
        </w:rPr>
        <w:t>万元，占</w:t>
      </w:r>
      <w:r w:rsidR="00416E08" w:rsidRPr="008476A1">
        <w:rPr>
          <w:rFonts w:ascii="仿宋" w:eastAsia="仿宋" w:hAnsi="仿宋" w:cs="TimesNewRoman" w:hint="eastAsia"/>
          <w:kern w:val="0"/>
          <w:sz w:val="32"/>
          <w:szCs w:val="32"/>
        </w:rPr>
        <w:t>98.85</w:t>
      </w:r>
      <w:r w:rsidRPr="008476A1">
        <w:rPr>
          <w:rFonts w:ascii="仿宋" w:eastAsia="仿宋" w:hAnsi="仿宋" w:cs="TimesNewRoman" w:hint="eastAsia"/>
          <w:kern w:val="0"/>
          <w:sz w:val="32"/>
          <w:szCs w:val="32"/>
        </w:rPr>
        <w:t>%，比2025年预算增加</w:t>
      </w:r>
      <w:r w:rsidR="008476A1" w:rsidRPr="008476A1">
        <w:rPr>
          <w:rFonts w:ascii="仿宋" w:eastAsia="仿宋" w:hAnsi="仿宋" w:cs="TimesNewRoman" w:hint="eastAsia"/>
          <w:kern w:val="0"/>
          <w:sz w:val="32"/>
          <w:szCs w:val="32"/>
        </w:rPr>
        <w:t>401.50</w:t>
      </w:r>
      <w:r w:rsidRPr="008476A1">
        <w:rPr>
          <w:rFonts w:ascii="仿宋" w:eastAsia="仿宋" w:hAnsi="仿宋" w:cs="TimesNewRoman" w:hint="eastAsia"/>
          <w:kern w:val="0"/>
          <w:sz w:val="32"/>
          <w:szCs w:val="32"/>
        </w:rPr>
        <w:t>万元，增长</w:t>
      </w:r>
      <w:r w:rsidR="008476A1">
        <w:rPr>
          <w:rFonts w:ascii="仿宋" w:eastAsia="仿宋" w:hAnsi="仿宋" w:cs="TimesNewRoman" w:hint="eastAsia"/>
          <w:kern w:val="0"/>
          <w:sz w:val="32"/>
          <w:szCs w:val="32"/>
        </w:rPr>
        <w:t>5.77</w:t>
      </w:r>
      <w:r w:rsidRPr="008476A1">
        <w:rPr>
          <w:rFonts w:ascii="仿宋" w:eastAsia="仿宋" w:hAnsi="仿宋" w:cs="TimesNewRoman" w:hint="eastAsia"/>
          <w:kern w:val="0"/>
          <w:sz w:val="32"/>
          <w:szCs w:val="32"/>
        </w:rPr>
        <w:t>%，原因主要是</w:t>
      </w:r>
      <w:r w:rsidR="00A33E19" w:rsidRPr="00A33E19">
        <w:rPr>
          <w:rFonts w:ascii="仿宋" w:eastAsia="仿宋" w:hAnsi="仿宋" w:cs="TimesNewRoman" w:hint="eastAsia"/>
          <w:kern w:val="0"/>
          <w:sz w:val="32"/>
          <w:szCs w:val="32"/>
        </w:rPr>
        <w:t>政策性人员增资</w:t>
      </w:r>
      <w:r w:rsidRPr="008476A1">
        <w:rPr>
          <w:rFonts w:ascii="仿宋" w:eastAsia="仿宋" w:hAnsi="仿宋" w:cs="TimesNewRoman" w:hint="eastAsia"/>
          <w:kern w:val="0"/>
          <w:sz w:val="32"/>
          <w:szCs w:val="32"/>
        </w:rPr>
        <w:t>；政府性基金预算拨款收入</w:t>
      </w:r>
      <w:r w:rsidR="00A33E19" w:rsidRPr="00A33E19">
        <w:rPr>
          <w:rFonts w:ascii="仿宋" w:eastAsia="仿宋" w:hAnsi="仿宋" w:cs="TimesNewRoman" w:hint="eastAsia"/>
          <w:kern w:val="0"/>
          <w:sz w:val="32"/>
          <w:szCs w:val="32"/>
        </w:rPr>
        <w:t>0万元，与202</w:t>
      </w:r>
      <w:r w:rsidR="00A33E19">
        <w:rPr>
          <w:rFonts w:ascii="仿宋" w:eastAsia="仿宋" w:hAnsi="仿宋" w:cs="TimesNewRoman" w:hint="eastAsia"/>
          <w:kern w:val="0"/>
          <w:sz w:val="32"/>
          <w:szCs w:val="32"/>
        </w:rPr>
        <w:t>5</w:t>
      </w:r>
      <w:r w:rsidR="00A33E19" w:rsidRPr="00A33E19">
        <w:rPr>
          <w:rFonts w:ascii="仿宋" w:eastAsia="仿宋" w:hAnsi="仿宋" w:cs="TimesNewRoman" w:hint="eastAsia"/>
          <w:kern w:val="0"/>
          <w:sz w:val="32"/>
          <w:szCs w:val="32"/>
        </w:rPr>
        <w:t>年预算持平</w:t>
      </w:r>
      <w:r w:rsidRPr="008476A1">
        <w:rPr>
          <w:rFonts w:ascii="仿宋" w:eastAsia="仿宋" w:hAnsi="仿宋" w:cs="TimesNewRoman" w:hint="eastAsia"/>
          <w:kern w:val="0"/>
          <w:sz w:val="32"/>
          <w:szCs w:val="32"/>
        </w:rPr>
        <w:t>；财政专户管理资金收入</w:t>
      </w:r>
      <w:r w:rsidR="00A33E19">
        <w:rPr>
          <w:rFonts w:ascii="仿宋" w:eastAsia="仿宋" w:hAnsi="仿宋" w:cs="TimesNewRoman" w:hint="eastAsia"/>
          <w:kern w:val="0"/>
          <w:sz w:val="32"/>
          <w:szCs w:val="32"/>
        </w:rPr>
        <w:t>86</w:t>
      </w:r>
      <w:r w:rsidRPr="008476A1">
        <w:rPr>
          <w:rFonts w:ascii="仿宋" w:eastAsia="仿宋" w:hAnsi="仿宋" w:cs="TimesNewRoman" w:hint="eastAsia"/>
          <w:kern w:val="0"/>
          <w:sz w:val="32"/>
          <w:szCs w:val="32"/>
        </w:rPr>
        <w:t>万元，占</w:t>
      </w:r>
      <w:r w:rsidR="00A33E19">
        <w:rPr>
          <w:rFonts w:ascii="仿宋" w:eastAsia="仿宋" w:hAnsi="仿宋" w:cs="TimesNewRoman" w:hint="eastAsia"/>
          <w:kern w:val="0"/>
          <w:sz w:val="32"/>
          <w:szCs w:val="32"/>
        </w:rPr>
        <w:t>1.16</w:t>
      </w:r>
      <w:r w:rsidRPr="008476A1">
        <w:rPr>
          <w:rFonts w:ascii="仿宋" w:eastAsia="仿宋" w:hAnsi="仿宋" w:cs="TimesNewRoman" w:hint="eastAsia"/>
          <w:kern w:val="0"/>
          <w:sz w:val="32"/>
          <w:szCs w:val="32"/>
        </w:rPr>
        <w:t>%，比2025年预算增加</w:t>
      </w:r>
      <w:r w:rsidR="00A33E19">
        <w:rPr>
          <w:rFonts w:ascii="仿宋" w:eastAsia="仿宋" w:hAnsi="仿宋" w:cs="TimesNewRoman" w:hint="eastAsia"/>
          <w:kern w:val="0"/>
          <w:sz w:val="32"/>
          <w:szCs w:val="32"/>
        </w:rPr>
        <w:t>12.39</w:t>
      </w:r>
      <w:r w:rsidRPr="008476A1">
        <w:rPr>
          <w:rFonts w:ascii="仿宋" w:eastAsia="仿宋" w:hAnsi="仿宋" w:cs="TimesNewRoman" w:hint="eastAsia"/>
          <w:kern w:val="0"/>
          <w:sz w:val="32"/>
          <w:szCs w:val="32"/>
        </w:rPr>
        <w:t>万元，下降</w:t>
      </w:r>
      <w:r w:rsidR="00A33E19">
        <w:rPr>
          <w:rFonts w:ascii="仿宋" w:eastAsia="仿宋" w:hAnsi="仿宋" w:cs="TimesNewRoman" w:hint="eastAsia"/>
          <w:kern w:val="0"/>
          <w:sz w:val="32"/>
          <w:szCs w:val="32"/>
        </w:rPr>
        <w:t>12.59</w:t>
      </w:r>
      <w:r w:rsidRPr="008476A1">
        <w:rPr>
          <w:rFonts w:ascii="仿宋" w:eastAsia="仿宋" w:hAnsi="仿宋" w:cs="TimesNewRoman" w:hint="eastAsia"/>
          <w:kern w:val="0"/>
          <w:sz w:val="32"/>
          <w:szCs w:val="32"/>
        </w:rPr>
        <w:t>%，原因主要是</w:t>
      </w:r>
      <w:r w:rsidR="00A33E19" w:rsidRPr="00A33E19">
        <w:rPr>
          <w:rFonts w:ascii="仿宋" w:eastAsia="仿宋" w:hAnsi="仿宋" w:cs="TimesNewRoman" w:hint="eastAsia"/>
          <w:kern w:val="0"/>
          <w:sz w:val="32"/>
          <w:szCs w:val="32"/>
        </w:rPr>
        <w:t>该项收入为保育费，学前人数减少；其他收入安排0万元，与202</w:t>
      </w:r>
      <w:r w:rsidR="00A33E19">
        <w:rPr>
          <w:rFonts w:ascii="仿宋" w:eastAsia="仿宋" w:hAnsi="仿宋" w:cs="TimesNewRoman" w:hint="eastAsia"/>
          <w:kern w:val="0"/>
          <w:sz w:val="32"/>
          <w:szCs w:val="32"/>
        </w:rPr>
        <w:t>5</w:t>
      </w:r>
      <w:r w:rsidR="00A33E19" w:rsidRPr="00A33E19">
        <w:rPr>
          <w:rFonts w:ascii="仿宋" w:eastAsia="仿宋" w:hAnsi="仿宋" w:cs="TimesNewRoman" w:hint="eastAsia"/>
          <w:kern w:val="0"/>
          <w:sz w:val="32"/>
          <w:szCs w:val="32"/>
        </w:rPr>
        <w:t>年预算一致。</w:t>
      </w:r>
      <w:r w:rsidRPr="008476A1">
        <w:rPr>
          <w:rFonts w:ascii="仿宋" w:eastAsia="仿宋" w:hAnsi="仿宋" w:cs="TimesNewRoman" w:hint="eastAsia"/>
          <w:kern w:val="0"/>
          <w:sz w:val="32"/>
          <w:szCs w:val="32"/>
        </w:rPr>
        <w:t>。</w:t>
      </w:r>
    </w:p>
    <w:p w14:paraId="0F1AB234" w14:textId="77777777"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三、关于</w:t>
      </w:r>
      <w:r w:rsidRPr="00F17FD3">
        <w:rPr>
          <w:rFonts w:ascii="黑体" w:eastAsia="黑体" w:hAnsi="黑体" w:cs="TimesNewRoman" w:hint="eastAsia"/>
          <w:bCs/>
          <w:sz w:val="32"/>
          <w:szCs w:val="32"/>
        </w:rPr>
        <w:t>2026</w:t>
      </w:r>
      <w:r>
        <w:rPr>
          <w:rFonts w:ascii="TimesNewRoman" w:eastAsia="黑体" w:hAnsi="TimesNewRoman" w:cs="TimesNewRoman" w:hint="eastAsia"/>
          <w:bCs/>
          <w:sz w:val="32"/>
          <w:szCs w:val="32"/>
        </w:rPr>
        <w:t>年支出总表的说明</w:t>
      </w:r>
    </w:p>
    <w:p w14:paraId="0A50B16C" w14:textId="0D531454" w:rsidR="00F64D76" w:rsidRDefault="00E420CE">
      <w:pPr>
        <w:ind w:firstLineChars="200" w:firstLine="640"/>
        <w:rPr>
          <w:rFonts w:ascii="TimesNewRoman" w:eastAsia="仿宋_GB2312" w:hAnsi="TimesNewRoman" w:cs="TimesNewRoman"/>
          <w:kern w:val="0"/>
          <w:sz w:val="32"/>
          <w:szCs w:val="32"/>
        </w:rPr>
      </w:pPr>
      <w:r w:rsidRPr="00F17FD3">
        <w:rPr>
          <w:rFonts w:ascii="仿宋" w:eastAsia="仿宋" w:hAnsi="仿宋" w:cs="TimesNewRoman" w:hint="eastAsia"/>
          <w:kern w:val="0"/>
          <w:sz w:val="32"/>
          <w:szCs w:val="32"/>
        </w:rPr>
        <w:t>淮北</w:t>
      </w:r>
      <w:proofErr w:type="gramStart"/>
      <w:r w:rsidRPr="00F17FD3">
        <w:rPr>
          <w:rFonts w:ascii="仿宋" w:eastAsia="仿宋" w:hAnsi="仿宋" w:cs="TimesNewRoman" w:hint="eastAsia"/>
          <w:kern w:val="0"/>
          <w:sz w:val="32"/>
          <w:szCs w:val="32"/>
        </w:rPr>
        <w:t>市</w:t>
      </w:r>
      <w:r w:rsidR="00F17FD3" w:rsidRPr="00F17FD3">
        <w:rPr>
          <w:rFonts w:ascii="仿宋" w:eastAsia="仿宋" w:hAnsi="仿宋" w:cs="TimesNewRoman" w:hint="eastAsia"/>
          <w:kern w:val="0"/>
          <w:sz w:val="32"/>
          <w:szCs w:val="32"/>
        </w:rPr>
        <w:t>烈山区烈</w:t>
      </w:r>
      <w:proofErr w:type="gramEnd"/>
      <w:r w:rsidR="00F17FD3" w:rsidRPr="00F17FD3">
        <w:rPr>
          <w:rFonts w:ascii="仿宋" w:eastAsia="仿宋" w:hAnsi="仿宋" w:cs="TimesNewRoman" w:hint="eastAsia"/>
          <w:kern w:val="0"/>
          <w:sz w:val="32"/>
          <w:szCs w:val="32"/>
        </w:rPr>
        <w:t>山中心学校</w:t>
      </w:r>
      <w:r w:rsidRPr="00F17FD3">
        <w:rPr>
          <w:rFonts w:ascii="仿宋" w:eastAsia="仿宋" w:hAnsi="仿宋" w:cs="TimesNewRoman" w:hint="eastAsia"/>
          <w:kern w:val="0"/>
          <w:sz w:val="32"/>
          <w:szCs w:val="32"/>
        </w:rPr>
        <w:t>2026年支出预算</w:t>
      </w:r>
      <w:r w:rsidR="00F17FD3">
        <w:rPr>
          <w:rFonts w:ascii="仿宋" w:eastAsia="仿宋" w:hAnsi="仿宋" w:cs="TimesNewRoman" w:hint="eastAsia"/>
          <w:kern w:val="0"/>
          <w:sz w:val="32"/>
          <w:szCs w:val="32"/>
        </w:rPr>
        <w:t>7449.72</w:t>
      </w:r>
      <w:r w:rsidRPr="00F17FD3">
        <w:rPr>
          <w:rFonts w:ascii="仿宋" w:eastAsia="仿宋" w:hAnsi="仿宋" w:cs="TimesNewRoman" w:hint="eastAsia"/>
          <w:kern w:val="0"/>
          <w:sz w:val="32"/>
          <w:szCs w:val="32"/>
        </w:rPr>
        <w:t>万元，比2025年预算增加</w:t>
      </w:r>
      <w:r w:rsidR="00F17FD3">
        <w:rPr>
          <w:rFonts w:ascii="仿宋" w:eastAsia="仿宋" w:hAnsi="仿宋" w:cs="TimesNewRoman" w:hint="eastAsia"/>
          <w:kern w:val="0"/>
          <w:sz w:val="32"/>
          <w:szCs w:val="32"/>
        </w:rPr>
        <w:t>389.1</w:t>
      </w:r>
      <w:r w:rsidRPr="00F17FD3">
        <w:rPr>
          <w:rFonts w:ascii="仿宋" w:eastAsia="仿宋" w:hAnsi="仿宋" w:cs="TimesNewRoman" w:hint="eastAsia"/>
          <w:kern w:val="0"/>
          <w:sz w:val="32"/>
          <w:szCs w:val="32"/>
        </w:rPr>
        <w:t>万元，增长</w:t>
      </w:r>
      <w:r w:rsidR="00F17FD3">
        <w:rPr>
          <w:rFonts w:ascii="仿宋" w:eastAsia="仿宋" w:hAnsi="仿宋" w:cs="TimesNewRoman" w:hint="eastAsia"/>
          <w:kern w:val="0"/>
          <w:sz w:val="32"/>
          <w:szCs w:val="32"/>
        </w:rPr>
        <w:t>5.51</w:t>
      </w:r>
      <w:r w:rsidRPr="00F17FD3">
        <w:rPr>
          <w:rFonts w:ascii="仿宋" w:eastAsia="仿宋" w:hAnsi="仿宋" w:cs="TimesNewRoman" w:hint="eastAsia"/>
          <w:kern w:val="0"/>
          <w:sz w:val="32"/>
          <w:szCs w:val="32"/>
        </w:rPr>
        <w:t>%，原因主要是</w:t>
      </w:r>
      <w:r w:rsidR="00F17FD3" w:rsidRPr="00F17FD3">
        <w:rPr>
          <w:rFonts w:ascii="仿宋" w:eastAsia="仿宋" w:hAnsi="仿宋" w:cs="TimesNewRoman" w:hint="eastAsia"/>
          <w:kern w:val="0"/>
          <w:sz w:val="32"/>
          <w:szCs w:val="32"/>
        </w:rPr>
        <w:t>人员工资标准提高</w:t>
      </w:r>
      <w:r w:rsidRPr="00F17FD3">
        <w:rPr>
          <w:rFonts w:ascii="仿宋" w:eastAsia="仿宋" w:hAnsi="仿宋" w:cs="TimesNewRoman" w:hint="eastAsia"/>
          <w:kern w:val="0"/>
          <w:sz w:val="32"/>
          <w:szCs w:val="32"/>
        </w:rPr>
        <w:t>。其中，</w:t>
      </w:r>
      <w:r w:rsidR="00F45600" w:rsidRPr="00F45600">
        <w:rPr>
          <w:rFonts w:ascii="仿宋" w:eastAsia="仿宋" w:hAnsi="仿宋" w:cs="TimesNewRoman" w:hint="eastAsia"/>
          <w:kern w:val="0"/>
          <w:sz w:val="32"/>
          <w:szCs w:val="32"/>
        </w:rPr>
        <w:t>基本支出</w:t>
      </w:r>
      <w:r w:rsidR="00F45600">
        <w:rPr>
          <w:rFonts w:ascii="仿宋" w:eastAsia="仿宋" w:hAnsi="仿宋" w:cs="TimesNewRoman" w:hint="eastAsia"/>
          <w:kern w:val="0"/>
          <w:sz w:val="32"/>
          <w:szCs w:val="32"/>
        </w:rPr>
        <w:t>7266.93</w:t>
      </w:r>
      <w:r w:rsidR="00F45600" w:rsidRPr="00F45600">
        <w:rPr>
          <w:rFonts w:ascii="仿宋" w:eastAsia="仿宋" w:hAnsi="仿宋" w:cs="TimesNewRoman" w:hint="eastAsia"/>
          <w:kern w:val="0"/>
          <w:sz w:val="32"/>
          <w:szCs w:val="32"/>
        </w:rPr>
        <w:t>万元，占97.</w:t>
      </w:r>
      <w:r w:rsidR="00F45600">
        <w:rPr>
          <w:rFonts w:ascii="仿宋" w:eastAsia="仿宋" w:hAnsi="仿宋" w:cs="TimesNewRoman" w:hint="eastAsia"/>
          <w:kern w:val="0"/>
          <w:sz w:val="32"/>
          <w:szCs w:val="32"/>
        </w:rPr>
        <w:t>5</w:t>
      </w:r>
      <w:r w:rsidR="00F45600" w:rsidRPr="00F45600">
        <w:rPr>
          <w:rFonts w:ascii="仿宋" w:eastAsia="仿宋" w:hAnsi="仿宋" w:cs="TimesNewRoman" w:hint="eastAsia"/>
          <w:kern w:val="0"/>
          <w:sz w:val="32"/>
          <w:szCs w:val="32"/>
        </w:rPr>
        <w:t>5%，主要用于人员工资、社保、公积金等支出；项目支出</w:t>
      </w:r>
      <w:r w:rsidR="00F45600">
        <w:rPr>
          <w:rFonts w:ascii="仿宋" w:eastAsia="仿宋" w:hAnsi="仿宋" w:cs="TimesNewRoman" w:hint="eastAsia"/>
          <w:kern w:val="0"/>
          <w:sz w:val="32"/>
          <w:szCs w:val="32"/>
        </w:rPr>
        <w:t>182.79</w:t>
      </w:r>
      <w:r w:rsidR="00F45600" w:rsidRPr="00F45600">
        <w:rPr>
          <w:rFonts w:ascii="仿宋" w:eastAsia="仿宋" w:hAnsi="仿宋" w:cs="TimesNewRoman" w:hint="eastAsia"/>
          <w:kern w:val="0"/>
          <w:sz w:val="32"/>
          <w:szCs w:val="32"/>
        </w:rPr>
        <w:t>万元，占2.</w:t>
      </w:r>
      <w:r w:rsidR="00F45600">
        <w:rPr>
          <w:rFonts w:ascii="仿宋" w:eastAsia="仿宋" w:hAnsi="仿宋" w:cs="TimesNewRoman" w:hint="eastAsia"/>
          <w:kern w:val="0"/>
          <w:sz w:val="32"/>
          <w:szCs w:val="32"/>
        </w:rPr>
        <w:t>4</w:t>
      </w:r>
      <w:r w:rsidR="00F45600" w:rsidRPr="00F45600">
        <w:rPr>
          <w:rFonts w:ascii="仿宋" w:eastAsia="仿宋" w:hAnsi="仿宋" w:cs="TimesNewRoman" w:hint="eastAsia"/>
          <w:kern w:val="0"/>
          <w:sz w:val="32"/>
          <w:szCs w:val="32"/>
        </w:rPr>
        <w:t>5%，主要用于学前教育和义务教育阶段等民生工程方面的支出</w:t>
      </w:r>
      <w:r>
        <w:rPr>
          <w:rFonts w:ascii="TimesNewRoman" w:eastAsia="仿宋_GB2312" w:hAnsi="TimesNewRoman" w:cs="TimesNewRoman" w:hint="eastAsia"/>
          <w:kern w:val="0"/>
          <w:sz w:val="32"/>
          <w:szCs w:val="32"/>
        </w:rPr>
        <w:t>。</w:t>
      </w:r>
    </w:p>
    <w:p w14:paraId="1122B573" w14:textId="2B601F05"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四、关于</w:t>
      </w:r>
      <w:r w:rsidR="00F45600" w:rsidRPr="00F17FD3">
        <w:rPr>
          <w:rFonts w:ascii="黑体" w:eastAsia="黑体" w:hAnsi="黑体" w:cs="TimesNewRoman" w:hint="eastAsia"/>
          <w:bCs/>
          <w:sz w:val="32"/>
          <w:szCs w:val="32"/>
        </w:rPr>
        <w:t>2026</w:t>
      </w:r>
      <w:r>
        <w:rPr>
          <w:rFonts w:ascii="TimesNewRoman" w:eastAsia="黑体" w:hAnsi="TimesNewRoman" w:cs="TimesNewRoman" w:hint="eastAsia"/>
          <w:bCs/>
          <w:sz w:val="32"/>
          <w:szCs w:val="32"/>
        </w:rPr>
        <w:t>年财政拨款收支总表的说明</w:t>
      </w:r>
    </w:p>
    <w:p w14:paraId="20AF9EDB" w14:textId="67BF4F8D" w:rsidR="00F64D76" w:rsidRPr="00A33E19" w:rsidRDefault="00E420CE">
      <w:pPr>
        <w:ind w:firstLineChars="200" w:firstLine="640"/>
        <w:rPr>
          <w:rFonts w:ascii="仿宋" w:eastAsia="仿宋" w:hAnsi="仿宋" w:cs="TimesNewRoman"/>
          <w:kern w:val="0"/>
          <w:sz w:val="32"/>
          <w:szCs w:val="32"/>
        </w:rPr>
      </w:pPr>
      <w:r w:rsidRPr="00A33E19">
        <w:rPr>
          <w:rFonts w:ascii="仿宋" w:eastAsia="仿宋" w:hAnsi="仿宋" w:cs="TimesNewRoman" w:hint="eastAsia"/>
          <w:kern w:val="0"/>
          <w:sz w:val="32"/>
          <w:szCs w:val="32"/>
        </w:rPr>
        <w:t>淮北</w:t>
      </w:r>
      <w:proofErr w:type="gramStart"/>
      <w:r w:rsidRPr="00A33E19">
        <w:rPr>
          <w:rFonts w:ascii="仿宋" w:eastAsia="仿宋" w:hAnsi="仿宋" w:cs="TimesNewRoman" w:hint="eastAsia"/>
          <w:kern w:val="0"/>
          <w:sz w:val="32"/>
          <w:szCs w:val="32"/>
        </w:rPr>
        <w:t>市</w:t>
      </w:r>
      <w:r w:rsidR="00A33E19">
        <w:rPr>
          <w:rFonts w:ascii="仿宋" w:eastAsia="仿宋" w:hAnsi="仿宋" w:cs="TimesNewRoman" w:hint="eastAsia"/>
          <w:kern w:val="0"/>
          <w:sz w:val="32"/>
          <w:szCs w:val="32"/>
        </w:rPr>
        <w:t>烈山区烈</w:t>
      </w:r>
      <w:proofErr w:type="gramEnd"/>
      <w:r w:rsidR="00A33E19">
        <w:rPr>
          <w:rFonts w:ascii="仿宋" w:eastAsia="仿宋" w:hAnsi="仿宋" w:cs="TimesNewRoman" w:hint="eastAsia"/>
          <w:kern w:val="0"/>
          <w:sz w:val="32"/>
          <w:szCs w:val="32"/>
        </w:rPr>
        <w:t>山中心学校</w:t>
      </w:r>
      <w:r w:rsidRPr="00A33E19">
        <w:rPr>
          <w:rFonts w:ascii="仿宋" w:eastAsia="仿宋" w:hAnsi="仿宋" w:cs="TimesNewRoman" w:hint="eastAsia"/>
          <w:kern w:val="0"/>
          <w:sz w:val="32"/>
          <w:szCs w:val="32"/>
        </w:rPr>
        <w:t>2026年财政拨款收支预算</w:t>
      </w:r>
      <w:r w:rsidR="00A33E19">
        <w:rPr>
          <w:rFonts w:ascii="仿宋" w:eastAsia="仿宋" w:hAnsi="仿宋" w:cs="TimesNewRoman" w:hint="eastAsia"/>
          <w:kern w:val="0"/>
          <w:sz w:val="32"/>
          <w:szCs w:val="32"/>
        </w:rPr>
        <w:t>7363.72</w:t>
      </w:r>
      <w:r w:rsidRPr="00A33E19">
        <w:rPr>
          <w:rFonts w:ascii="仿宋" w:eastAsia="仿宋" w:hAnsi="仿宋" w:cs="TimesNewRoman" w:hint="eastAsia"/>
          <w:kern w:val="0"/>
          <w:sz w:val="32"/>
          <w:szCs w:val="32"/>
        </w:rPr>
        <w:t>万元。收入按资金来源分为：一般公共预算拨款</w:t>
      </w:r>
      <w:r w:rsidR="00A33E19">
        <w:rPr>
          <w:rFonts w:ascii="仿宋" w:eastAsia="仿宋" w:hAnsi="仿宋" w:cs="TimesNewRoman" w:hint="eastAsia"/>
          <w:kern w:val="0"/>
          <w:sz w:val="32"/>
          <w:szCs w:val="32"/>
        </w:rPr>
        <w:t>7363.72</w:t>
      </w:r>
      <w:r w:rsidRPr="00A33E19">
        <w:rPr>
          <w:rFonts w:ascii="仿宋" w:eastAsia="仿宋" w:hAnsi="仿宋" w:cs="TimesNewRoman" w:hint="eastAsia"/>
          <w:kern w:val="0"/>
          <w:sz w:val="32"/>
          <w:szCs w:val="32"/>
        </w:rPr>
        <w:t>万元、政府性基金预算拨款</w:t>
      </w:r>
      <w:r w:rsidR="00A33E19">
        <w:rPr>
          <w:rFonts w:ascii="仿宋" w:eastAsia="仿宋" w:hAnsi="仿宋" w:cs="TimesNewRoman" w:hint="eastAsia"/>
          <w:kern w:val="0"/>
          <w:sz w:val="32"/>
          <w:szCs w:val="32"/>
        </w:rPr>
        <w:t>0</w:t>
      </w:r>
      <w:r w:rsidRPr="00A33E19">
        <w:rPr>
          <w:rFonts w:ascii="仿宋" w:eastAsia="仿宋" w:hAnsi="仿宋" w:cs="TimesNewRoman" w:hint="eastAsia"/>
          <w:kern w:val="0"/>
          <w:sz w:val="32"/>
          <w:szCs w:val="32"/>
        </w:rPr>
        <w:t>万元；按资金年度分为：本年财政拨款收入</w:t>
      </w:r>
      <w:r w:rsidR="00A33E19">
        <w:rPr>
          <w:rFonts w:ascii="仿宋" w:eastAsia="仿宋" w:hAnsi="仿宋" w:cs="TimesNewRoman" w:hint="eastAsia"/>
          <w:kern w:val="0"/>
          <w:sz w:val="32"/>
          <w:szCs w:val="32"/>
        </w:rPr>
        <w:t>7363.72</w:t>
      </w:r>
      <w:r w:rsidRPr="00A33E19">
        <w:rPr>
          <w:rFonts w:ascii="仿宋" w:eastAsia="仿宋" w:hAnsi="仿宋" w:cs="TimesNewRoman" w:hint="eastAsia"/>
          <w:kern w:val="0"/>
          <w:sz w:val="32"/>
          <w:szCs w:val="32"/>
        </w:rPr>
        <w:t>万元。支出按功能分类分为：</w:t>
      </w:r>
      <w:r w:rsidR="00F45600" w:rsidRPr="00F45600">
        <w:rPr>
          <w:rFonts w:ascii="仿宋" w:eastAsia="仿宋" w:hAnsi="仿宋" w:cs="TimesNewRoman" w:hint="eastAsia"/>
          <w:kern w:val="0"/>
          <w:sz w:val="32"/>
          <w:szCs w:val="32"/>
        </w:rPr>
        <w:t>教育支出</w:t>
      </w:r>
      <w:r w:rsidR="00F45600">
        <w:rPr>
          <w:rFonts w:ascii="仿宋" w:eastAsia="仿宋" w:hAnsi="仿宋" w:cs="TimesNewRoman" w:hint="eastAsia"/>
          <w:kern w:val="0"/>
          <w:sz w:val="32"/>
          <w:szCs w:val="32"/>
        </w:rPr>
        <w:t>3890.73</w:t>
      </w:r>
      <w:r w:rsidR="00F45600" w:rsidRPr="00F45600">
        <w:rPr>
          <w:rFonts w:ascii="仿宋" w:eastAsia="仿宋" w:hAnsi="仿宋" w:cs="TimesNewRoman" w:hint="eastAsia"/>
          <w:kern w:val="0"/>
          <w:sz w:val="32"/>
          <w:szCs w:val="32"/>
        </w:rPr>
        <w:t>万元，占</w:t>
      </w:r>
      <w:r w:rsidR="00F45600">
        <w:rPr>
          <w:rFonts w:ascii="仿宋" w:eastAsia="仿宋" w:hAnsi="仿宋" w:cs="TimesNewRoman" w:hint="eastAsia"/>
          <w:kern w:val="0"/>
          <w:sz w:val="32"/>
          <w:szCs w:val="32"/>
        </w:rPr>
        <w:t>52.84</w:t>
      </w:r>
      <w:r w:rsidR="00F45600" w:rsidRPr="00F45600">
        <w:rPr>
          <w:rFonts w:ascii="仿宋" w:eastAsia="仿宋" w:hAnsi="仿宋" w:cs="TimesNewRoman" w:hint="eastAsia"/>
          <w:kern w:val="0"/>
          <w:sz w:val="32"/>
          <w:szCs w:val="32"/>
        </w:rPr>
        <w:t>%；社会保障和就业支出</w:t>
      </w:r>
      <w:r w:rsidR="00F45600">
        <w:rPr>
          <w:rFonts w:ascii="仿宋" w:eastAsia="仿宋" w:hAnsi="仿宋" w:cs="TimesNewRoman" w:hint="eastAsia"/>
          <w:kern w:val="0"/>
          <w:sz w:val="32"/>
          <w:szCs w:val="32"/>
        </w:rPr>
        <w:t>2175.30</w:t>
      </w:r>
      <w:r w:rsidR="00F45600" w:rsidRPr="00F45600">
        <w:rPr>
          <w:rFonts w:ascii="仿宋" w:eastAsia="仿宋" w:hAnsi="仿宋" w:cs="TimesNewRoman" w:hint="eastAsia"/>
          <w:kern w:val="0"/>
          <w:sz w:val="32"/>
          <w:szCs w:val="32"/>
        </w:rPr>
        <w:t>万元，占</w:t>
      </w:r>
      <w:r w:rsidR="00F45600">
        <w:rPr>
          <w:rFonts w:ascii="仿宋" w:eastAsia="仿宋" w:hAnsi="仿宋" w:cs="TimesNewRoman" w:hint="eastAsia"/>
          <w:kern w:val="0"/>
          <w:sz w:val="32"/>
          <w:szCs w:val="32"/>
        </w:rPr>
        <w:t>29.54</w:t>
      </w:r>
      <w:r w:rsidR="00F45600" w:rsidRPr="00F45600">
        <w:rPr>
          <w:rFonts w:ascii="仿宋" w:eastAsia="仿宋" w:hAnsi="仿宋" w:cs="TimesNewRoman" w:hint="eastAsia"/>
          <w:kern w:val="0"/>
          <w:sz w:val="32"/>
          <w:szCs w:val="32"/>
        </w:rPr>
        <w:t>%；卫生健康支出</w:t>
      </w:r>
      <w:r w:rsidR="00F45600">
        <w:rPr>
          <w:rFonts w:ascii="仿宋" w:eastAsia="仿宋" w:hAnsi="仿宋" w:cs="TimesNewRoman" w:hint="eastAsia"/>
          <w:kern w:val="0"/>
          <w:sz w:val="32"/>
          <w:szCs w:val="32"/>
        </w:rPr>
        <w:t>325.77</w:t>
      </w:r>
      <w:r w:rsidR="00F45600" w:rsidRPr="00F45600">
        <w:rPr>
          <w:rFonts w:ascii="仿宋" w:eastAsia="仿宋" w:hAnsi="仿宋" w:cs="TimesNewRoman" w:hint="eastAsia"/>
          <w:kern w:val="0"/>
          <w:sz w:val="32"/>
          <w:szCs w:val="32"/>
        </w:rPr>
        <w:t>万元，占</w:t>
      </w:r>
      <w:r w:rsidR="00F45600">
        <w:rPr>
          <w:rFonts w:ascii="仿宋" w:eastAsia="仿宋" w:hAnsi="仿宋" w:cs="TimesNewRoman" w:hint="eastAsia"/>
          <w:kern w:val="0"/>
          <w:sz w:val="32"/>
          <w:szCs w:val="32"/>
        </w:rPr>
        <w:t>4.42</w:t>
      </w:r>
      <w:r w:rsidR="00F45600" w:rsidRPr="00F45600">
        <w:rPr>
          <w:rFonts w:ascii="仿宋" w:eastAsia="仿宋" w:hAnsi="仿宋" w:cs="TimesNewRoman" w:hint="eastAsia"/>
          <w:kern w:val="0"/>
          <w:sz w:val="32"/>
          <w:szCs w:val="32"/>
        </w:rPr>
        <w:t>%；住房保障支出</w:t>
      </w:r>
      <w:r w:rsidR="00F45600">
        <w:rPr>
          <w:rFonts w:ascii="仿宋" w:eastAsia="仿宋" w:hAnsi="仿宋" w:cs="TimesNewRoman" w:hint="eastAsia"/>
          <w:kern w:val="0"/>
          <w:sz w:val="32"/>
          <w:szCs w:val="32"/>
        </w:rPr>
        <w:t>971.92</w:t>
      </w:r>
      <w:r w:rsidR="00F45600" w:rsidRPr="00F45600">
        <w:rPr>
          <w:rFonts w:ascii="仿宋" w:eastAsia="仿宋" w:hAnsi="仿宋" w:cs="TimesNewRoman" w:hint="eastAsia"/>
          <w:kern w:val="0"/>
          <w:sz w:val="32"/>
          <w:szCs w:val="32"/>
        </w:rPr>
        <w:t>万元，占</w:t>
      </w:r>
      <w:r w:rsidR="00F45600">
        <w:rPr>
          <w:rFonts w:ascii="仿宋" w:eastAsia="仿宋" w:hAnsi="仿宋" w:cs="TimesNewRoman" w:hint="eastAsia"/>
          <w:kern w:val="0"/>
          <w:sz w:val="32"/>
          <w:szCs w:val="32"/>
        </w:rPr>
        <w:t>13</w:t>
      </w:r>
      <w:r w:rsidR="00F45600" w:rsidRPr="00F45600">
        <w:rPr>
          <w:rFonts w:ascii="仿宋" w:eastAsia="仿宋" w:hAnsi="仿宋" w:cs="TimesNewRoman" w:hint="eastAsia"/>
          <w:kern w:val="0"/>
          <w:sz w:val="32"/>
          <w:szCs w:val="32"/>
        </w:rPr>
        <w:t>%</w:t>
      </w:r>
      <w:r w:rsidRPr="00A33E19">
        <w:rPr>
          <w:rFonts w:ascii="仿宋" w:eastAsia="仿宋" w:hAnsi="仿宋" w:cs="TimesNewRoman" w:hint="eastAsia"/>
          <w:kern w:val="0"/>
          <w:sz w:val="32"/>
          <w:szCs w:val="32"/>
        </w:rPr>
        <w:t>。</w:t>
      </w:r>
    </w:p>
    <w:p w14:paraId="0F14C648" w14:textId="39225EB4"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五、关于</w:t>
      </w:r>
      <w:r w:rsidR="00F45600" w:rsidRPr="00F17FD3">
        <w:rPr>
          <w:rFonts w:ascii="黑体" w:eastAsia="黑体" w:hAnsi="黑体" w:cs="TimesNewRoman" w:hint="eastAsia"/>
          <w:bCs/>
          <w:sz w:val="32"/>
          <w:szCs w:val="32"/>
        </w:rPr>
        <w:t>2026</w:t>
      </w:r>
      <w:r>
        <w:rPr>
          <w:rFonts w:ascii="TimesNewRoman" w:eastAsia="黑体" w:hAnsi="TimesNewRoman" w:cs="TimesNewRoman" w:hint="eastAsia"/>
          <w:bCs/>
          <w:sz w:val="32"/>
          <w:szCs w:val="32"/>
        </w:rPr>
        <w:t>年一般公共预算支出表的说明</w:t>
      </w:r>
    </w:p>
    <w:p w14:paraId="294C8715" w14:textId="77777777" w:rsidR="00F64D76" w:rsidRDefault="00E420CE">
      <w:pPr>
        <w:pStyle w:val="a5"/>
        <w:adjustRightInd w:val="0"/>
        <w:snapToGrid w:val="0"/>
        <w:spacing w:line="560" w:lineRule="exact"/>
        <w:ind w:firstLineChars="196" w:firstLine="630"/>
        <w:rPr>
          <w:rFonts w:ascii="TimesNewRoman" w:eastAsia="楷体_GB2312" w:hAnsi="TimesNewRoman" w:cs="TimesNewRoman"/>
          <w:b/>
          <w:sz w:val="32"/>
          <w:szCs w:val="32"/>
        </w:rPr>
      </w:pPr>
      <w:r>
        <w:rPr>
          <w:rFonts w:ascii="TimesNewRoman" w:eastAsia="楷体_GB2312" w:hAnsi="TimesNewRoman" w:cs="TimesNewRoman" w:hint="eastAsia"/>
          <w:b/>
          <w:sz w:val="32"/>
          <w:szCs w:val="32"/>
        </w:rPr>
        <w:lastRenderedPageBreak/>
        <w:t>（一）一般公共预算支出规模变化情况。</w:t>
      </w:r>
    </w:p>
    <w:p w14:paraId="672F822B" w14:textId="132AC539" w:rsidR="00F64D76" w:rsidRPr="00EB2E8A" w:rsidRDefault="00E420CE">
      <w:pPr>
        <w:ind w:firstLineChars="200" w:firstLine="640"/>
        <w:rPr>
          <w:rFonts w:ascii="仿宋" w:eastAsia="仿宋" w:hAnsi="仿宋" w:cs="TimesNewRoman"/>
          <w:kern w:val="0"/>
          <w:sz w:val="32"/>
          <w:szCs w:val="32"/>
        </w:rPr>
      </w:pPr>
      <w:r w:rsidRPr="00EB2E8A">
        <w:rPr>
          <w:rFonts w:ascii="仿宋" w:eastAsia="仿宋" w:hAnsi="仿宋" w:cs="TimesNewRoman" w:hint="eastAsia"/>
          <w:kern w:val="0"/>
          <w:sz w:val="32"/>
          <w:szCs w:val="32"/>
        </w:rPr>
        <w:t>淮北</w:t>
      </w:r>
      <w:proofErr w:type="gramStart"/>
      <w:r w:rsidRPr="00EB2E8A">
        <w:rPr>
          <w:rFonts w:ascii="仿宋" w:eastAsia="仿宋" w:hAnsi="仿宋" w:cs="TimesNewRoman" w:hint="eastAsia"/>
          <w:kern w:val="0"/>
          <w:sz w:val="32"/>
          <w:szCs w:val="32"/>
        </w:rPr>
        <w:t>市</w:t>
      </w:r>
      <w:r w:rsidR="00EB2E8A">
        <w:rPr>
          <w:rFonts w:ascii="仿宋" w:eastAsia="仿宋" w:hAnsi="仿宋" w:cs="TimesNewRoman" w:hint="eastAsia"/>
          <w:kern w:val="0"/>
          <w:sz w:val="32"/>
          <w:szCs w:val="32"/>
        </w:rPr>
        <w:t>烈山区烈</w:t>
      </w:r>
      <w:proofErr w:type="gramEnd"/>
      <w:r w:rsidR="00EB2E8A">
        <w:rPr>
          <w:rFonts w:ascii="仿宋" w:eastAsia="仿宋" w:hAnsi="仿宋" w:cs="TimesNewRoman" w:hint="eastAsia"/>
          <w:kern w:val="0"/>
          <w:sz w:val="32"/>
          <w:szCs w:val="32"/>
        </w:rPr>
        <w:t>山中心学校</w:t>
      </w:r>
      <w:r w:rsidRPr="00EB2E8A">
        <w:rPr>
          <w:rFonts w:ascii="仿宋" w:eastAsia="仿宋" w:hAnsi="仿宋" w:cs="TimesNewRoman" w:hint="eastAsia"/>
          <w:kern w:val="0"/>
          <w:sz w:val="32"/>
          <w:szCs w:val="32"/>
        </w:rPr>
        <w:t>2026年一般公共预算支出</w:t>
      </w:r>
      <w:r w:rsidR="00EB2E8A">
        <w:rPr>
          <w:rFonts w:ascii="仿宋" w:eastAsia="仿宋" w:hAnsi="仿宋" w:cs="TimesNewRoman" w:hint="eastAsia"/>
          <w:kern w:val="0"/>
          <w:sz w:val="32"/>
          <w:szCs w:val="32"/>
        </w:rPr>
        <w:t>7363.72</w:t>
      </w:r>
      <w:r w:rsidRPr="00EB2E8A">
        <w:rPr>
          <w:rFonts w:ascii="仿宋" w:eastAsia="仿宋" w:hAnsi="仿宋" w:cs="TimesNewRoman" w:hint="eastAsia"/>
          <w:kern w:val="0"/>
          <w:sz w:val="32"/>
          <w:szCs w:val="32"/>
        </w:rPr>
        <w:t>万元，比2025年预算增加</w:t>
      </w:r>
      <w:r w:rsidR="00EB2E8A">
        <w:rPr>
          <w:rFonts w:ascii="仿宋" w:eastAsia="仿宋" w:hAnsi="仿宋" w:cs="TimesNewRoman" w:hint="eastAsia"/>
          <w:kern w:val="0"/>
          <w:sz w:val="32"/>
          <w:szCs w:val="32"/>
        </w:rPr>
        <w:t>401.50</w:t>
      </w:r>
      <w:r w:rsidRPr="00EB2E8A">
        <w:rPr>
          <w:rFonts w:ascii="仿宋" w:eastAsia="仿宋" w:hAnsi="仿宋" w:cs="TimesNewRoman" w:hint="eastAsia"/>
          <w:kern w:val="0"/>
          <w:sz w:val="32"/>
          <w:szCs w:val="32"/>
        </w:rPr>
        <w:t>万元，增长</w:t>
      </w:r>
      <w:r w:rsidR="00EB2E8A">
        <w:rPr>
          <w:rFonts w:ascii="仿宋" w:eastAsia="仿宋" w:hAnsi="仿宋" w:cs="TimesNewRoman" w:hint="eastAsia"/>
          <w:kern w:val="0"/>
          <w:sz w:val="32"/>
          <w:szCs w:val="32"/>
        </w:rPr>
        <w:t>5.77</w:t>
      </w:r>
      <w:r w:rsidRPr="00EB2E8A">
        <w:rPr>
          <w:rFonts w:ascii="仿宋" w:eastAsia="仿宋" w:hAnsi="仿宋" w:cs="TimesNewRoman" w:hint="eastAsia"/>
          <w:kern w:val="0"/>
          <w:sz w:val="32"/>
          <w:szCs w:val="32"/>
        </w:rPr>
        <w:t>%，主要原因：</w:t>
      </w:r>
      <w:r w:rsidR="00EB2E8A" w:rsidRPr="00EB2E8A">
        <w:rPr>
          <w:rFonts w:ascii="仿宋" w:eastAsia="仿宋" w:hAnsi="仿宋" w:cs="TimesNewRoman" w:hint="eastAsia"/>
          <w:kern w:val="0"/>
          <w:sz w:val="32"/>
          <w:szCs w:val="32"/>
        </w:rPr>
        <w:t>政策性提高人员工资标准</w:t>
      </w:r>
      <w:r w:rsidRPr="00EB2E8A">
        <w:rPr>
          <w:rFonts w:ascii="仿宋" w:eastAsia="仿宋" w:hAnsi="仿宋" w:cs="TimesNewRoman" w:hint="eastAsia"/>
          <w:kern w:val="0"/>
          <w:sz w:val="32"/>
          <w:szCs w:val="32"/>
        </w:rPr>
        <w:t>。</w:t>
      </w:r>
    </w:p>
    <w:p w14:paraId="0BD2EE82" w14:textId="77777777" w:rsidR="00F64D76" w:rsidRDefault="00E420CE">
      <w:pPr>
        <w:pStyle w:val="a5"/>
        <w:adjustRightInd w:val="0"/>
        <w:snapToGrid w:val="0"/>
        <w:spacing w:line="560" w:lineRule="exact"/>
        <w:ind w:firstLineChars="196" w:firstLine="630"/>
        <w:rPr>
          <w:rFonts w:ascii="TimesNewRoman" w:eastAsia="楷体_GB2312" w:hAnsi="TimesNewRoman" w:cs="TimesNewRoman"/>
          <w:b/>
          <w:sz w:val="32"/>
          <w:szCs w:val="32"/>
        </w:rPr>
      </w:pPr>
      <w:r>
        <w:rPr>
          <w:rFonts w:ascii="TimesNewRoman" w:eastAsia="楷体_GB2312" w:hAnsi="TimesNewRoman" w:cs="TimesNewRoman" w:hint="eastAsia"/>
          <w:b/>
          <w:sz w:val="32"/>
          <w:szCs w:val="32"/>
        </w:rPr>
        <w:t>（二）一般公共预算支出结构情况。</w:t>
      </w:r>
    </w:p>
    <w:p w14:paraId="5A13995C" w14:textId="1F973ACF" w:rsidR="00F64D76" w:rsidRDefault="001527E1">
      <w:pPr>
        <w:ind w:firstLineChars="200" w:firstLine="640"/>
        <w:rPr>
          <w:rFonts w:ascii="TimesNewRoman" w:eastAsia="仿宋_GB2312" w:hAnsi="TimesNewRoman" w:cs="TimesNewRoman"/>
          <w:kern w:val="0"/>
          <w:sz w:val="32"/>
          <w:szCs w:val="32"/>
        </w:rPr>
      </w:pPr>
      <w:r w:rsidRPr="00A33E19">
        <w:rPr>
          <w:rFonts w:ascii="仿宋" w:eastAsia="仿宋" w:hAnsi="仿宋" w:cs="TimesNewRoman" w:hint="eastAsia"/>
          <w:kern w:val="0"/>
          <w:sz w:val="32"/>
          <w:szCs w:val="32"/>
        </w:rPr>
        <w:t>一般公共预算拨款</w:t>
      </w:r>
      <w:r>
        <w:rPr>
          <w:rFonts w:ascii="仿宋" w:eastAsia="仿宋" w:hAnsi="仿宋" w:cs="TimesNewRoman" w:hint="eastAsia"/>
          <w:kern w:val="0"/>
          <w:sz w:val="32"/>
          <w:szCs w:val="32"/>
        </w:rPr>
        <w:t>7363.72</w:t>
      </w:r>
      <w:r w:rsidRPr="00A33E19">
        <w:rPr>
          <w:rFonts w:ascii="仿宋" w:eastAsia="仿宋" w:hAnsi="仿宋" w:cs="TimesNewRoman" w:hint="eastAsia"/>
          <w:kern w:val="0"/>
          <w:sz w:val="32"/>
          <w:szCs w:val="32"/>
        </w:rPr>
        <w:t>万元、政府性基金预算拨款</w:t>
      </w:r>
      <w:r>
        <w:rPr>
          <w:rFonts w:ascii="仿宋" w:eastAsia="仿宋" w:hAnsi="仿宋" w:cs="TimesNewRoman" w:hint="eastAsia"/>
          <w:kern w:val="0"/>
          <w:sz w:val="32"/>
          <w:szCs w:val="32"/>
        </w:rPr>
        <w:t>0</w:t>
      </w:r>
      <w:r w:rsidRPr="00A33E19">
        <w:rPr>
          <w:rFonts w:ascii="仿宋" w:eastAsia="仿宋" w:hAnsi="仿宋" w:cs="TimesNewRoman" w:hint="eastAsia"/>
          <w:kern w:val="0"/>
          <w:sz w:val="32"/>
          <w:szCs w:val="32"/>
        </w:rPr>
        <w:t>万元；按资金年度分为：本年财政拨款收入</w:t>
      </w:r>
      <w:r>
        <w:rPr>
          <w:rFonts w:ascii="仿宋" w:eastAsia="仿宋" w:hAnsi="仿宋" w:cs="TimesNewRoman" w:hint="eastAsia"/>
          <w:kern w:val="0"/>
          <w:sz w:val="32"/>
          <w:szCs w:val="32"/>
        </w:rPr>
        <w:t>7363.72</w:t>
      </w:r>
      <w:r w:rsidRPr="00A33E19">
        <w:rPr>
          <w:rFonts w:ascii="仿宋" w:eastAsia="仿宋" w:hAnsi="仿宋" w:cs="TimesNewRoman" w:hint="eastAsia"/>
          <w:kern w:val="0"/>
          <w:sz w:val="32"/>
          <w:szCs w:val="32"/>
        </w:rPr>
        <w:t>万元。支出按功能分类分为：</w:t>
      </w:r>
      <w:r w:rsidRPr="00F45600">
        <w:rPr>
          <w:rFonts w:ascii="仿宋" w:eastAsia="仿宋" w:hAnsi="仿宋" w:cs="TimesNewRoman" w:hint="eastAsia"/>
          <w:kern w:val="0"/>
          <w:sz w:val="32"/>
          <w:szCs w:val="32"/>
        </w:rPr>
        <w:t>教育支出</w:t>
      </w:r>
      <w:r>
        <w:rPr>
          <w:rFonts w:ascii="仿宋" w:eastAsia="仿宋" w:hAnsi="仿宋" w:cs="TimesNewRoman" w:hint="eastAsia"/>
          <w:kern w:val="0"/>
          <w:sz w:val="32"/>
          <w:szCs w:val="32"/>
        </w:rPr>
        <w:t>3890.73</w:t>
      </w:r>
      <w:r w:rsidRPr="00F45600">
        <w:rPr>
          <w:rFonts w:ascii="仿宋" w:eastAsia="仿宋" w:hAnsi="仿宋" w:cs="TimesNewRoman" w:hint="eastAsia"/>
          <w:kern w:val="0"/>
          <w:sz w:val="32"/>
          <w:szCs w:val="32"/>
        </w:rPr>
        <w:t>万元，占</w:t>
      </w:r>
      <w:r>
        <w:rPr>
          <w:rFonts w:ascii="仿宋" w:eastAsia="仿宋" w:hAnsi="仿宋" w:cs="TimesNewRoman" w:hint="eastAsia"/>
          <w:kern w:val="0"/>
          <w:sz w:val="32"/>
          <w:szCs w:val="32"/>
        </w:rPr>
        <w:t>52.84</w:t>
      </w:r>
      <w:r w:rsidRPr="00F45600">
        <w:rPr>
          <w:rFonts w:ascii="仿宋" w:eastAsia="仿宋" w:hAnsi="仿宋" w:cs="TimesNewRoman" w:hint="eastAsia"/>
          <w:kern w:val="0"/>
          <w:sz w:val="32"/>
          <w:szCs w:val="32"/>
        </w:rPr>
        <w:t>%；社会保障和就业支出</w:t>
      </w:r>
      <w:r>
        <w:rPr>
          <w:rFonts w:ascii="仿宋" w:eastAsia="仿宋" w:hAnsi="仿宋" w:cs="TimesNewRoman" w:hint="eastAsia"/>
          <w:kern w:val="0"/>
          <w:sz w:val="32"/>
          <w:szCs w:val="32"/>
        </w:rPr>
        <w:t>2175.30</w:t>
      </w:r>
      <w:r w:rsidRPr="00F45600">
        <w:rPr>
          <w:rFonts w:ascii="仿宋" w:eastAsia="仿宋" w:hAnsi="仿宋" w:cs="TimesNewRoman" w:hint="eastAsia"/>
          <w:kern w:val="0"/>
          <w:sz w:val="32"/>
          <w:szCs w:val="32"/>
        </w:rPr>
        <w:t>万元，占</w:t>
      </w:r>
      <w:r>
        <w:rPr>
          <w:rFonts w:ascii="仿宋" w:eastAsia="仿宋" w:hAnsi="仿宋" w:cs="TimesNewRoman" w:hint="eastAsia"/>
          <w:kern w:val="0"/>
          <w:sz w:val="32"/>
          <w:szCs w:val="32"/>
        </w:rPr>
        <w:t>29.54</w:t>
      </w:r>
      <w:r w:rsidRPr="00F45600">
        <w:rPr>
          <w:rFonts w:ascii="仿宋" w:eastAsia="仿宋" w:hAnsi="仿宋" w:cs="TimesNewRoman" w:hint="eastAsia"/>
          <w:kern w:val="0"/>
          <w:sz w:val="32"/>
          <w:szCs w:val="32"/>
        </w:rPr>
        <w:t>%；卫生健康支出</w:t>
      </w:r>
      <w:r>
        <w:rPr>
          <w:rFonts w:ascii="仿宋" w:eastAsia="仿宋" w:hAnsi="仿宋" w:cs="TimesNewRoman" w:hint="eastAsia"/>
          <w:kern w:val="0"/>
          <w:sz w:val="32"/>
          <w:szCs w:val="32"/>
        </w:rPr>
        <w:t>325.77</w:t>
      </w:r>
      <w:r w:rsidRPr="00F45600">
        <w:rPr>
          <w:rFonts w:ascii="仿宋" w:eastAsia="仿宋" w:hAnsi="仿宋" w:cs="TimesNewRoman" w:hint="eastAsia"/>
          <w:kern w:val="0"/>
          <w:sz w:val="32"/>
          <w:szCs w:val="32"/>
        </w:rPr>
        <w:t>万元，占</w:t>
      </w:r>
      <w:r>
        <w:rPr>
          <w:rFonts w:ascii="仿宋" w:eastAsia="仿宋" w:hAnsi="仿宋" w:cs="TimesNewRoman" w:hint="eastAsia"/>
          <w:kern w:val="0"/>
          <w:sz w:val="32"/>
          <w:szCs w:val="32"/>
        </w:rPr>
        <w:t>4.42</w:t>
      </w:r>
      <w:r w:rsidRPr="00F45600">
        <w:rPr>
          <w:rFonts w:ascii="仿宋" w:eastAsia="仿宋" w:hAnsi="仿宋" w:cs="TimesNewRoman" w:hint="eastAsia"/>
          <w:kern w:val="0"/>
          <w:sz w:val="32"/>
          <w:szCs w:val="32"/>
        </w:rPr>
        <w:t>%；住房保障支出</w:t>
      </w:r>
      <w:r>
        <w:rPr>
          <w:rFonts w:ascii="仿宋" w:eastAsia="仿宋" w:hAnsi="仿宋" w:cs="TimesNewRoman" w:hint="eastAsia"/>
          <w:kern w:val="0"/>
          <w:sz w:val="32"/>
          <w:szCs w:val="32"/>
        </w:rPr>
        <w:t>971.92</w:t>
      </w:r>
      <w:r w:rsidRPr="00F45600">
        <w:rPr>
          <w:rFonts w:ascii="仿宋" w:eastAsia="仿宋" w:hAnsi="仿宋" w:cs="TimesNewRoman" w:hint="eastAsia"/>
          <w:kern w:val="0"/>
          <w:sz w:val="32"/>
          <w:szCs w:val="32"/>
        </w:rPr>
        <w:t>万元，占</w:t>
      </w:r>
      <w:r>
        <w:rPr>
          <w:rFonts w:ascii="仿宋" w:eastAsia="仿宋" w:hAnsi="仿宋" w:cs="TimesNewRoman" w:hint="eastAsia"/>
          <w:kern w:val="0"/>
          <w:sz w:val="32"/>
          <w:szCs w:val="32"/>
        </w:rPr>
        <w:t>13</w:t>
      </w:r>
      <w:r w:rsidRPr="00F45600">
        <w:rPr>
          <w:rFonts w:ascii="仿宋" w:eastAsia="仿宋" w:hAnsi="仿宋" w:cs="TimesNewRoman" w:hint="eastAsia"/>
          <w:kern w:val="0"/>
          <w:sz w:val="32"/>
          <w:szCs w:val="32"/>
        </w:rPr>
        <w:t>%</w:t>
      </w:r>
      <w:r w:rsidRPr="00A33E19">
        <w:rPr>
          <w:rFonts w:ascii="仿宋" w:eastAsia="仿宋" w:hAnsi="仿宋" w:cs="TimesNewRoman" w:hint="eastAsia"/>
          <w:kern w:val="0"/>
          <w:sz w:val="32"/>
          <w:szCs w:val="32"/>
        </w:rPr>
        <w:t>。</w:t>
      </w:r>
      <w:r w:rsidR="00E420CE">
        <w:rPr>
          <w:rFonts w:ascii="TimesNewRoman" w:eastAsia="仿宋_GB2312" w:hAnsi="TimesNewRoman" w:cs="TimesNewRoman" w:hint="eastAsia"/>
          <w:kern w:val="0"/>
          <w:sz w:val="32"/>
          <w:szCs w:val="32"/>
        </w:rPr>
        <w:t>。</w:t>
      </w:r>
    </w:p>
    <w:p w14:paraId="458E2EC2" w14:textId="77777777" w:rsidR="00F64D76" w:rsidRDefault="00E420CE">
      <w:pPr>
        <w:pStyle w:val="a5"/>
        <w:adjustRightInd w:val="0"/>
        <w:snapToGrid w:val="0"/>
        <w:spacing w:line="560" w:lineRule="exact"/>
        <w:ind w:firstLineChars="196" w:firstLine="630"/>
        <w:rPr>
          <w:rFonts w:ascii="TimesNewRoman" w:eastAsia="楷体_GB2312" w:hAnsi="TimesNewRoman" w:cs="TimesNewRoman"/>
          <w:b/>
          <w:sz w:val="32"/>
          <w:szCs w:val="32"/>
        </w:rPr>
      </w:pPr>
      <w:r>
        <w:rPr>
          <w:rFonts w:ascii="TimesNewRoman" w:eastAsia="楷体_GB2312" w:hAnsi="TimesNewRoman" w:cs="TimesNewRoman" w:hint="eastAsia"/>
          <w:b/>
          <w:sz w:val="32"/>
          <w:szCs w:val="32"/>
        </w:rPr>
        <w:t>（三）一般公共预算支出具体使用情况。</w:t>
      </w:r>
    </w:p>
    <w:p w14:paraId="666F6E85" w14:textId="2F88B18B" w:rsidR="00B6331B" w:rsidRPr="00B6331B" w:rsidRDefault="00B6331B" w:rsidP="00B6331B">
      <w:pPr>
        <w:ind w:firstLineChars="200" w:firstLine="640"/>
        <w:rPr>
          <w:rFonts w:ascii="仿宋" w:eastAsia="仿宋" w:hAnsi="仿宋" w:cs="TimesNewRoman"/>
          <w:kern w:val="0"/>
          <w:sz w:val="32"/>
          <w:szCs w:val="32"/>
        </w:rPr>
      </w:pPr>
      <w:r w:rsidRPr="00B6331B">
        <w:rPr>
          <w:rFonts w:ascii="仿宋" w:eastAsia="仿宋" w:hAnsi="仿宋" w:cs="TimesNewRoman" w:hint="eastAsia"/>
          <w:kern w:val="0"/>
          <w:sz w:val="32"/>
          <w:szCs w:val="32"/>
        </w:rPr>
        <w:t>1.教育支出（类）普通教育（款）学前教育（项）202</w:t>
      </w:r>
      <w:r w:rsidR="001A68BE">
        <w:rPr>
          <w:rFonts w:ascii="仿宋" w:eastAsia="仿宋" w:hAnsi="仿宋" w:cs="TimesNewRoman" w:hint="eastAsia"/>
          <w:kern w:val="0"/>
          <w:sz w:val="32"/>
          <w:szCs w:val="32"/>
        </w:rPr>
        <w:t>6</w:t>
      </w:r>
      <w:r w:rsidRPr="00B6331B">
        <w:rPr>
          <w:rFonts w:ascii="仿宋" w:eastAsia="仿宋" w:hAnsi="仿宋" w:cs="TimesNewRoman" w:hint="eastAsia"/>
          <w:kern w:val="0"/>
          <w:sz w:val="32"/>
          <w:szCs w:val="32"/>
        </w:rPr>
        <w:t>年预算</w:t>
      </w:r>
      <w:r w:rsidR="001A68BE">
        <w:rPr>
          <w:rFonts w:ascii="仿宋" w:eastAsia="仿宋" w:hAnsi="仿宋" w:cs="TimesNewRoman" w:hint="eastAsia"/>
          <w:kern w:val="0"/>
          <w:sz w:val="32"/>
          <w:szCs w:val="32"/>
        </w:rPr>
        <w:t>80.62</w:t>
      </w:r>
      <w:r w:rsidRPr="00B6331B">
        <w:rPr>
          <w:rFonts w:ascii="仿宋" w:eastAsia="仿宋" w:hAnsi="仿宋" w:cs="TimesNewRoman" w:hint="eastAsia"/>
          <w:kern w:val="0"/>
          <w:sz w:val="32"/>
          <w:szCs w:val="32"/>
        </w:rPr>
        <w:t>万元，比202</w:t>
      </w:r>
      <w:r w:rsidR="001A68BE">
        <w:rPr>
          <w:rFonts w:ascii="仿宋" w:eastAsia="仿宋" w:hAnsi="仿宋" w:cs="TimesNewRoman" w:hint="eastAsia"/>
          <w:kern w:val="0"/>
          <w:sz w:val="32"/>
          <w:szCs w:val="32"/>
        </w:rPr>
        <w:t>5</w:t>
      </w:r>
      <w:r w:rsidRPr="00B6331B">
        <w:rPr>
          <w:rFonts w:ascii="仿宋" w:eastAsia="仿宋" w:hAnsi="仿宋" w:cs="TimesNewRoman" w:hint="eastAsia"/>
          <w:kern w:val="0"/>
          <w:sz w:val="32"/>
          <w:szCs w:val="32"/>
        </w:rPr>
        <w:t>年预算减少</w:t>
      </w:r>
      <w:r w:rsidR="001A68BE">
        <w:rPr>
          <w:rFonts w:ascii="仿宋" w:eastAsia="仿宋" w:hAnsi="仿宋" w:cs="TimesNewRoman" w:hint="eastAsia"/>
          <w:kern w:val="0"/>
          <w:sz w:val="32"/>
          <w:szCs w:val="32"/>
        </w:rPr>
        <w:t>51.22</w:t>
      </w:r>
      <w:r w:rsidRPr="00B6331B">
        <w:rPr>
          <w:rFonts w:ascii="仿宋" w:eastAsia="仿宋" w:hAnsi="仿宋" w:cs="TimesNewRoman" w:hint="eastAsia"/>
          <w:kern w:val="0"/>
          <w:sz w:val="32"/>
          <w:szCs w:val="32"/>
        </w:rPr>
        <w:t>万元，下降</w:t>
      </w:r>
      <w:r w:rsidR="001A68BE">
        <w:rPr>
          <w:rFonts w:ascii="仿宋" w:eastAsia="仿宋" w:hAnsi="仿宋" w:cs="TimesNewRoman" w:hint="eastAsia"/>
          <w:kern w:val="0"/>
          <w:sz w:val="32"/>
          <w:szCs w:val="32"/>
        </w:rPr>
        <w:t>38.85</w:t>
      </w:r>
      <w:r w:rsidRPr="00B6331B">
        <w:rPr>
          <w:rFonts w:ascii="仿宋" w:eastAsia="仿宋" w:hAnsi="仿宋" w:cs="TimesNewRoman" w:hint="eastAsia"/>
          <w:kern w:val="0"/>
          <w:sz w:val="32"/>
          <w:szCs w:val="32"/>
        </w:rPr>
        <w:t>%，下降原因主要是幼儿园入园人数减少。</w:t>
      </w:r>
    </w:p>
    <w:p w14:paraId="5BEFE3EB" w14:textId="0E16EC94" w:rsidR="00B6331B" w:rsidRPr="00B6331B" w:rsidRDefault="00B6331B" w:rsidP="00B6331B">
      <w:pPr>
        <w:ind w:firstLineChars="200" w:firstLine="640"/>
        <w:rPr>
          <w:rFonts w:ascii="仿宋" w:eastAsia="仿宋" w:hAnsi="仿宋" w:cs="TimesNewRoman"/>
          <w:kern w:val="0"/>
          <w:sz w:val="32"/>
          <w:szCs w:val="32"/>
        </w:rPr>
      </w:pPr>
      <w:r w:rsidRPr="00B6331B">
        <w:rPr>
          <w:rFonts w:ascii="仿宋" w:eastAsia="仿宋" w:hAnsi="仿宋" w:cs="TimesNewRoman" w:hint="eastAsia"/>
          <w:kern w:val="0"/>
          <w:sz w:val="32"/>
          <w:szCs w:val="32"/>
        </w:rPr>
        <w:t>2.教育支出（类）普通教育（款）小学教育（项）202</w:t>
      </w:r>
      <w:r w:rsidR="001A68BE">
        <w:rPr>
          <w:rFonts w:ascii="仿宋" w:eastAsia="仿宋" w:hAnsi="仿宋" w:cs="TimesNewRoman" w:hint="eastAsia"/>
          <w:kern w:val="0"/>
          <w:sz w:val="32"/>
          <w:szCs w:val="32"/>
        </w:rPr>
        <w:t>6</w:t>
      </w:r>
      <w:r w:rsidRPr="00B6331B">
        <w:rPr>
          <w:rFonts w:ascii="仿宋" w:eastAsia="仿宋" w:hAnsi="仿宋" w:cs="TimesNewRoman" w:hint="eastAsia"/>
          <w:kern w:val="0"/>
          <w:sz w:val="32"/>
          <w:szCs w:val="32"/>
        </w:rPr>
        <w:t>年预算3.25万元，比202</w:t>
      </w:r>
      <w:r w:rsidR="001A68BE">
        <w:rPr>
          <w:rFonts w:ascii="仿宋" w:eastAsia="仿宋" w:hAnsi="仿宋" w:cs="TimesNewRoman" w:hint="eastAsia"/>
          <w:kern w:val="0"/>
          <w:sz w:val="32"/>
          <w:szCs w:val="32"/>
        </w:rPr>
        <w:t>5</w:t>
      </w:r>
      <w:r w:rsidRPr="00B6331B">
        <w:rPr>
          <w:rFonts w:ascii="仿宋" w:eastAsia="仿宋" w:hAnsi="仿宋" w:cs="TimesNewRoman" w:hint="eastAsia"/>
          <w:kern w:val="0"/>
          <w:sz w:val="32"/>
          <w:szCs w:val="32"/>
        </w:rPr>
        <w:t>年预算</w:t>
      </w:r>
      <w:r w:rsidR="001A68BE">
        <w:rPr>
          <w:rFonts w:ascii="仿宋" w:eastAsia="仿宋" w:hAnsi="仿宋" w:cs="TimesNewRoman" w:hint="eastAsia"/>
          <w:kern w:val="0"/>
          <w:sz w:val="32"/>
          <w:szCs w:val="32"/>
        </w:rPr>
        <w:t>减少3.28</w:t>
      </w:r>
      <w:r w:rsidRPr="00B6331B">
        <w:rPr>
          <w:rFonts w:ascii="仿宋" w:eastAsia="仿宋" w:hAnsi="仿宋" w:cs="TimesNewRoman" w:hint="eastAsia"/>
          <w:kern w:val="0"/>
          <w:sz w:val="32"/>
          <w:szCs w:val="32"/>
        </w:rPr>
        <w:t>万元，</w:t>
      </w:r>
      <w:r w:rsidR="001A68BE">
        <w:rPr>
          <w:rFonts w:ascii="仿宋" w:eastAsia="仿宋" w:hAnsi="仿宋" w:cs="TimesNewRoman" w:hint="eastAsia"/>
          <w:kern w:val="0"/>
          <w:sz w:val="32"/>
          <w:szCs w:val="32"/>
        </w:rPr>
        <w:t>减少27.88</w:t>
      </w:r>
      <w:r w:rsidRPr="00B6331B">
        <w:rPr>
          <w:rFonts w:ascii="仿宋" w:eastAsia="仿宋" w:hAnsi="仿宋" w:cs="TimesNewRoman" w:hint="eastAsia"/>
          <w:kern w:val="0"/>
          <w:sz w:val="32"/>
          <w:szCs w:val="32"/>
        </w:rPr>
        <w:t>%，</w:t>
      </w:r>
      <w:r w:rsidR="001A68BE">
        <w:rPr>
          <w:rFonts w:ascii="仿宋" w:eastAsia="仿宋" w:hAnsi="仿宋" w:cs="TimesNewRoman" w:hint="eastAsia"/>
          <w:kern w:val="0"/>
          <w:sz w:val="32"/>
          <w:szCs w:val="32"/>
        </w:rPr>
        <w:t>减少</w:t>
      </w:r>
      <w:r w:rsidRPr="00B6331B">
        <w:rPr>
          <w:rFonts w:ascii="仿宋" w:eastAsia="仿宋" w:hAnsi="仿宋" w:cs="TimesNewRoman" w:hint="eastAsia"/>
          <w:kern w:val="0"/>
          <w:sz w:val="32"/>
          <w:szCs w:val="32"/>
        </w:rPr>
        <w:t>原因主要是</w:t>
      </w:r>
      <w:r w:rsidR="001A68BE">
        <w:rPr>
          <w:rFonts w:ascii="仿宋" w:eastAsia="仿宋" w:hAnsi="仿宋" w:cs="TimesNewRoman" w:hint="eastAsia"/>
          <w:kern w:val="0"/>
          <w:sz w:val="32"/>
          <w:szCs w:val="32"/>
        </w:rPr>
        <w:t>学生人数减少</w:t>
      </w:r>
      <w:r w:rsidRPr="00B6331B">
        <w:rPr>
          <w:rFonts w:ascii="仿宋" w:eastAsia="仿宋" w:hAnsi="仿宋" w:cs="TimesNewRoman" w:hint="eastAsia"/>
          <w:kern w:val="0"/>
          <w:sz w:val="32"/>
          <w:szCs w:val="32"/>
        </w:rPr>
        <w:t>。</w:t>
      </w:r>
    </w:p>
    <w:p w14:paraId="1D079506" w14:textId="0223A410" w:rsidR="00B6331B" w:rsidRPr="00B6331B" w:rsidRDefault="00B6331B" w:rsidP="00B6331B">
      <w:pPr>
        <w:ind w:firstLineChars="200" w:firstLine="640"/>
        <w:rPr>
          <w:rFonts w:ascii="仿宋" w:eastAsia="仿宋" w:hAnsi="仿宋" w:cs="TimesNewRoman"/>
          <w:kern w:val="0"/>
          <w:sz w:val="32"/>
          <w:szCs w:val="32"/>
        </w:rPr>
      </w:pPr>
      <w:r w:rsidRPr="00B6331B">
        <w:rPr>
          <w:rFonts w:ascii="仿宋" w:eastAsia="仿宋" w:hAnsi="仿宋" w:cs="TimesNewRoman" w:hint="eastAsia"/>
          <w:kern w:val="0"/>
          <w:sz w:val="32"/>
          <w:szCs w:val="32"/>
        </w:rPr>
        <w:t>3.教育支出（类）普通教育（款）初中教育支出（项）202</w:t>
      </w:r>
      <w:r w:rsidR="00783FE5">
        <w:rPr>
          <w:rFonts w:ascii="仿宋" w:eastAsia="仿宋" w:hAnsi="仿宋" w:cs="TimesNewRoman" w:hint="eastAsia"/>
          <w:kern w:val="0"/>
          <w:sz w:val="32"/>
          <w:szCs w:val="32"/>
        </w:rPr>
        <w:t>6</w:t>
      </w:r>
      <w:r w:rsidRPr="00B6331B">
        <w:rPr>
          <w:rFonts w:ascii="仿宋" w:eastAsia="仿宋" w:hAnsi="仿宋" w:cs="TimesNewRoman" w:hint="eastAsia"/>
          <w:kern w:val="0"/>
          <w:sz w:val="32"/>
          <w:szCs w:val="32"/>
        </w:rPr>
        <w:t>年预算</w:t>
      </w:r>
      <w:r w:rsidR="00783FE5">
        <w:rPr>
          <w:rFonts w:ascii="仿宋" w:eastAsia="仿宋" w:hAnsi="仿宋" w:cs="TimesNewRoman" w:hint="eastAsia"/>
          <w:kern w:val="0"/>
          <w:sz w:val="32"/>
          <w:szCs w:val="32"/>
        </w:rPr>
        <w:t>3801.62</w:t>
      </w:r>
      <w:r w:rsidRPr="00B6331B">
        <w:rPr>
          <w:rFonts w:ascii="仿宋" w:eastAsia="仿宋" w:hAnsi="仿宋" w:cs="TimesNewRoman" w:hint="eastAsia"/>
          <w:kern w:val="0"/>
          <w:sz w:val="32"/>
          <w:szCs w:val="32"/>
        </w:rPr>
        <w:t>万元，比202</w:t>
      </w:r>
      <w:r w:rsidR="00783FE5">
        <w:rPr>
          <w:rFonts w:ascii="仿宋" w:eastAsia="仿宋" w:hAnsi="仿宋" w:cs="TimesNewRoman" w:hint="eastAsia"/>
          <w:kern w:val="0"/>
          <w:sz w:val="32"/>
          <w:szCs w:val="32"/>
        </w:rPr>
        <w:t>5</w:t>
      </w:r>
      <w:r w:rsidRPr="00B6331B">
        <w:rPr>
          <w:rFonts w:ascii="仿宋" w:eastAsia="仿宋" w:hAnsi="仿宋" w:cs="TimesNewRoman" w:hint="eastAsia"/>
          <w:kern w:val="0"/>
          <w:sz w:val="32"/>
          <w:szCs w:val="32"/>
        </w:rPr>
        <w:t>年预算</w:t>
      </w:r>
      <w:r w:rsidR="005737AA">
        <w:rPr>
          <w:rFonts w:ascii="仿宋" w:eastAsia="仿宋" w:hAnsi="仿宋" w:cs="TimesNewRoman" w:hint="eastAsia"/>
          <w:kern w:val="0"/>
          <w:sz w:val="32"/>
          <w:szCs w:val="32"/>
        </w:rPr>
        <w:t>减少285.55</w:t>
      </w:r>
      <w:r w:rsidRPr="00B6331B">
        <w:rPr>
          <w:rFonts w:ascii="仿宋" w:eastAsia="仿宋" w:hAnsi="仿宋" w:cs="TimesNewRoman" w:hint="eastAsia"/>
          <w:kern w:val="0"/>
          <w:sz w:val="32"/>
          <w:szCs w:val="32"/>
        </w:rPr>
        <w:t>万元，</w:t>
      </w:r>
      <w:r w:rsidR="005737AA">
        <w:rPr>
          <w:rFonts w:ascii="仿宋" w:eastAsia="仿宋" w:hAnsi="仿宋" w:cs="TimesNewRoman" w:hint="eastAsia"/>
          <w:kern w:val="0"/>
          <w:sz w:val="32"/>
          <w:szCs w:val="32"/>
        </w:rPr>
        <w:t>减少6.99</w:t>
      </w:r>
      <w:r w:rsidRPr="00B6331B">
        <w:rPr>
          <w:rFonts w:ascii="仿宋" w:eastAsia="仿宋" w:hAnsi="仿宋" w:cs="TimesNewRoman" w:hint="eastAsia"/>
          <w:kern w:val="0"/>
          <w:sz w:val="32"/>
          <w:szCs w:val="32"/>
        </w:rPr>
        <w:t>%，</w:t>
      </w:r>
      <w:r w:rsidR="005737AA">
        <w:rPr>
          <w:rFonts w:ascii="仿宋" w:eastAsia="仿宋" w:hAnsi="仿宋" w:cs="TimesNewRoman" w:hint="eastAsia"/>
          <w:kern w:val="0"/>
          <w:sz w:val="32"/>
          <w:szCs w:val="32"/>
        </w:rPr>
        <w:t>减少</w:t>
      </w:r>
      <w:r w:rsidRPr="00B6331B">
        <w:rPr>
          <w:rFonts w:ascii="仿宋" w:eastAsia="仿宋" w:hAnsi="仿宋" w:cs="TimesNewRoman" w:hint="eastAsia"/>
          <w:kern w:val="0"/>
          <w:sz w:val="32"/>
          <w:szCs w:val="32"/>
        </w:rPr>
        <w:t>原因主要是</w:t>
      </w:r>
      <w:r w:rsidR="005737AA">
        <w:rPr>
          <w:rFonts w:ascii="仿宋" w:eastAsia="仿宋" w:hAnsi="仿宋" w:cs="TimesNewRoman" w:hint="eastAsia"/>
          <w:kern w:val="0"/>
          <w:sz w:val="32"/>
          <w:szCs w:val="32"/>
        </w:rPr>
        <w:t>安师大附属烈山学校划入</w:t>
      </w:r>
      <w:proofErr w:type="gramStart"/>
      <w:r w:rsidR="005737AA">
        <w:rPr>
          <w:rFonts w:ascii="仿宋" w:eastAsia="仿宋" w:hAnsi="仿宋" w:cs="TimesNewRoman" w:hint="eastAsia"/>
          <w:kern w:val="0"/>
          <w:sz w:val="32"/>
          <w:szCs w:val="32"/>
        </w:rPr>
        <w:t>烈山区</w:t>
      </w:r>
      <w:proofErr w:type="gramEnd"/>
      <w:r w:rsidR="005737AA">
        <w:rPr>
          <w:rFonts w:ascii="仿宋" w:eastAsia="仿宋" w:hAnsi="仿宋" w:cs="TimesNewRoman" w:hint="eastAsia"/>
          <w:kern w:val="0"/>
          <w:sz w:val="32"/>
          <w:szCs w:val="32"/>
        </w:rPr>
        <w:t>实验初中</w:t>
      </w:r>
      <w:r w:rsidRPr="00B6331B">
        <w:rPr>
          <w:rFonts w:ascii="仿宋" w:eastAsia="仿宋" w:hAnsi="仿宋" w:cs="TimesNewRoman" w:hint="eastAsia"/>
          <w:kern w:val="0"/>
          <w:sz w:val="32"/>
          <w:szCs w:val="32"/>
        </w:rPr>
        <w:t>。</w:t>
      </w:r>
    </w:p>
    <w:p w14:paraId="4A38A754" w14:textId="3D5338F0" w:rsidR="00B6331B" w:rsidRPr="00B6331B" w:rsidRDefault="001E1F25" w:rsidP="00B6331B">
      <w:pPr>
        <w:ind w:firstLineChars="200" w:firstLine="640"/>
        <w:rPr>
          <w:rFonts w:ascii="仿宋" w:eastAsia="仿宋" w:hAnsi="仿宋" w:cs="TimesNewRoman"/>
          <w:kern w:val="0"/>
          <w:sz w:val="32"/>
          <w:szCs w:val="32"/>
        </w:rPr>
      </w:pPr>
      <w:r>
        <w:rPr>
          <w:rFonts w:ascii="仿宋" w:eastAsia="仿宋" w:hAnsi="仿宋" w:cs="TimesNewRoman" w:hint="eastAsia"/>
          <w:kern w:val="0"/>
          <w:sz w:val="32"/>
          <w:szCs w:val="32"/>
        </w:rPr>
        <w:t>4</w:t>
      </w:r>
      <w:r w:rsidR="00B6331B" w:rsidRPr="00B6331B">
        <w:rPr>
          <w:rFonts w:ascii="仿宋" w:eastAsia="仿宋" w:hAnsi="仿宋" w:cs="TimesNewRoman" w:hint="eastAsia"/>
          <w:kern w:val="0"/>
          <w:sz w:val="32"/>
          <w:szCs w:val="32"/>
        </w:rPr>
        <w:t>.社会保障和就业支出（类）行政事业单位养老支出（款）事业</w:t>
      </w:r>
      <w:r w:rsidR="00B6331B" w:rsidRPr="00B6331B">
        <w:rPr>
          <w:rFonts w:ascii="仿宋" w:eastAsia="仿宋" w:hAnsi="仿宋" w:cs="TimesNewRoman" w:hint="eastAsia"/>
          <w:kern w:val="0"/>
          <w:sz w:val="32"/>
          <w:szCs w:val="32"/>
        </w:rPr>
        <w:lastRenderedPageBreak/>
        <w:t>单位离退休支出（项）202</w:t>
      </w:r>
      <w:r>
        <w:rPr>
          <w:rFonts w:ascii="仿宋" w:eastAsia="仿宋" w:hAnsi="仿宋" w:cs="TimesNewRoman" w:hint="eastAsia"/>
          <w:kern w:val="0"/>
          <w:sz w:val="32"/>
          <w:szCs w:val="32"/>
        </w:rPr>
        <w:t>6</w:t>
      </w:r>
      <w:r w:rsidR="00B6331B" w:rsidRPr="00B6331B">
        <w:rPr>
          <w:rFonts w:ascii="仿宋" w:eastAsia="仿宋" w:hAnsi="仿宋" w:cs="TimesNewRoman" w:hint="eastAsia"/>
          <w:kern w:val="0"/>
          <w:sz w:val="32"/>
          <w:szCs w:val="32"/>
        </w:rPr>
        <w:t>年预算</w:t>
      </w:r>
      <w:r>
        <w:rPr>
          <w:rFonts w:ascii="仿宋" w:eastAsia="仿宋" w:hAnsi="仿宋" w:cs="TimesNewRoman" w:hint="eastAsia"/>
          <w:kern w:val="0"/>
          <w:sz w:val="32"/>
          <w:szCs w:val="32"/>
        </w:rPr>
        <w:t>1501.59</w:t>
      </w:r>
      <w:r w:rsidR="00B6331B" w:rsidRPr="00B6331B">
        <w:rPr>
          <w:rFonts w:ascii="仿宋" w:eastAsia="仿宋" w:hAnsi="仿宋" w:cs="TimesNewRoman" w:hint="eastAsia"/>
          <w:kern w:val="0"/>
          <w:sz w:val="32"/>
          <w:szCs w:val="32"/>
        </w:rPr>
        <w:t>万元，比202</w:t>
      </w:r>
      <w:r w:rsidR="003C0E35">
        <w:rPr>
          <w:rFonts w:ascii="仿宋" w:eastAsia="仿宋" w:hAnsi="仿宋" w:cs="TimesNewRoman" w:hint="eastAsia"/>
          <w:kern w:val="0"/>
          <w:sz w:val="32"/>
          <w:szCs w:val="32"/>
        </w:rPr>
        <w:t>5</w:t>
      </w:r>
      <w:r w:rsidR="00B6331B" w:rsidRPr="00B6331B">
        <w:rPr>
          <w:rFonts w:ascii="仿宋" w:eastAsia="仿宋" w:hAnsi="仿宋" w:cs="TimesNewRoman" w:hint="eastAsia"/>
          <w:kern w:val="0"/>
          <w:sz w:val="32"/>
          <w:szCs w:val="32"/>
        </w:rPr>
        <w:t>年预算增加</w:t>
      </w:r>
      <w:r w:rsidR="00D01078">
        <w:rPr>
          <w:rFonts w:ascii="仿宋" w:eastAsia="仿宋" w:hAnsi="仿宋" w:cs="TimesNewRoman" w:hint="eastAsia"/>
          <w:kern w:val="0"/>
          <w:sz w:val="32"/>
          <w:szCs w:val="32"/>
        </w:rPr>
        <w:t>1501.59</w:t>
      </w:r>
      <w:r w:rsidR="00B6331B" w:rsidRPr="00B6331B">
        <w:rPr>
          <w:rFonts w:ascii="仿宋" w:eastAsia="仿宋" w:hAnsi="仿宋" w:cs="TimesNewRoman" w:hint="eastAsia"/>
          <w:kern w:val="0"/>
          <w:sz w:val="32"/>
          <w:szCs w:val="32"/>
        </w:rPr>
        <w:t>万元，增长100%，增长主要原因是</w:t>
      </w:r>
      <w:r w:rsidR="00D01078">
        <w:rPr>
          <w:rFonts w:ascii="仿宋" w:eastAsia="仿宋" w:hAnsi="仿宋" w:cs="TimesNewRoman" w:hint="eastAsia"/>
          <w:kern w:val="0"/>
          <w:sz w:val="32"/>
          <w:szCs w:val="32"/>
        </w:rPr>
        <w:t>2025年</w:t>
      </w:r>
      <w:r w:rsidR="00D01078" w:rsidRPr="00B6331B">
        <w:rPr>
          <w:rFonts w:ascii="仿宋" w:eastAsia="仿宋" w:hAnsi="仿宋" w:cs="TimesNewRoman" w:hint="eastAsia"/>
          <w:kern w:val="0"/>
          <w:sz w:val="32"/>
          <w:szCs w:val="32"/>
        </w:rPr>
        <w:t>事业单位离退休支出</w:t>
      </w:r>
      <w:r w:rsidR="00D01078">
        <w:rPr>
          <w:rFonts w:ascii="仿宋" w:eastAsia="仿宋" w:hAnsi="仿宋" w:cs="TimesNewRoman" w:hint="eastAsia"/>
          <w:kern w:val="0"/>
          <w:sz w:val="32"/>
          <w:szCs w:val="32"/>
        </w:rPr>
        <w:t>预算列入</w:t>
      </w:r>
      <w:r w:rsidR="00D01078" w:rsidRPr="00B6331B">
        <w:rPr>
          <w:rFonts w:ascii="仿宋" w:eastAsia="仿宋" w:hAnsi="仿宋" w:cs="TimesNewRoman" w:hint="eastAsia"/>
          <w:kern w:val="0"/>
          <w:sz w:val="32"/>
          <w:szCs w:val="32"/>
        </w:rPr>
        <w:t>初中教育支出</w:t>
      </w:r>
      <w:r w:rsidR="00B6331B" w:rsidRPr="00B6331B">
        <w:rPr>
          <w:rFonts w:ascii="仿宋" w:eastAsia="仿宋" w:hAnsi="仿宋" w:cs="TimesNewRoman" w:hint="eastAsia"/>
          <w:kern w:val="0"/>
          <w:sz w:val="32"/>
          <w:szCs w:val="32"/>
        </w:rPr>
        <w:t>。</w:t>
      </w:r>
    </w:p>
    <w:p w14:paraId="6C5F67FF" w14:textId="6A5E6788" w:rsidR="00B6331B" w:rsidRPr="00B6331B" w:rsidRDefault="00A46F1D" w:rsidP="00B6331B">
      <w:pPr>
        <w:ind w:firstLineChars="200" w:firstLine="640"/>
        <w:rPr>
          <w:rFonts w:ascii="仿宋" w:eastAsia="仿宋" w:hAnsi="仿宋" w:cs="TimesNewRoman"/>
          <w:kern w:val="0"/>
          <w:sz w:val="32"/>
          <w:szCs w:val="32"/>
        </w:rPr>
      </w:pPr>
      <w:r>
        <w:rPr>
          <w:rFonts w:ascii="仿宋" w:eastAsia="仿宋" w:hAnsi="仿宋" w:cs="TimesNewRoman" w:hint="eastAsia"/>
          <w:kern w:val="0"/>
          <w:sz w:val="32"/>
          <w:szCs w:val="32"/>
        </w:rPr>
        <w:t>5</w:t>
      </w:r>
      <w:r w:rsidR="00B6331B" w:rsidRPr="00B6331B">
        <w:rPr>
          <w:rFonts w:ascii="仿宋" w:eastAsia="仿宋" w:hAnsi="仿宋" w:cs="TimesNewRoman" w:hint="eastAsia"/>
          <w:kern w:val="0"/>
          <w:sz w:val="32"/>
          <w:szCs w:val="32"/>
        </w:rPr>
        <w:t>.社会保障和就业支出（类）行政事业单位养老支出（款）机关事业单位基本养老保险缴费支出（项）202</w:t>
      </w:r>
      <w:r>
        <w:rPr>
          <w:rFonts w:ascii="仿宋" w:eastAsia="仿宋" w:hAnsi="仿宋" w:cs="TimesNewRoman" w:hint="eastAsia"/>
          <w:kern w:val="0"/>
          <w:sz w:val="32"/>
          <w:szCs w:val="32"/>
        </w:rPr>
        <w:t>6</w:t>
      </w:r>
      <w:r w:rsidR="00B6331B" w:rsidRPr="00B6331B">
        <w:rPr>
          <w:rFonts w:ascii="仿宋" w:eastAsia="仿宋" w:hAnsi="仿宋" w:cs="TimesNewRoman" w:hint="eastAsia"/>
          <w:kern w:val="0"/>
          <w:sz w:val="32"/>
          <w:szCs w:val="32"/>
        </w:rPr>
        <w:t>年预算</w:t>
      </w:r>
      <w:r>
        <w:rPr>
          <w:rFonts w:ascii="仿宋" w:eastAsia="仿宋" w:hAnsi="仿宋" w:cs="TimesNewRoman" w:hint="eastAsia"/>
          <w:kern w:val="0"/>
          <w:sz w:val="32"/>
          <w:szCs w:val="32"/>
        </w:rPr>
        <w:t>432.63</w:t>
      </w:r>
      <w:r w:rsidR="00B6331B" w:rsidRPr="00B6331B">
        <w:rPr>
          <w:rFonts w:ascii="仿宋" w:eastAsia="仿宋" w:hAnsi="仿宋" w:cs="TimesNewRoman" w:hint="eastAsia"/>
          <w:kern w:val="0"/>
          <w:sz w:val="32"/>
          <w:szCs w:val="32"/>
        </w:rPr>
        <w:t>万元，比202</w:t>
      </w:r>
      <w:r>
        <w:rPr>
          <w:rFonts w:ascii="仿宋" w:eastAsia="仿宋" w:hAnsi="仿宋" w:cs="TimesNewRoman" w:hint="eastAsia"/>
          <w:kern w:val="0"/>
          <w:sz w:val="32"/>
          <w:szCs w:val="32"/>
        </w:rPr>
        <w:t>5</w:t>
      </w:r>
      <w:r w:rsidR="00B6331B" w:rsidRPr="00B6331B">
        <w:rPr>
          <w:rFonts w:ascii="仿宋" w:eastAsia="仿宋" w:hAnsi="仿宋" w:cs="TimesNewRoman" w:hint="eastAsia"/>
          <w:kern w:val="0"/>
          <w:sz w:val="32"/>
          <w:szCs w:val="32"/>
        </w:rPr>
        <w:t>年预算</w:t>
      </w:r>
      <w:r>
        <w:rPr>
          <w:rFonts w:ascii="仿宋" w:eastAsia="仿宋" w:hAnsi="仿宋" w:cs="TimesNewRoman" w:hint="eastAsia"/>
          <w:kern w:val="0"/>
          <w:sz w:val="32"/>
          <w:szCs w:val="32"/>
        </w:rPr>
        <w:t>减少20.56</w:t>
      </w:r>
      <w:r w:rsidR="00B6331B" w:rsidRPr="00B6331B">
        <w:rPr>
          <w:rFonts w:ascii="仿宋" w:eastAsia="仿宋" w:hAnsi="仿宋" w:cs="TimesNewRoman" w:hint="eastAsia"/>
          <w:kern w:val="0"/>
          <w:sz w:val="32"/>
          <w:szCs w:val="32"/>
        </w:rPr>
        <w:t>万元，</w:t>
      </w:r>
      <w:r>
        <w:rPr>
          <w:rFonts w:ascii="仿宋" w:eastAsia="仿宋" w:hAnsi="仿宋" w:cs="TimesNewRoman" w:hint="eastAsia"/>
          <w:kern w:val="0"/>
          <w:sz w:val="32"/>
          <w:szCs w:val="32"/>
        </w:rPr>
        <w:t>减少4.53</w:t>
      </w:r>
      <w:r w:rsidR="00B6331B" w:rsidRPr="00B6331B">
        <w:rPr>
          <w:rFonts w:ascii="仿宋" w:eastAsia="仿宋" w:hAnsi="仿宋" w:cs="TimesNewRoman" w:hint="eastAsia"/>
          <w:kern w:val="0"/>
          <w:sz w:val="32"/>
          <w:szCs w:val="32"/>
        </w:rPr>
        <w:t>%，</w:t>
      </w:r>
      <w:r>
        <w:rPr>
          <w:rFonts w:ascii="仿宋" w:eastAsia="仿宋" w:hAnsi="仿宋" w:cs="TimesNewRoman" w:hint="eastAsia"/>
          <w:kern w:val="0"/>
          <w:sz w:val="32"/>
          <w:szCs w:val="32"/>
        </w:rPr>
        <w:t>减少</w:t>
      </w:r>
      <w:r w:rsidR="00B6331B" w:rsidRPr="00B6331B">
        <w:rPr>
          <w:rFonts w:ascii="仿宋" w:eastAsia="仿宋" w:hAnsi="仿宋" w:cs="TimesNewRoman" w:hint="eastAsia"/>
          <w:kern w:val="0"/>
          <w:sz w:val="32"/>
          <w:szCs w:val="32"/>
        </w:rPr>
        <w:t>原因主要是</w:t>
      </w:r>
      <w:r>
        <w:rPr>
          <w:rFonts w:ascii="仿宋" w:eastAsia="仿宋" w:hAnsi="仿宋" w:cs="TimesNewRoman" w:hint="eastAsia"/>
          <w:kern w:val="0"/>
          <w:sz w:val="32"/>
          <w:szCs w:val="32"/>
        </w:rPr>
        <w:t>安师大附属烈山学校划入</w:t>
      </w:r>
      <w:proofErr w:type="gramStart"/>
      <w:r>
        <w:rPr>
          <w:rFonts w:ascii="仿宋" w:eastAsia="仿宋" w:hAnsi="仿宋" w:cs="TimesNewRoman" w:hint="eastAsia"/>
          <w:kern w:val="0"/>
          <w:sz w:val="32"/>
          <w:szCs w:val="32"/>
        </w:rPr>
        <w:t>烈山区</w:t>
      </w:r>
      <w:proofErr w:type="gramEnd"/>
      <w:r>
        <w:rPr>
          <w:rFonts w:ascii="仿宋" w:eastAsia="仿宋" w:hAnsi="仿宋" w:cs="TimesNewRoman" w:hint="eastAsia"/>
          <w:kern w:val="0"/>
          <w:sz w:val="32"/>
          <w:szCs w:val="32"/>
        </w:rPr>
        <w:t>实验初中</w:t>
      </w:r>
      <w:r w:rsidR="00B6331B" w:rsidRPr="00B6331B">
        <w:rPr>
          <w:rFonts w:ascii="仿宋" w:eastAsia="仿宋" w:hAnsi="仿宋" w:cs="TimesNewRoman" w:hint="eastAsia"/>
          <w:kern w:val="0"/>
          <w:sz w:val="32"/>
          <w:szCs w:val="32"/>
        </w:rPr>
        <w:t>。</w:t>
      </w:r>
    </w:p>
    <w:p w14:paraId="23259002" w14:textId="05B806B9" w:rsidR="00B6331B" w:rsidRPr="00B6331B" w:rsidRDefault="004060FC" w:rsidP="00B6331B">
      <w:pPr>
        <w:ind w:firstLineChars="200" w:firstLine="640"/>
        <w:rPr>
          <w:rFonts w:ascii="仿宋" w:eastAsia="仿宋" w:hAnsi="仿宋" w:cs="TimesNewRoman"/>
          <w:kern w:val="0"/>
          <w:sz w:val="32"/>
          <w:szCs w:val="32"/>
        </w:rPr>
      </w:pPr>
      <w:r>
        <w:rPr>
          <w:rFonts w:ascii="仿宋" w:eastAsia="仿宋" w:hAnsi="仿宋" w:cs="TimesNewRoman" w:hint="eastAsia"/>
          <w:kern w:val="0"/>
          <w:sz w:val="32"/>
          <w:szCs w:val="32"/>
        </w:rPr>
        <w:t>6</w:t>
      </w:r>
      <w:r w:rsidR="00B6331B" w:rsidRPr="00B6331B">
        <w:rPr>
          <w:rFonts w:ascii="仿宋" w:eastAsia="仿宋" w:hAnsi="仿宋" w:cs="TimesNewRoman" w:hint="eastAsia"/>
          <w:kern w:val="0"/>
          <w:sz w:val="32"/>
          <w:szCs w:val="32"/>
        </w:rPr>
        <w:t>.社会保障和就业支出（类）行政事业单位养老支出（款）机关事业单位职业年金缴费支出（项）202</w:t>
      </w:r>
      <w:r w:rsidR="00A46F1D">
        <w:rPr>
          <w:rFonts w:ascii="仿宋" w:eastAsia="仿宋" w:hAnsi="仿宋" w:cs="TimesNewRoman" w:hint="eastAsia"/>
          <w:kern w:val="0"/>
          <w:sz w:val="32"/>
          <w:szCs w:val="32"/>
        </w:rPr>
        <w:t>6</w:t>
      </w:r>
      <w:r w:rsidR="00B6331B" w:rsidRPr="00B6331B">
        <w:rPr>
          <w:rFonts w:ascii="仿宋" w:eastAsia="仿宋" w:hAnsi="仿宋" w:cs="TimesNewRoman" w:hint="eastAsia"/>
          <w:kern w:val="0"/>
          <w:sz w:val="32"/>
          <w:szCs w:val="32"/>
        </w:rPr>
        <w:t>年预算</w:t>
      </w:r>
      <w:r w:rsidR="00A46F1D">
        <w:rPr>
          <w:rFonts w:ascii="仿宋" w:eastAsia="仿宋" w:hAnsi="仿宋" w:cs="TimesNewRoman" w:hint="eastAsia"/>
          <w:kern w:val="0"/>
          <w:sz w:val="32"/>
          <w:szCs w:val="32"/>
        </w:rPr>
        <w:t>216.32</w:t>
      </w:r>
      <w:r w:rsidR="00B6331B" w:rsidRPr="00B6331B">
        <w:rPr>
          <w:rFonts w:ascii="仿宋" w:eastAsia="仿宋" w:hAnsi="仿宋" w:cs="TimesNewRoman" w:hint="eastAsia"/>
          <w:kern w:val="0"/>
          <w:sz w:val="32"/>
          <w:szCs w:val="32"/>
        </w:rPr>
        <w:t>万元，比202</w:t>
      </w:r>
      <w:r w:rsidR="00A46F1D">
        <w:rPr>
          <w:rFonts w:ascii="仿宋" w:eastAsia="仿宋" w:hAnsi="仿宋" w:cs="TimesNewRoman" w:hint="eastAsia"/>
          <w:kern w:val="0"/>
          <w:sz w:val="32"/>
          <w:szCs w:val="32"/>
        </w:rPr>
        <w:t>5</w:t>
      </w:r>
      <w:r w:rsidR="00B6331B" w:rsidRPr="00B6331B">
        <w:rPr>
          <w:rFonts w:ascii="仿宋" w:eastAsia="仿宋" w:hAnsi="仿宋" w:cs="TimesNewRoman" w:hint="eastAsia"/>
          <w:kern w:val="0"/>
          <w:sz w:val="32"/>
          <w:szCs w:val="32"/>
        </w:rPr>
        <w:t>年预算</w:t>
      </w:r>
      <w:r w:rsidR="00A46F1D">
        <w:rPr>
          <w:rFonts w:ascii="仿宋" w:eastAsia="仿宋" w:hAnsi="仿宋" w:cs="TimesNewRoman" w:hint="eastAsia"/>
          <w:kern w:val="0"/>
          <w:sz w:val="32"/>
          <w:szCs w:val="32"/>
        </w:rPr>
        <w:t>减少10.28</w:t>
      </w:r>
      <w:r w:rsidR="00B6331B" w:rsidRPr="00B6331B">
        <w:rPr>
          <w:rFonts w:ascii="仿宋" w:eastAsia="仿宋" w:hAnsi="仿宋" w:cs="TimesNewRoman" w:hint="eastAsia"/>
          <w:kern w:val="0"/>
          <w:sz w:val="32"/>
          <w:szCs w:val="32"/>
        </w:rPr>
        <w:t>万元，</w:t>
      </w:r>
      <w:r w:rsidR="00A46F1D">
        <w:rPr>
          <w:rFonts w:ascii="仿宋" w:eastAsia="仿宋" w:hAnsi="仿宋" w:cs="TimesNewRoman" w:hint="eastAsia"/>
          <w:kern w:val="0"/>
          <w:sz w:val="32"/>
          <w:szCs w:val="32"/>
        </w:rPr>
        <w:t>减少4.54</w:t>
      </w:r>
      <w:r w:rsidR="00B6331B" w:rsidRPr="00B6331B">
        <w:rPr>
          <w:rFonts w:ascii="仿宋" w:eastAsia="仿宋" w:hAnsi="仿宋" w:cs="TimesNewRoman" w:hint="eastAsia"/>
          <w:kern w:val="0"/>
          <w:sz w:val="32"/>
          <w:szCs w:val="32"/>
        </w:rPr>
        <w:t>%，</w:t>
      </w:r>
      <w:r w:rsidR="00A46F1D">
        <w:rPr>
          <w:rFonts w:ascii="仿宋" w:eastAsia="仿宋" w:hAnsi="仿宋" w:cs="TimesNewRoman" w:hint="eastAsia"/>
          <w:kern w:val="0"/>
          <w:sz w:val="32"/>
          <w:szCs w:val="32"/>
        </w:rPr>
        <w:t>减少</w:t>
      </w:r>
      <w:r w:rsidR="00A46F1D" w:rsidRPr="00B6331B">
        <w:rPr>
          <w:rFonts w:ascii="仿宋" w:eastAsia="仿宋" w:hAnsi="仿宋" w:cs="TimesNewRoman" w:hint="eastAsia"/>
          <w:kern w:val="0"/>
          <w:sz w:val="32"/>
          <w:szCs w:val="32"/>
        </w:rPr>
        <w:t>原因主要是</w:t>
      </w:r>
      <w:r w:rsidR="00A46F1D">
        <w:rPr>
          <w:rFonts w:ascii="仿宋" w:eastAsia="仿宋" w:hAnsi="仿宋" w:cs="TimesNewRoman" w:hint="eastAsia"/>
          <w:kern w:val="0"/>
          <w:sz w:val="32"/>
          <w:szCs w:val="32"/>
        </w:rPr>
        <w:t>安师大附属烈山学校划入</w:t>
      </w:r>
      <w:proofErr w:type="gramStart"/>
      <w:r w:rsidR="00A46F1D">
        <w:rPr>
          <w:rFonts w:ascii="仿宋" w:eastAsia="仿宋" w:hAnsi="仿宋" w:cs="TimesNewRoman" w:hint="eastAsia"/>
          <w:kern w:val="0"/>
          <w:sz w:val="32"/>
          <w:szCs w:val="32"/>
        </w:rPr>
        <w:t>烈山区</w:t>
      </w:r>
      <w:proofErr w:type="gramEnd"/>
      <w:r w:rsidR="00A46F1D">
        <w:rPr>
          <w:rFonts w:ascii="仿宋" w:eastAsia="仿宋" w:hAnsi="仿宋" w:cs="TimesNewRoman" w:hint="eastAsia"/>
          <w:kern w:val="0"/>
          <w:sz w:val="32"/>
          <w:szCs w:val="32"/>
        </w:rPr>
        <w:t>实验初中</w:t>
      </w:r>
      <w:r w:rsidR="00B6331B" w:rsidRPr="00B6331B">
        <w:rPr>
          <w:rFonts w:ascii="仿宋" w:eastAsia="仿宋" w:hAnsi="仿宋" w:cs="TimesNewRoman" w:hint="eastAsia"/>
          <w:kern w:val="0"/>
          <w:sz w:val="32"/>
          <w:szCs w:val="32"/>
        </w:rPr>
        <w:t>。</w:t>
      </w:r>
    </w:p>
    <w:p w14:paraId="731265A1" w14:textId="4756FFA2" w:rsidR="00B6331B" w:rsidRPr="00B6331B" w:rsidRDefault="004060FC" w:rsidP="00B6331B">
      <w:pPr>
        <w:ind w:firstLineChars="200" w:firstLine="640"/>
        <w:rPr>
          <w:rFonts w:ascii="仿宋" w:eastAsia="仿宋" w:hAnsi="仿宋" w:cs="TimesNewRoman"/>
          <w:kern w:val="0"/>
          <w:sz w:val="32"/>
          <w:szCs w:val="32"/>
        </w:rPr>
      </w:pPr>
      <w:r>
        <w:rPr>
          <w:rFonts w:ascii="仿宋" w:eastAsia="仿宋" w:hAnsi="仿宋" w:cs="TimesNewRoman" w:hint="eastAsia"/>
          <w:kern w:val="0"/>
          <w:sz w:val="32"/>
          <w:szCs w:val="32"/>
        </w:rPr>
        <w:t>7</w:t>
      </w:r>
      <w:r w:rsidR="00B6331B" w:rsidRPr="00B6331B">
        <w:rPr>
          <w:rFonts w:ascii="仿宋" w:eastAsia="仿宋" w:hAnsi="仿宋" w:cs="TimesNewRoman" w:hint="eastAsia"/>
          <w:kern w:val="0"/>
          <w:sz w:val="32"/>
          <w:szCs w:val="32"/>
        </w:rPr>
        <w:t>.社会保障和就业支出（类）其他社会保障和就业支出（款）其他社会保障和就业支出（项）202</w:t>
      </w:r>
      <w:r w:rsidR="006563AC">
        <w:rPr>
          <w:rFonts w:ascii="仿宋" w:eastAsia="仿宋" w:hAnsi="仿宋" w:cs="TimesNewRoman" w:hint="eastAsia"/>
          <w:kern w:val="0"/>
          <w:sz w:val="32"/>
          <w:szCs w:val="32"/>
        </w:rPr>
        <w:t>6</w:t>
      </w:r>
      <w:r w:rsidR="00B6331B" w:rsidRPr="00B6331B">
        <w:rPr>
          <w:rFonts w:ascii="仿宋" w:eastAsia="仿宋" w:hAnsi="仿宋" w:cs="TimesNewRoman" w:hint="eastAsia"/>
          <w:kern w:val="0"/>
          <w:sz w:val="32"/>
          <w:szCs w:val="32"/>
        </w:rPr>
        <w:t>年预算</w:t>
      </w:r>
      <w:r>
        <w:rPr>
          <w:rFonts w:ascii="仿宋" w:eastAsia="仿宋" w:hAnsi="仿宋" w:cs="TimesNewRoman" w:hint="eastAsia"/>
          <w:kern w:val="0"/>
          <w:sz w:val="32"/>
          <w:szCs w:val="32"/>
        </w:rPr>
        <w:t>24.76</w:t>
      </w:r>
      <w:r w:rsidR="00B6331B" w:rsidRPr="00B6331B">
        <w:rPr>
          <w:rFonts w:ascii="仿宋" w:eastAsia="仿宋" w:hAnsi="仿宋" w:cs="TimesNewRoman" w:hint="eastAsia"/>
          <w:kern w:val="0"/>
          <w:sz w:val="32"/>
          <w:szCs w:val="32"/>
        </w:rPr>
        <w:t>万元，比202</w:t>
      </w:r>
      <w:r>
        <w:rPr>
          <w:rFonts w:ascii="仿宋" w:eastAsia="仿宋" w:hAnsi="仿宋" w:cs="TimesNewRoman" w:hint="eastAsia"/>
          <w:kern w:val="0"/>
          <w:sz w:val="32"/>
          <w:szCs w:val="32"/>
        </w:rPr>
        <w:t>5</w:t>
      </w:r>
      <w:r w:rsidR="00B6331B" w:rsidRPr="00B6331B">
        <w:rPr>
          <w:rFonts w:ascii="仿宋" w:eastAsia="仿宋" w:hAnsi="仿宋" w:cs="TimesNewRoman" w:hint="eastAsia"/>
          <w:kern w:val="0"/>
          <w:sz w:val="32"/>
          <w:szCs w:val="32"/>
        </w:rPr>
        <w:t>年预算</w:t>
      </w:r>
      <w:r>
        <w:rPr>
          <w:rFonts w:ascii="仿宋" w:eastAsia="仿宋" w:hAnsi="仿宋" w:cs="TimesNewRoman" w:hint="eastAsia"/>
          <w:kern w:val="0"/>
          <w:sz w:val="32"/>
          <w:szCs w:val="32"/>
        </w:rPr>
        <w:t>减少35.75</w:t>
      </w:r>
      <w:r w:rsidR="00B6331B" w:rsidRPr="00B6331B">
        <w:rPr>
          <w:rFonts w:ascii="仿宋" w:eastAsia="仿宋" w:hAnsi="仿宋" w:cs="TimesNewRoman" w:hint="eastAsia"/>
          <w:kern w:val="0"/>
          <w:sz w:val="32"/>
          <w:szCs w:val="32"/>
        </w:rPr>
        <w:t>万元，</w:t>
      </w:r>
      <w:r>
        <w:rPr>
          <w:rFonts w:ascii="仿宋" w:eastAsia="仿宋" w:hAnsi="仿宋" w:cs="TimesNewRoman" w:hint="eastAsia"/>
          <w:kern w:val="0"/>
          <w:sz w:val="32"/>
          <w:szCs w:val="32"/>
        </w:rPr>
        <w:t>减少59.08</w:t>
      </w:r>
      <w:r w:rsidR="00B6331B" w:rsidRPr="00B6331B">
        <w:rPr>
          <w:rFonts w:ascii="仿宋" w:eastAsia="仿宋" w:hAnsi="仿宋" w:cs="TimesNewRoman" w:hint="eastAsia"/>
          <w:kern w:val="0"/>
          <w:sz w:val="32"/>
          <w:szCs w:val="32"/>
        </w:rPr>
        <w:t>%,</w:t>
      </w:r>
      <w:r w:rsidR="00A46F1D">
        <w:rPr>
          <w:rFonts w:ascii="仿宋" w:eastAsia="仿宋" w:hAnsi="仿宋" w:cs="TimesNewRoman" w:hint="eastAsia"/>
          <w:kern w:val="0"/>
          <w:sz w:val="32"/>
          <w:szCs w:val="32"/>
        </w:rPr>
        <w:t>减少</w:t>
      </w:r>
      <w:r w:rsidR="00A46F1D" w:rsidRPr="00B6331B">
        <w:rPr>
          <w:rFonts w:ascii="仿宋" w:eastAsia="仿宋" w:hAnsi="仿宋" w:cs="TimesNewRoman" w:hint="eastAsia"/>
          <w:kern w:val="0"/>
          <w:sz w:val="32"/>
          <w:szCs w:val="32"/>
        </w:rPr>
        <w:t>原因主要是</w:t>
      </w:r>
      <w:r w:rsidR="00A46F1D">
        <w:rPr>
          <w:rFonts w:ascii="仿宋" w:eastAsia="仿宋" w:hAnsi="仿宋" w:cs="TimesNewRoman" w:hint="eastAsia"/>
          <w:kern w:val="0"/>
          <w:sz w:val="32"/>
          <w:szCs w:val="32"/>
        </w:rPr>
        <w:t>安师大附属烈山学校划入</w:t>
      </w:r>
      <w:proofErr w:type="gramStart"/>
      <w:r w:rsidR="00A46F1D">
        <w:rPr>
          <w:rFonts w:ascii="仿宋" w:eastAsia="仿宋" w:hAnsi="仿宋" w:cs="TimesNewRoman" w:hint="eastAsia"/>
          <w:kern w:val="0"/>
          <w:sz w:val="32"/>
          <w:szCs w:val="32"/>
        </w:rPr>
        <w:t>烈山区</w:t>
      </w:r>
      <w:proofErr w:type="gramEnd"/>
      <w:r w:rsidR="00A46F1D">
        <w:rPr>
          <w:rFonts w:ascii="仿宋" w:eastAsia="仿宋" w:hAnsi="仿宋" w:cs="TimesNewRoman" w:hint="eastAsia"/>
          <w:kern w:val="0"/>
          <w:sz w:val="32"/>
          <w:szCs w:val="32"/>
        </w:rPr>
        <w:t>实验初中</w:t>
      </w:r>
      <w:r w:rsidR="00B6331B" w:rsidRPr="00B6331B">
        <w:rPr>
          <w:rFonts w:ascii="仿宋" w:eastAsia="仿宋" w:hAnsi="仿宋" w:cs="TimesNewRoman" w:hint="eastAsia"/>
          <w:kern w:val="0"/>
          <w:sz w:val="32"/>
          <w:szCs w:val="32"/>
        </w:rPr>
        <w:t>。</w:t>
      </w:r>
    </w:p>
    <w:p w14:paraId="23D1C794" w14:textId="6C40671F" w:rsidR="00B6331B" w:rsidRPr="00B6331B" w:rsidRDefault="004060FC" w:rsidP="00B6331B">
      <w:pPr>
        <w:ind w:firstLineChars="200" w:firstLine="640"/>
        <w:rPr>
          <w:rFonts w:ascii="仿宋" w:eastAsia="仿宋" w:hAnsi="仿宋" w:cs="TimesNewRoman"/>
          <w:kern w:val="0"/>
          <w:sz w:val="32"/>
          <w:szCs w:val="32"/>
        </w:rPr>
      </w:pPr>
      <w:r>
        <w:rPr>
          <w:rFonts w:ascii="仿宋" w:eastAsia="仿宋" w:hAnsi="仿宋" w:cs="TimesNewRoman" w:hint="eastAsia"/>
          <w:kern w:val="0"/>
          <w:sz w:val="32"/>
          <w:szCs w:val="32"/>
        </w:rPr>
        <w:t>8</w:t>
      </w:r>
      <w:r w:rsidR="00B6331B" w:rsidRPr="00B6331B">
        <w:rPr>
          <w:rFonts w:ascii="仿宋" w:eastAsia="仿宋" w:hAnsi="仿宋" w:cs="TimesNewRoman" w:hint="eastAsia"/>
          <w:kern w:val="0"/>
          <w:sz w:val="32"/>
          <w:szCs w:val="32"/>
        </w:rPr>
        <w:t>.卫生健康支出（类）行政事业单位医疗（款）事业单位医疗（项）202</w:t>
      </w:r>
      <w:r>
        <w:rPr>
          <w:rFonts w:ascii="仿宋" w:eastAsia="仿宋" w:hAnsi="仿宋" w:cs="TimesNewRoman" w:hint="eastAsia"/>
          <w:kern w:val="0"/>
          <w:sz w:val="32"/>
          <w:szCs w:val="32"/>
        </w:rPr>
        <w:t>6</w:t>
      </w:r>
      <w:r w:rsidR="00B6331B" w:rsidRPr="00B6331B">
        <w:rPr>
          <w:rFonts w:ascii="仿宋" w:eastAsia="仿宋" w:hAnsi="仿宋" w:cs="TimesNewRoman" w:hint="eastAsia"/>
          <w:kern w:val="0"/>
          <w:sz w:val="32"/>
          <w:szCs w:val="32"/>
        </w:rPr>
        <w:t>年预算</w:t>
      </w:r>
      <w:r w:rsidR="005472E7">
        <w:rPr>
          <w:rFonts w:ascii="仿宋" w:eastAsia="仿宋" w:hAnsi="仿宋" w:cs="TimesNewRoman" w:hint="eastAsia"/>
          <w:kern w:val="0"/>
          <w:sz w:val="32"/>
          <w:szCs w:val="32"/>
        </w:rPr>
        <w:t>194.67</w:t>
      </w:r>
      <w:r w:rsidR="00B6331B" w:rsidRPr="00B6331B">
        <w:rPr>
          <w:rFonts w:ascii="仿宋" w:eastAsia="仿宋" w:hAnsi="仿宋" w:cs="TimesNewRoman" w:hint="eastAsia"/>
          <w:kern w:val="0"/>
          <w:sz w:val="32"/>
          <w:szCs w:val="32"/>
        </w:rPr>
        <w:t>万元，比202</w:t>
      </w:r>
      <w:r>
        <w:rPr>
          <w:rFonts w:ascii="仿宋" w:eastAsia="仿宋" w:hAnsi="仿宋" w:cs="TimesNewRoman" w:hint="eastAsia"/>
          <w:kern w:val="0"/>
          <w:sz w:val="32"/>
          <w:szCs w:val="32"/>
        </w:rPr>
        <w:t>5</w:t>
      </w:r>
      <w:r w:rsidR="00B6331B" w:rsidRPr="00B6331B">
        <w:rPr>
          <w:rFonts w:ascii="仿宋" w:eastAsia="仿宋" w:hAnsi="仿宋" w:cs="TimesNewRoman" w:hint="eastAsia"/>
          <w:kern w:val="0"/>
          <w:sz w:val="32"/>
          <w:szCs w:val="32"/>
        </w:rPr>
        <w:t>年预算</w:t>
      </w:r>
      <w:r w:rsidR="005472E7">
        <w:rPr>
          <w:rFonts w:ascii="仿宋" w:eastAsia="仿宋" w:hAnsi="仿宋" w:cs="TimesNewRoman" w:hint="eastAsia"/>
          <w:kern w:val="0"/>
          <w:sz w:val="32"/>
          <w:szCs w:val="32"/>
        </w:rPr>
        <w:t>减少61.56</w:t>
      </w:r>
      <w:r w:rsidR="00B6331B" w:rsidRPr="00B6331B">
        <w:rPr>
          <w:rFonts w:ascii="仿宋" w:eastAsia="仿宋" w:hAnsi="仿宋" w:cs="TimesNewRoman" w:hint="eastAsia"/>
          <w:kern w:val="0"/>
          <w:sz w:val="32"/>
          <w:szCs w:val="32"/>
        </w:rPr>
        <w:t>万元，下降</w:t>
      </w:r>
      <w:r w:rsidR="001E3454">
        <w:rPr>
          <w:rFonts w:ascii="仿宋" w:eastAsia="仿宋" w:hAnsi="仿宋" w:cs="TimesNewRoman" w:hint="eastAsia"/>
          <w:kern w:val="0"/>
          <w:sz w:val="32"/>
          <w:szCs w:val="32"/>
        </w:rPr>
        <w:t>24.62</w:t>
      </w:r>
      <w:r w:rsidR="00B6331B" w:rsidRPr="00B6331B">
        <w:rPr>
          <w:rFonts w:ascii="仿宋" w:eastAsia="仿宋" w:hAnsi="仿宋" w:cs="TimesNewRoman" w:hint="eastAsia"/>
          <w:kern w:val="0"/>
          <w:sz w:val="32"/>
          <w:szCs w:val="32"/>
        </w:rPr>
        <w:t>%，下降原因主要是</w:t>
      </w:r>
      <w:r w:rsidR="007B1F05" w:rsidRPr="007B1F05">
        <w:rPr>
          <w:rFonts w:ascii="仿宋" w:eastAsia="仿宋" w:hAnsi="仿宋" w:cs="TimesNewRoman" w:hint="eastAsia"/>
          <w:kern w:val="0"/>
          <w:sz w:val="32"/>
          <w:szCs w:val="32"/>
        </w:rPr>
        <w:t>2025年退休人员公务员医疗补助预算列入事业单位医疗，2026年调到公务员医疗补助</w:t>
      </w:r>
      <w:r w:rsidR="007B1F05">
        <w:rPr>
          <w:rFonts w:ascii="仿宋" w:eastAsia="仿宋" w:hAnsi="仿宋" w:cs="TimesNewRoman" w:hint="eastAsia"/>
          <w:kern w:val="0"/>
          <w:sz w:val="32"/>
          <w:szCs w:val="32"/>
        </w:rPr>
        <w:t>和</w:t>
      </w:r>
      <w:r w:rsidR="003C0E35" w:rsidRPr="003C0E35">
        <w:rPr>
          <w:rFonts w:ascii="仿宋" w:eastAsia="仿宋" w:hAnsi="仿宋" w:cs="TimesNewRoman" w:hint="eastAsia"/>
          <w:kern w:val="0"/>
          <w:sz w:val="32"/>
          <w:szCs w:val="32"/>
        </w:rPr>
        <w:t>教师调离及退休</w:t>
      </w:r>
      <w:r w:rsidR="00B6331B" w:rsidRPr="00B6331B">
        <w:rPr>
          <w:rFonts w:ascii="仿宋" w:eastAsia="仿宋" w:hAnsi="仿宋" w:cs="TimesNewRoman" w:hint="eastAsia"/>
          <w:kern w:val="0"/>
          <w:sz w:val="32"/>
          <w:szCs w:val="32"/>
        </w:rPr>
        <w:t>。</w:t>
      </w:r>
    </w:p>
    <w:p w14:paraId="41E2366F" w14:textId="7FDA3EA0" w:rsidR="00B6331B" w:rsidRPr="00B6331B" w:rsidRDefault="004060FC" w:rsidP="00B6331B">
      <w:pPr>
        <w:ind w:firstLineChars="200" w:firstLine="640"/>
        <w:rPr>
          <w:rFonts w:ascii="仿宋" w:eastAsia="仿宋" w:hAnsi="仿宋" w:cs="TimesNewRoman"/>
          <w:kern w:val="0"/>
          <w:sz w:val="32"/>
          <w:szCs w:val="32"/>
        </w:rPr>
      </w:pPr>
      <w:r w:rsidRPr="00D01078">
        <w:rPr>
          <w:rFonts w:ascii="仿宋" w:eastAsia="仿宋" w:hAnsi="仿宋" w:cs="TimesNewRoman" w:hint="eastAsia"/>
          <w:kern w:val="0"/>
          <w:sz w:val="32"/>
          <w:szCs w:val="32"/>
        </w:rPr>
        <w:t>9</w:t>
      </w:r>
      <w:r w:rsidR="00B6331B" w:rsidRPr="00D01078">
        <w:rPr>
          <w:rFonts w:ascii="仿宋" w:eastAsia="仿宋" w:hAnsi="仿宋" w:cs="TimesNewRoman" w:hint="eastAsia"/>
          <w:kern w:val="0"/>
          <w:sz w:val="32"/>
          <w:szCs w:val="32"/>
        </w:rPr>
        <w:t>.卫生健康支出（类）行政事业单位医疗（款）公务员医疗补助（项）202</w:t>
      </w:r>
      <w:r w:rsidR="003C0E35" w:rsidRPr="00D01078">
        <w:rPr>
          <w:rFonts w:ascii="仿宋" w:eastAsia="仿宋" w:hAnsi="仿宋" w:cs="TimesNewRoman" w:hint="eastAsia"/>
          <w:kern w:val="0"/>
          <w:sz w:val="32"/>
          <w:szCs w:val="32"/>
        </w:rPr>
        <w:t>6</w:t>
      </w:r>
      <w:r w:rsidR="00B6331B" w:rsidRPr="00D01078">
        <w:rPr>
          <w:rFonts w:ascii="仿宋" w:eastAsia="仿宋" w:hAnsi="仿宋" w:cs="TimesNewRoman" w:hint="eastAsia"/>
          <w:kern w:val="0"/>
          <w:sz w:val="32"/>
          <w:szCs w:val="32"/>
        </w:rPr>
        <w:t>年预算</w:t>
      </w:r>
      <w:r w:rsidR="003C0E35" w:rsidRPr="00D01078">
        <w:rPr>
          <w:rFonts w:ascii="仿宋" w:eastAsia="仿宋" w:hAnsi="仿宋" w:cs="TimesNewRoman" w:hint="eastAsia"/>
          <w:kern w:val="0"/>
          <w:sz w:val="32"/>
          <w:szCs w:val="32"/>
        </w:rPr>
        <w:t>131.1</w:t>
      </w:r>
      <w:r w:rsidR="00B6331B" w:rsidRPr="00D01078">
        <w:rPr>
          <w:rFonts w:ascii="仿宋" w:eastAsia="仿宋" w:hAnsi="仿宋" w:cs="TimesNewRoman" w:hint="eastAsia"/>
          <w:kern w:val="0"/>
          <w:sz w:val="32"/>
          <w:szCs w:val="32"/>
        </w:rPr>
        <w:t>万元，比202</w:t>
      </w:r>
      <w:r w:rsidR="003C0E35" w:rsidRPr="00D01078">
        <w:rPr>
          <w:rFonts w:ascii="仿宋" w:eastAsia="仿宋" w:hAnsi="仿宋" w:cs="TimesNewRoman" w:hint="eastAsia"/>
          <w:kern w:val="0"/>
          <w:sz w:val="32"/>
          <w:szCs w:val="32"/>
        </w:rPr>
        <w:t>5</w:t>
      </w:r>
      <w:r w:rsidR="00B6331B" w:rsidRPr="00D01078">
        <w:rPr>
          <w:rFonts w:ascii="仿宋" w:eastAsia="仿宋" w:hAnsi="仿宋" w:cs="TimesNewRoman" w:hint="eastAsia"/>
          <w:kern w:val="0"/>
          <w:sz w:val="32"/>
          <w:szCs w:val="32"/>
        </w:rPr>
        <w:t>年预算增加</w:t>
      </w:r>
      <w:r w:rsidR="003C0E35" w:rsidRPr="00D01078">
        <w:rPr>
          <w:rFonts w:ascii="仿宋" w:eastAsia="仿宋" w:hAnsi="仿宋" w:cs="TimesNewRoman" w:hint="eastAsia"/>
          <w:kern w:val="0"/>
          <w:sz w:val="32"/>
          <w:szCs w:val="32"/>
        </w:rPr>
        <w:t>46.13</w:t>
      </w:r>
      <w:r w:rsidR="00B6331B" w:rsidRPr="00D01078">
        <w:rPr>
          <w:rFonts w:ascii="仿宋" w:eastAsia="仿宋" w:hAnsi="仿宋" w:cs="TimesNewRoman" w:hint="eastAsia"/>
          <w:kern w:val="0"/>
          <w:sz w:val="32"/>
          <w:szCs w:val="32"/>
        </w:rPr>
        <w:t>万元，增长</w:t>
      </w:r>
      <w:r w:rsidR="003C0E35" w:rsidRPr="00D01078">
        <w:rPr>
          <w:rFonts w:ascii="仿宋" w:eastAsia="仿宋" w:hAnsi="仿宋" w:cs="TimesNewRoman" w:hint="eastAsia"/>
          <w:kern w:val="0"/>
          <w:sz w:val="32"/>
          <w:szCs w:val="32"/>
        </w:rPr>
        <w:t>54.3</w:t>
      </w:r>
      <w:r w:rsidR="00B6331B" w:rsidRPr="00D01078">
        <w:rPr>
          <w:rFonts w:ascii="仿宋" w:eastAsia="仿宋" w:hAnsi="仿宋" w:cs="TimesNewRoman" w:hint="eastAsia"/>
          <w:kern w:val="0"/>
          <w:sz w:val="32"/>
          <w:szCs w:val="32"/>
        </w:rPr>
        <w:t>%，增长原因主要是</w:t>
      </w:r>
      <w:r w:rsidR="003C0E35" w:rsidRPr="00D01078">
        <w:rPr>
          <w:rFonts w:ascii="仿宋" w:eastAsia="仿宋" w:hAnsi="仿宋" w:cs="TimesNewRoman" w:hint="eastAsia"/>
          <w:kern w:val="0"/>
          <w:sz w:val="32"/>
          <w:szCs w:val="32"/>
        </w:rPr>
        <w:t>2025年</w:t>
      </w:r>
      <w:r w:rsidR="00D01078" w:rsidRPr="00D01078">
        <w:rPr>
          <w:rFonts w:ascii="仿宋" w:eastAsia="仿宋" w:hAnsi="仿宋" w:cs="TimesNewRoman" w:hint="eastAsia"/>
          <w:kern w:val="0"/>
          <w:sz w:val="32"/>
          <w:szCs w:val="32"/>
        </w:rPr>
        <w:t>退休人员公务员医疗补助预算</w:t>
      </w:r>
      <w:r w:rsidR="00D01078">
        <w:rPr>
          <w:rFonts w:ascii="仿宋" w:eastAsia="仿宋" w:hAnsi="仿宋" w:cs="TimesNewRoman" w:hint="eastAsia"/>
          <w:kern w:val="0"/>
          <w:sz w:val="32"/>
          <w:szCs w:val="32"/>
        </w:rPr>
        <w:t>列入</w:t>
      </w:r>
      <w:r w:rsidR="00D01078" w:rsidRPr="00D01078">
        <w:rPr>
          <w:rFonts w:ascii="仿宋" w:eastAsia="仿宋" w:hAnsi="仿宋" w:cs="TimesNewRoman" w:hint="eastAsia"/>
          <w:kern w:val="0"/>
          <w:sz w:val="32"/>
          <w:szCs w:val="32"/>
        </w:rPr>
        <w:lastRenderedPageBreak/>
        <w:t>事业单位医疗，</w:t>
      </w:r>
      <w:r w:rsidR="006563AC">
        <w:rPr>
          <w:rFonts w:ascii="仿宋" w:eastAsia="仿宋" w:hAnsi="仿宋" w:cs="TimesNewRoman" w:hint="eastAsia"/>
          <w:kern w:val="0"/>
          <w:sz w:val="32"/>
          <w:szCs w:val="32"/>
        </w:rPr>
        <w:t>2026</w:t>
      </w:r>
      <w:r w:rsidR="00D01078" w:rsidRPr="00D01078">
        <w:rPr>
          <w:rFonts w:ascii="仿宋" w:eastAsia="仿宋" w:hAnsi="仿宋" w:cs="TimesNewRoman" w:hint="eastAsia"/>
          <w:kern w:val="0"/>
          <w:sz w:val="32"/>
          <w:szCs w:val="32"/>
        </w:rPr>
        <w:t>年调到公务员医疗补助</w:t>
      </w:r>
      <w:r w:rsidR="00B6331B" w:rsidRPr="00D01078">
        <w:rPr>
          <w:rFonts w:ascii="仿宋" w:eastAsia="仿宋" w:hAnsi="仿宋" w:cs="TimesNewRoman" w:hint="eastAsia"/>
          <w:kern w:val="0"/>
          <w:sz w:val="32"/>
          <w:szCs w:val="32"/>
        </w:rPr>
        <w:t>。</w:t>
      </w:r>
    </w:p>
    <w:p w14:paraId="1AED22C7" w14:textId="332A9A50" w:rsidR="00F64D76" w:rsidRDefault="004060FC" w:rsidP="00B6331B">
      <w:pPr>
        <w:ind w:firstLineChars="200" w:firstLine="640"/>
        <w:rPr>
          <w:rFonts w:ascii="仿宋" w:eastAsia="仿宋" w:hAnsi="仿宋" w:cs="TimesNewRoman" w:hint="eastAsia"/>
          <w:kern w:val="0"/>
          <w:sz w:val="32"/>
          <w:szCs w:val="32"/>
        </w:rPr>
      </w:pPr>
      <w:r>
        <w:rPr>
          <w:rFonts w:ascii="仿宋" w:eastAsia="仿宋" w:hAnsi="仿宋" w:cs="TimesNewRoman" w:hint="eastAsia"/>
          <w:kern w:val="0"/>
          <w:sz w:val="32"/>
          <w:szCs w:val="32"/>
        </w:rPr>
        <w:t>10</w:t>
      </w:r>
      <w:r w:rsidR="00B6331B" w:rsidRPr="00B6331B">
        <w:rPr>
          <w:rFonts w:ascii="仿宋" w:eastAsia="仿宋" w:hAnsi="仿宋" w:cs="TimesNewRoman" w:hint="eastAsia"/>
          <w:kern w:val="0"/>
          <w:sz w:val="32"/>
          <w:szCs w:val="32"/>
        </w:rPr>
        <w:t>.住房保障支出（类）住房改革支出（款）住房公积金（项）202</w:t>
      </w:r>
      <w:r w:rsidR="00D01078">
        <w:rPr>
          <w:rFonts w:ascii="仿宋" w:eastAsia="仿宋" w:hAnsi="仿宋" w:cs="TimesNewRoman" w:hint="eastAsia"/>
          <w:kern w:val="0"/>
          <w:sz w:val="32"/>
          <w:szCs w:val="32"/>
        </w:rPr>
        <w:t>6</w:t>
      </w:r>
      <w:r w:rsidR="00B6331B" w:rsidRPr="00B6331B">
        <w:rPr>
          <w:rFonts w:ascii="仿宋" w:eastAsia="仿宋" w:hAnsi="仿宋" w:cs="TimesNewRoman" w:hint="eastAsia"/>
          <w:kern w:val="0"/>
          <w:sz w:val="32"/>
          <w:szCs w:val="32"/>
        </w:rPr>
        <w:t>年预算</w:t>
      </w:r>
      <w:r w:rsidR="00D01078">
        <w:rPr>
          <w:rFonts w:ascii="仿宋" w:eastAsia="仿宋" w:hAnsi="仿宋" w:cs="TimesNewRoman" w:hint="eastAsia"/>
          <w:kern w:val="0"/>
          <w:sz w:val="32"/>
          <w:szCs w:val="32"/>
        </w:rPr>
        <w:t>771.25</w:t>
      </w:r>
      <w:r w:rsidR="00B6331B" w:rsidRPr="00B6331B">
        <w:rPr>
          <w:rFonts w:ascii="仿宋" w:eastAsia="仿宋" w:hAnsi="仿宋" w:cs="TimesNewRoman" w:hint="eastAsia"/>
          <w:kern w:val="0"/>
          <w:sz w:val="32"/>
          <w:szCs w:val="32"/>
        </w:rPr>
        <w:t>万元，比202</w:t>
      </w:r>
      <w:r w:rsidR="00D01078">
        <w:rPr>
          <w:rFonts w:ascii="仿宋" w:eastAsia="仿宋" w:hAnsi="仿宋" w:cs="TimesNewRoman" w:hint="eastAsia"/>
          <w:kern w:val="0"/>
          <w:sz w:val="32"/>
          <w:szCs w:val="32"/>
        </w:rPr>
        <w:t>5</w:t>
      </w:r>
      <w:r w:rsidR="00B6331B" w:rsidRPr="00B6331B">
        <w:rPr>
          <w:rFonts w:ascii="仿宋" w:eastAsia="仿宋" w:hAnsi="仿宋" w:cs="TimesNewRoman" w:hint="eastAsia"/>
          <w:kern w:val="0"/>
          <w:sz w:val="32"/>
          <w:szCs w:val="32"/>
        </w:rPr>
        <w:t>年预算减少</w:t>
      </w:r>
      <w:r w:rsidR="00D01078">
        <w:rPr>
          <w:rFonts w:ascii="仿宋" w:eastAsia="仿宋" w:hAnsi="仿宋" w:cs="TimesNewRoman" w:hint="eastAsia"/>
          <w:kern w:val="0"/>
          <w:sz w:val="32"/>
          <w:szCs w:val="32"/>
        </w:rPr>
        <w:t>128.75</w:t>
      </w:r>
      <w:r w:rsidR="00B6331B" w:rsidRPr="00B6331B">
        <w:rPr>
          <w:rFonts w:ascii="仿宋" w:eastAsia="仿宋" w:hAnsi="仿宋" w:cs="TimesNewRoman" w:hint="eastAsia"/>
          <w:kern w:val="0"/>
          <w:sz w:val="32"/>
          <w:szCs w:val="32"/>
        </w:rPr>
        <w:t>万元，下降</w:t>
      </w:r>
      <w:r w:rsidR="00D01078">
        <w:rPr>
          <w:rFonts w:ascii="仿宋" w:eastAsia="仿宋" w:hAnsi="仿宋" w:cs="TimesNewRoman" w:hint="eastAsia"/>
          <w:kern w:val="0"/>
          <w:sz w:val="32"/>
          <w:szCs w:val="32"/>
        </w:rPr>
        <w:t>14.3</w:t>
      </w:r>
      <w:r w:rsidR="00B6331B" w:rsidRPr="00B6331B">
        <w:rPr>
          <w:rFonts w:ascii="仿宋" w:eastAsia="仿宋" w:hAnsi="仿宋" w:cs="TimesNewRoman" w:hint="eastAsia"/>
          <w:kern w:val="0"/>
          <w:sz w:val="32"/>
          <w:szCs w:val="32"/>
        </w:rPr>
        <w:t>%，下降原因主要是</w:t>
      </w:r>
      <w:r w:rsidR="00BC58EA">
        <w:rPr>
          <w:rFonts w:ascii="仿宋" w:eastAsia="仿宋" w:hAnsi="仿宋" w:cs="TimesNewRoman" w:hint="eastAsia"/>
          <w:kern w:val="0"/>
          <w:sz w:val="32"/>
          <w:szCs w:val="32"/>
        </w:rPr>
        <w:t>安师大附属烈山学校划入</w:t>
      </w:r>
      <w:proofErr w:type="gramStart"/>
      <w:r w:rsidR="00BC58EA">
        <w:rPr>
          <w:rFonts w:ascii="仿宋" w:eastAsia="仿宋" w:hAnsi="仿宋" w:cs="TimesNewRoman" w:hint="eastAsia"/>
          <w:kern w:val="0"/>
          <w:sz w:val="32"/>
          <w:szCs w:val="32"/>
        </w:rPr>
        <w:t>烈山区</w:t>
      </w:r>
      <w:proofErr w:type="gramEnd"/>
      <w:r w:rsidR="00BC58EA">
        <w:rPr>
          <w:rFonts w:ascii="仿宋" w:eastAsia="仿宋" w:hAnsi="仿宋" w:cs="TimesNewRoman" w:hint="eastAsia"/>
          <w:kern w:val="0"/>
          <w:sz w:val="32"/>
          <w:szCs w:val="32"/>
        </w:rPr>
        <w:t>实验初中</w:t>
      </w:r>
      <w:r w:rsidR="00B6331B" w:rsidRPr="00B6331B">
        <w:rPr>
          <w:rFonts w:ascii="仿宋" w:eastAsia="仿宋" w:hAnsi="仿宋" w:cs="TimesNewRoman" w:hint="eastAsia"/>
          <w:kern w:val="0"/>
          <w:sz w:val="32"/>
          <w:szCs w:val="32"/>
        </w:rPr>
        <w:t>。</w:t>
      </w:r>
    </w:p>
    <w:p w14:paraId="25FD557F" w14:textId="706D6ABD" w:rsidR="00BC58EA" w:rsidRDefault="00BC58EA" w:rsidP="00BC58EA">
      <w:pPr>
        <w:ind w:firstLineChars="200" w:firstLine="640"/>
        <w:rPr>
          <w:rFonts w:ascii="仿宋" w:eastAsia="仿宋" w:hAnsi="仿宋" w:cs="TimesNewRoman" w:hint="eastAsia"/>
          <w:kern w:val="0"/>
          <w:sz w:val="32"/>
          <w:szCs w:val="32"/>
        </w:rPr>
      </w:pPr>
      <w:r>
        <w:rPr>
          <w:rFonts w:ascii="仿宋" w:eastAsia="仿宋" w:hAnsi="仿宋" w:cs="TimesNewRoman" w:hint="eastAsia"/>
          <w:kern w:val="0"/>
          <w:sz w:val="32"/>
          <w:szCs w:val="32"/>
        </w:rPr>
        <w:t>11</w:t>
      </w:r>
      <w:r w:rsidRPr="00B6331B">
        <w:rPr>
          <w:rFonts w:ascii="仿宋" w:eastAsia="仿宋" w:hAnsi="仿宋" w:cs="TimesNewRoman" w:hint="eastAsia"/>
          <w:kern w:val="0"/>
          <w:sz w:val="32"/>
          <w:szCs w:val="32"/>
        </w:rPr>
        <w:t>.住房保障支出（类）住房改革支出（款）</w:t>
      </w:r>
      <w:r>
        <w:rPr>
          <w:rFonts w:ascii="仿宋" w:eastAsia="仿宋" w:hAnsi="仿宋" w:cs="TimesNewRoman" w:hint="eastAsia"/>
          <w:kern w:val="0"/>
          <w:sz w:val="32"/>
          <w:szCs w:val="32"/>
        </w:rPr>
        <w:t>提租补贴</w:t>
      </w:r>
      <w:r w:rsidRPr="00B6331B">
        <w:rPr>
          <w:rFonts w:ascii="仿宋" w:eastAsia="仿宋" w:hAnsi="仿宋" w:cs="TimesNewRoman" w:hint="eastAsia"/>
          <w:kern w:val="0"/>
          <w:sz w:val="32"/>
          <w:szCs w:val="32"/>
        </w:rPr>
        <w:t>（项）202</w:t>
      </w:r>
      <w:r>
        <w:rPr>
          <w:rFonts w:ascii="仿宋" w:eastAsia="仿宋" w:hAnsi="仿宋" w:cs="TimesNewRoman" w:hint="eastAsia"/>
          <w:kern w:val="0"/>
          <w:sz w:val="32"/>
          <w:szCs w:val="32"/>
        </w:rPr>
        <w:t>6</w:t>
      </w:r>
      <w:r w:rsidRPr="00B6331B">
        <w:rPr>
          <w:rFonts w:ascii="仿宋" w:eastAsia="仿宋" w:hAnsi="仿宋" w:cs="TimesNewRoman" w:hint="eastAsia"/>
          <w:kern w:val="0"/>
          <w:sz w:val="32"/>
          <w:szCs w:val="32"/>
        </w:rPr>
        <w:t>年预算</w:t>
      </w:r>
      <w:r>
        <w:rPr>
          <w:rFonts w:ascii="仿宋" w:eastAsia="仿宋" w:hAnsi="仿宋" w:cs="TimesNewRoman" w:hint="eastAsia"/>
          <w:kern w:val="0"/>
          <w:sz w:val="32"/>
          <w:szCs w:val="32"/>
        </w:rPr>
        <w:t>200.67</w:t>
      </w:r>
      <w:r w:rsidRPr="00B6331B">
        <w:rPr>
          <w:rFonts w:ascii="仿宋" w:eastAsia="仿宋" w:hAnsi="仿宋" w:cs="TimesNewRoman" w:hint="eastAsia"/>
          <w:kern w:val="0"/>
          <w:sz w:val="32"/>
          <w:szCs w:val="32"/>
        </w:rPr>
        <w:t>万元，比202</w:t>
      </w:r>
      <w:r>
        <w:rPr>
          <w:rFonts w:ascii="仿宋" w:eastAsia="仿宋" w:hAnsi="仿宋" w:cs="TimesNewRoman" w:hint="eastAsia"/>
          <w:kern w:val="0"/>
          <w:sz w:val="32"/>
          <w:szCs w:val="32"/>
        </w:rPr>
        <w:t>5</w:t>
      </w:r>
      <w:r w:rsidRPr="00B6331B">
        <w:rPr>
          <w:rFonts w:ascii="仿宋" w:eastAsia="仿宋" w:hAnsi="仿宋" w:cs="TimesNewRoman" w:hint="eastAsia"/>
          <w:kern w:val="0"/>
          <w:sz w:val="32"/>
          <w:szCs w:val="32"/>
        </w:rPr>
        <w:t>年预算</w:t>
      </w:r>
      <w:r>
        <w:rPr>
          <w:rFonts w:ascii="仿宋" w:eastAsia="仿宋" w:hAnsi="仿宋" w:cs="TimesNewRoman" w:hint="eastAsia"/>
          <w:kern w:val="0"/>
          <w:sz w:val="32"/>
          <w:szCs w:val="32"/>
        </w:rPr>
        <w:t>增加200.67</w:t>
      </w:r>
      <w:r w:rsidRPr="00B6331B">
        <w:rPr>
          <w:rFonts w:ascii="仿宋" w:eastAsia="仿宋" w:hAnsi="仿宋" w:cs="TimesNewRoman" w:hint="eastAsia"/>
          <w:kern w:val="0"/>
          <w:sz w:val="32"/>
          <w:szCs w:val="32"/>
        </w:rPr>
        <w:t>万元，</w:t>
      </w:r>
      <w:r>
        <w:rPr>
          <w:rFonts w:ascii="仿宋" w:eastAsia="仿宋" w:hAnsi="仿宋" w:cs="TimesNewRoman" w:hint="eastAsia"/>
          <w:kern w:val="0"/>
          <w:sz w:val="32"/>
          <w:szCs w:val="32"/>
        </w:rPr>
        <w:t>增长100%</w:t>
      </w:r>
      <w:r w:rsidRPr="00B6331B">
        <w:rPr>
          <w:rFonts w:ascii="仿宋" w:eastAsia="仿宋" w:hAnsi="仿宋" w:cs="TimesNewRoman" w:hint="eastAsia"/>
          <w:kern w:val="0"/>
          <w:sz w:val="32"/>
          <w:szCs w:val="32"/>
        </w:rPr>
        <w:t>，</w:t>
      </w:r>
      <w:r>
        <w:rPr>
          <w:rFonts w:ascii="仿宋" w:eastAsia="仿宋" w:hAnsi="仿宋" w:cs="TimesNewRoman" w:hint="eastAsia"/>
          <w:kern w:val="0"/>
          <w:sz w:val="32"/>
          <w:szCs w:val="32"/>
        </w:rPr>
        <w:t>增长</w:t>
      </w:r>
      <w:r w:rsidRPr="00B6331B">
        <w:rPr>
          <w:rFonts w:ascii="仿宋" w:eastAsia="仿宋" w:hAnsi="仿宋" w:cs="TimesNewRoman" w:hint="eastAsia"/>
          <w:kern w:val="0"/>
          <w:sz w:val="32"/>
          <w:szCs w:val="32"/>
        </w:rPr>
        <w:t>原因是</w:t>
      </w:r>
      <w:r w:rsidRPr="00BC58EA">
        <w:rPr>
          <w:rFonts w:ascii="仿宋" w:eastAsia="仿宋" w:hAnsi="仿宋" w:cs="TimesNewRoman" w:hint="eastAsia"/>
          <w:kern w:val="0"/>
          <w:sz w:val="32"/>
          <w:szCs w:val="32"/>
        </w:rPr>
        <w:t>此项未列入202</w:t>
      </w:r>
      <w:r>
        <w:rPr>
          <w:rFonts w:ascii="仿宋" w:eastAsia="仿宋" w:hAnsi="仿宋" w:cs="TimesNewRoman" w:hint="eastAsia"/>
          <w:kern w:val="0"/>
          <w:sz w:val="32"/>
          <w:szCs w:val="32"/>
        </w:rPr>
        <w:t>5</w:t>
      </w:r>
      <w:r w:rsidRPr="00BC58EA">
        <w:rPr>
          <w:rFonts w:ascii="仿宋" w:eastAsia="仿宋" w:hAnsi="仿宋" w:cs="TimesNewRoman" w:hint="eastAsia"/>
          <w:kern w:val="0"/>
          <w:sz w:val="32"/>
          <w:szCs w:val="32"/>
        </w:rPr>
        <w:t>年预算</w:t>
      </w:r>
      <w:r w:rsidRPr="00B6331B">
        <w:rPr>
          <w:rFonts w:ascii="仿宋" w:eastAsia="仿宋" w:hAnsi="仿宋" w:cs="TimesNewRoman" w:hint="eastAsia"/>
          <w:kern w:val="0"/>
          <w:sz w:val="32"/>
          <w:szCs w:val="32"/>
        </w:rPr>
        <w:t>。</w:t>
      </w:r>
    </w:p>
    <w:p w14:paraId="046EAD55" w14:textId="77777777" w:rsidR="00BC58EA" w:rsidRPr="00BC58EA" w:rsidRDefault="00BC58EA" w:rsidP="00B6331B">
      <w:pPr>
        <w:ind w:firstLineChars="200" w:firstLine="640"/>
        <w:rPr>
          <w:rFonts w:ascii="TimesNewRoman" w:eastAsia="仿宋_GB2312" w:hAnsi="TimesNewRoman" w:cs="TimesNewRoman"/>
          <w:kern w:val="0"/>
          <w:sz w:val="32"/>
          <w:szCs w:val="32"/>
        </w:rPr>
      </w:pPr>
    </w:p>
    <w:p w14:paraId="5DCE95EB" w14:textId="77777777"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六、关于</w:t>
      </w:r>
      <w:r w:rsidRPr="00BC58EA">
        <w:rPr>
          <w:rFonts w:ascii="黑体" w:eastAsia="黑体" w:hAnsi="黑体" w:cs="TimesNewRoman" w:hint="eastAsia"/>
          <w:bCs/>
          <w:sz w:val="32"/>
          <w:szCs w:val="32"/>
        </w:rPr>
        <w:t>2026</w:t>
      </w:r>
      <w:r>
        <w:rPr>
          <w:rFonts w:ascii="TimesNewRoman" w:eastAsia="黑体" w:hAnsi="TimesNewRoman" w:cs="TimesNewRoman" w:hint="eastAsia"/>
          <w:bCs/>
          <w:sz w:val="32"/>
          <w:szCs w:val="32"/>
        </w:rPr>
        <w:t>年一般公共预算基本支出表的说明</w:t>
      </w:r>
    </w:p>
    <w:p w14:paraId="52B8B05E" w14:textId="273D1806" w:rsidR="00F64D76" w:rsidRPr="00BC58EA" w:rsidRDefault="00E420CE">
      <w:pPr>
        <w:ind w:firstLineChars="200" w:firstLine="640"/>
        <w:rPr>
          <w:rFonts w:ascii="仿宋" w:eastAsia="仿宋" w:hAnsi="仿宋" w:cs="TimesNewRoman"/>
          <w:kern w:val="0"/>
          <w:sz w:val="32"/>
          <w:szCs w:val="32"/>
        </w:rPr>
      </w:pPr>
      <w:proofErr w:type="gramStart"/>
      <w:r w:rsidRPr="00BC58EA">
        <w:rPr>
          <w:rFonts w:ascii="仿宋" w:eastAsia="仿宋" w:hAnsi="仿宋" w:cs="TimesNewRoman" w:hint="eastAsia"/>
          <w:kern w:val="0"/>
          <w:sz w:val="32"/>
          <w:szCs w:val="32"/>
        </w:rPr>
        <w:t>淮北市</w:t>
      </w:r>
      <w:r w:rsidR="00BC58EA" w:rsidRPr="00BC58EA">
        <w:rPr>
          <w:rFonts w:ascii="仿宋" w:eastAsia="仿宋" w:hAnsi="仿宋" w:cs="TimesNewRoman" w:hint="eastAsia"/>
          <w:kern w:val="0"/>
          <w:sz w:val="32"/>
          <w:szCs w:val="32"/>
        </w:rPr>
        <w:t>烈山</w:t>
      </w:r>
      <w:proofErr w:type="gramEnd"/>
      <w:r w:rsidR="00BC58EA" w:rsidRPr="00BC58EA">
        <w:rPr>
          <w:rFonts w:ascii="仿宋" w:eastAsia="仿宋" w:hAnsi="仿宋" w:cs="TimesNewRoman" w:hint="eastAsia"/>
          <w:kern w:val="0"/>
          <w:sz w:val="32"/>
          <w:szCs w:val="32"/>
        </w:rPr>
        <w:t>中心学校2026</w:t>
      </w:r>
      <w:r w:rsidRPr="00BC58EA">
        <w:rPr>
          <w:rFonts w:ascii="仿宋" w:eastAsia="仿宋" w:hAnsi="仿宋" w:cs="TimesNewRoman" w:hint="eastAsia"/>
          <w:kern w:val="0"/>
          <w:sz w:val="32"/>
          <w:szCs w:val="32"/>
        </w:rPr>
        <w:t>年一般公共预算基本支出</w:t>
      </w:r>
      <w:r w:rsidR="00BC58EA" w:rsidRPr="00BC58EA">
        <w:rPr>
          <w:rFonts w:ascii="仿宋" w:eastAsia="仿宋" w:hAnsi="仿宋" w:cs="TimesNewRoman"/>
          <w:kern w:val="0"/>
          <w:sz w:val="32"/>
          <w:szCs w:val="32"/>
        </w:rPr>
        <w:t>7266.93</w:t>
      </w:r>
      <w:r w:rsidRPr="00BC58EA">
        <w:rPr>
          <w:rFonts w:ascii="仿宋" w:eastAsia="仿宋" w:hAnsi="仿宋" w:cs="TimesNewRoman" w:hint="eastAsia"/>
          <w:kern w:val="0"/>
          <w:sz w:val="32"/>
          <w:szCs w:val="32"/>
        </w:rPr>
        <w:t>万元，其中，人员经费</w:t>
      </w:r>
      <w:r w:rsidR="00BC58EA" w:rsidRPr="00BC58EA">
        <w:rPr>
          <w:rFonts w:ascii="仿宋" w:eastAsia="仿宋" w:hAnsi="仿宋" w:cs="TimesNewRoman"/>
          <w:kern w:val="0"/>
          <w:sz w:val="32"/>
          <w:szCs w:val="32"/>
        </w:rPr>
        <w:t>7266.93</w:t>
      </w:r>
      <w:r w:rsidRPr="00BC58EA">
        <w:rPr>
          <w:rFonts w:ascii="仿宋" w:eastAsia="仿宋" w:hAnsi="仿宋" w:cs="TimesNewRoman" w:hint="eastAsia"/>
          <w:kern w:val="0"/>
          <w:sz w:val="32"/>
          <w:szCs w:val="32"/>
        </w:rPr>
        <w:t>万元，公用经费</w:t>
      </w:r>
      <w:r w:rsidR="00BC58EA">
        <w:rPr>
          <w:rFonts w:ascii="仿宋" w:eastAsia="仿宋" w:hAnsi="仿宋" w:cs="TimesNewRoman" w:hint="eastAsia"/>
          <w:kern w:val="0"/>
          <w:sz w:val="32"/>
          <w:szCs w:val="32"/>
        </w:rPr>
        <w:t>0</w:t>
      </w:r>
      <w:r w:rsidRPr="00BC58EA">
        <w:rPr>
          <w:rFonts w:ascii="仿宋" w:eastAsia="仿宋" w:hAnsi="仿宋" w:cs="TimesNewRoman" w:hint="eastAsia"/>
          <w:kern w:val="0"/>
          <w:sz w:val="32"/>
          <w:szCs w:val="32"/>
        </w:rPr>
        <w:t>万元。</w:t>
      </w:r>
    </w:p>
    <w:p w14:paraId="1A4CC194" w14:textId="4470F4A8" w:rsidR="00F64D76" w:rsidRDefault="00E420CE">
      <w:pPr>
        <w:ind w:firstLineChars="200" w:firstLine="643"/>
        <w:rPr>
          <w:rFonts w:ascii="TimesNewRoman" w:eastAsia="仿宋_GB2312" w:hAnsi="TimesNewRoman" w:cs="TimesNewRoman"/>
          <w:kern w:val="0"/>
          <w:sz w:val="32"/>
          <w:szCs w:val="32"/>
        </w:rPr>
      </w:pPr>
      <w:r>
        <w:rPr>
          <w:rFonts w:ascii="TimesNewRoman" w:eastAsia="仿宋_GB2312" w:hAnsi="TimesNewRoman" w:cs="TimesNewRoman" w:hint="eastAsia"/>
          <w:b/>
          <w:kern w:val="0"/>
          <w:sz w:val="32"/>
          <w:szCs w:val="32"/>
        </w:rPr>
        <w:t>（一）人员经费</w:t>
      </w:r>
      <w:r w:rsidR="00BC58EA" w:rsidRPr="00BC58EA">
        <w:rPr>
          <w:rFonts w:ascii="仿宋" w:eastAsia="仿宋" w:hAnsi="仿宋" w:cs="TimesNewRoman"/>
          <w:b/>
          <w:kern w:val="0"/>
          <w:sz w:val="32"/>
          <w:szCs w:val="32"/>
        </w:rPr>
        <w:t>7266.93</w:t>
      </w:r>
      <w:r>
        <w:rPr>
          <w:rFonts w:ascii="TimesNewRoman" w:eastAsia="仿宋_GB2312" w:hAnsi="TimesNewRoman" w:cs="TimesNewRoman" w:hint="eastAsia"/>
          <w:b/>
          <w:kern w:val="0"/>
          <w:sz w:val="32"/>
          <w:szCs w:val="32"/>
        </w:rPr>
        <w:t>万元，</w:t>
      </w:r>
      <w:r>
        <w:rPr>
          <w:rFonts w:ascii="TimesNewRoman" w:eastAsia="仿宋_GB2312" w:hAnsi="TimesNewRoman" w:cs="TimesNewRoman" w:hint="eastAsia"/>
          <w:kern w:val="0"/>
          <w:sz w:val="32"/>
          <w:szCs w:val="32"/>
        </w:rPr>
        <w:t>主要包括</w:t>
      </w:r>
      <w:r>
        <w:rPr>
          <w:rFonts w:ascii="TimesNewRoman" w:eastAsia="仿宋_GB2312" w:hAnsi="TimesNewRoman" w:cs="TimesNewRoman" w:hint="eastAsia"/>
          <w:kern w:val="0"/>
          <w:sz w:val="32"/>
          <w:szCs w:val="32"/>
        </w:rPr>
        <w:t>:</w:t>
      </w:r>
      <w:r>
        <w:rPr>
          <w:rFonts w:ascii="TimesNewRoman" w:eastAsia="仿宋_GB2312" w:hAnsi="TimesNewRoman" w:cs="TimesNewRoman" w:hint="eastAsia"/>
          <w:kern w:val="0"/>
          <w:sz w:val="32"/>
          <w:szCs w:val="32"/>
        </w:rPr>
        <w:t>基本工资、津贴补贴、奖金、伙食补助费、绩效工资、机关事业单位基本养老保险费、职业年金缴费、职工基本医疗保险缴费、公务员医疗补助缴费、其他社会保障缴费、工会经费、福利费、住房公积金、医疗费、其他工资福利支出、离休费、退休费、退职（役）费、抚恤金、生活补助、医疗费补助、助学金、对其他个人和家庭的补助支出。</w:t>
      </w:r>
    </w:p>
    <w:p w14:paraId="1720C040" w14:textId="6467E2B2" w:rsidR="00F64D76" w:rsidRDefault="00E420CE">
      <w:pPr>
        <w:ind w:firstLineChars="200" w:firstLine="643"/>
        <w:rPr>
          <w:rFonts w:ascii="TimesNewRoman" w:eastAsia="仿宋_GB2312" w:hAnsi="TimesNewRoman" w:cs="TimesNewRoman"/>
          <w:kern w:val="0"/>
          <w:sz w:val="32"/>
          <w:szCs w:val="32"/>
        </w:rPr>
      </w:pPr>
      <w:r>
        <w:rPr>
          <w:rFonts w:ascii="TimesNewRoman" w:eastAsia="仿宋_GB2312" w:hAnsi="TimesNewRoman" w:cs="TimesNewRoman" w:hint="eastAsia"/>
          <w:b/>
          <w:kern w:val="0"/>
          <w:sz w:val="32"/>
          <w:szCs w:val="32"/>
        </w:rPr>
        <w:t>（二）公用经费</w:t>
      </w:r>
      <w:r w:rsidR="00BC58EA" w:rsidRPr="00BC58EA">
        <w:rPr>
          <w:rFonts w:ascii="仿宋" w:eastAsia="仿宋" w:hAnsi="仿宋" w:cs="TimesNewRoman" w:hint="eastAsia"/>
          <w:b/>
          <w:kern w:val="0"/>
          <w:sz w:val="32"/>
          <w:szCs w:val="32"/>
        </w:rPr>
        <w:t>0</w:t>
      </w:r>
      <w:r>
        <w:rPr>
          <w:rFonts w:ascii="TimesNewRoman" w:eastAsia="仿宋_GB2312" w:hAnsi="TimesNewRoman" w:cs="TimesNewRoman" w:hint="eastAsia"/>
          <w:b/>
          <w:kern w:val="0"/>
          <w:sz w:val="32"/>
          <w:szCs w:val="32"/>
        </w:rPr>
        <w:t>万元，</w:t>
      </w:r>
      <w:r>
        <w:rPr>
          <w:rFonts w:ascii="TimesNewRoman" w:eastAsia="仿宋_GB2312" w:hAnsi="TimesNewRoman" w:cs="TimesNewRoman" w:hint="eastAsia"/>
          <w:kern w:val="0"/>
          <w:sz w:val="32"/>
          <w:szCs w:val="32"/>
        </w:rPr>
        <w:t>主要包括：办公费、印刷费、水费、电费、邮电费、取暖费、物业管理费、差旅费、因公出国（境）费、维修（护）费、租赁费、会议费、培训费、公务接待费、专用材料费、被装购置费、专用燃料费、劳务费、委托业务费、公务用车运行维护费、其他交通费用、税金及附加费用、其他商品服务支出、房屋建筑</w:t>
      </w:r>
      <w:r>
        <w:rPr>
          <w:rFonts w:ascii="TimesNewRoman" w:eastAsia="仿宋_GB2312" w:hAnsi="TimesNewRoman" w:cs="TimesNewRoman" w:hint="eastAsia"/>
          <w:kern w:val="0"/>
          <w:sz w:val="32"/>
          <w:szCs w:val="32"/>
        </w:rPr>
        <w:lastRenderedPageBreak/>
        <w:t>物购建、办公设备购置、专用设备购置、基础设施建设、大型修缮、信息网络及软件购置更新、公务用车购置、其他交通工具购置、无形资产购置等。</w:t>
      </w:r>
    </w:p>
    <w:p w14:paraId="50AB700A" w14:textId="77777777"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七、关于</w:t>
      </w:r>
      <w:r w:rsidRPr="00827C16">
        <w:rPr>
          <w:rFonts w:ascii="黑体" w:eastAsia="黑体" w:hAnsi="黑体" w:cs="TimesNewRoman" w:hint="eastAsia"/>
          <w:bCs/>
          <w:sz w:val="32"/>
          <w:szCs w:val="32"/>
        </w:rPr>
        <w:t>2026</w:t>
      </w:r>
      <w:r>
        <w:rPr>
          <w:rFonts w:ascii="TimesNewRoman" w:eastAsia="黑体" w:hAnsi="TimesNewRoman" w:cs="TimesNewRoman" w:hint="eastAsia"/>
          <w:bCs/>
          <w:sz w:val="32"/>
          <w:szCs w:val="32"/>
        </w:rPr>
        <w:t>年政府性基金预算支出表的说明</w:t>
      </w:r>
    </w:p>
    <w:p w14:paraId="1D97EAFF" w14:textId="4BB56298" w:rsidR="00F64D76" w:rsidRDefault="00E420CE">
      <w:pPr>
        <w:ind w:firstLineChars="200" w:firstLine="640"/>
        <w:rPr>
          <w:rFonts w:ascii="TimesNewRoman" w:eastAsia="仿宋_GB2312" w:hAnsi="TimesNewRoman" w:cs="TimesNewRoman"/>
          <w:kern w:val="0"/>
          <w:sz w:val="32"/>
          <w:szCs w:val="32"/>
        </w:rPr>
      </w:pPr>
      <w:r>
        <w:rPr>
          <w:rFonts w:ascii="TimesNewRoman" w:eastAsia="仿宋_GB2312" w:hAnsi="TimesNewRoman" w:cs="TimesNewRoman" w:hint="eastAsia"/>
          <w:kern w:val="0"/>
          <w:sz w:val="32"/>
          <w:szCs w:val="32"/>
        </w:rPr>
        <w:t>淮北</w:t>
      </w:r>
      <w:proofErr w:type="gramStart"/>
      <w:r>
        <w:rPr>
          <w:rFonts w:ascii="TimesNewRoman" w:eastAsia="仿宋_GB2312" w:hAnsi="TimesNewRoman" w:cs="TimesNewRoman" w:hint="eastAsia"/>
          <w:kern w:val="0"/>
          <w:sz w:val="32"/>
          <w:szCs w:val="32"/>
        </w:rPr>
        <w:t>市</w:t>
      </w:r>
      <w:r w:rsidR="00827C16">
        <w:rPr>
          <w:rFonts w:ascii="TimesNewRoman" w:eastAsia="仿宋_GB2312" w:hAnsi="TimesNewRoman" w:cs="TimesNewRoman" w:hint="eastAsia"/>
          <w:kern w:val="0"/>
          <w:sz w:val="32"/>
          <w:szCs w:val="32"/>
        </w:rPr>
        <w:t>烈山区烈</w:t>
      </w:r>
      <w:proofErr w:type="gramEnd"/>
      <w:r w:rsidR="00827C16">
        <w:rPr>
          <w:rFonts w:ascii="TimesNewRoman" w:eastAsia="仿宋_GB2312" w:hAnsi="TimesNewRoman" w:cs="TimesNewRoman" w:hint="eastAsia"/>
          <w:kern w:val="0"/>
          <w:sz w:val="32"/>
          <w:szCs w:val="32"/>
        </w:rPr>
        <w:t>山中心学校</w:t>
      </w:r>
      <w:r w:rsidRPr="00827C16">
        <w:rPr>
          <w:rFonts w:ascii="仿宋" w:eastAsia="仿宋" w:hAnsi="仿宋" w:cs="TimesNewRoman" w:hint="eastAsia"/>
          <w:kern w:val="0"/>
          <w:sz w:val="32"/>
          <w:szCs w:val="32"/>
        </w:rPr>
        <w:t>2026</w:t>
      </w:r>
      <w:r>
        <w:rPr>
          <w:rFonts w:ascii="TimesNewRoman" w:eastAsia="仿宋_GB2312" w:hAnsi="TimesNewRoman" w:cs="TimesNewRoman" w:hint="eastAsia"/>
          <w:kern w:val="0"/>
          <w:sz w:val="32"/>
          <w:szCs w:val="32"/>
        </w:rPr>
        <w:t>年没有政府性基金预算拨款收入，也没有使用政府性基金预算拨款安排的支出。</w:t>
      </w:r>
    </w:p>
    <w:p w14:paraId="4F4C7F81" w14:textId="77777777"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八、关于</w:t>
      </w:r>
      <w:r w:rsidRPr="00827C16">
        <w:rPr>
          <w:rFonts w:ascii="黑体" w:eastAsia="黑体" w:hAnsi="黑体" w:cs="TimesNewRoman" w:hint="eastAsia"/>
          <w:bCs/>
          <w:sz w:val="32"/>
          <w:szCs w:val="32"/>
        </w:rPr>
        <w:t>2026</w:t>
      </w:r>
      <w:r>
        <w:rPr>
          <w:rFonts w:ascii="TimesNewRoman" w:eastAsia="黑体" w:hAnsi="TimesNewRoman" w:cs="TimesNewRoman" w:hint="eastAsia"/>
          <w:bCs/>
          <w:sz w:val="32"/>
          <w:szCs w:val="32"/>
        </w:rPr>
        <w:t>年国有资本经营预算支出表的说明</w:t>
      </w:r>
    </w:p>
    <w:p w14:paraId="1ED706A3" w14:textId="1398057E" w:rsidR="00F64D76" w:rsidRDefault="00827C16">
      <w:pPr>
        <w:ind w:firstLineChars="200" w:firstLine="640"/>
        <w:rPr>
          <w:rFonts w:ascii="TimesNewRoman" w:eastAsia="仿宋_GB2312" w:hAnsi="TimesNewRoman" w:cs="TimesNewRoman"/>
          <w:kern w:val="0"/>
          <w:sz w:val="32"/>
          <w:szCs w:val="32"/>
        </w:rPr>
      </w:pPr>
      <w:r>
        <w:rPr>
          <w:rFonts w:ascii="TimesNewRoman" w:eastAsia="仿宋_GB2312" w:hAnsi="TimesNewRoman" w:cs="TimesNewRoman" w:hint="eastAsia"/>
          <w:kern w:val="0"/>
          <w:sz w:val="32"/>
          <w:szCs w:val="32"/>
        </w:rPr>
        <w:t>淮北</w:t>
      </w:r>
      <w:proofErr w:type="gramStart"/>
      <w:r>
        <w:rPr>
          <w:rFonts w:ascii="TimesNewRoman" w:eastAsia="仿宋_GB2312" w:hAnsi="TimesNewRoman" w:cs="TimesNewRoman" w:hint="eastAsia"/>
          <w:kern w:val="0"/>
          <w:sz w:val="32"/>
          <w:szCs w:val="32"/>
        </w:rPr>
        <w:t>市烈山区烈</w:t>
      </w:r>
      <w:proofErr w:type="gramEnd"/>
      <w:r>
        <w:rPr>
          <w:rFonts w:ascii="TimesNewRoman" w:eastAsia="仿宋_GB2312" w:hAnsi="TimesNewRoman" w:cs="TimesNewRoman" w:hint="eastAsia"/>
          <w:kern w:val="0"/>
          <w:sz w:val="32"/>
          <w:szCs w:val="32"/>
        </w:rPr>
        <w:t>山中心学校</w:t>
      </w:r>
      <w:r w:rsidRPr="00827C16">
        <w:rPr>
          <w:rFonts w:ascii="仿宋" w:eastAsia="仿宋" w:hAnsi="仿宋" w:cs="TimesNewRoman" w:hint="eastAsia"/>
          <w:kern w:val="0"/>
          <w:sz w:val="32"/>
          <w:szCs w:val="32"/>
        </w:rPr>
        <w:t>2026</w:t>
      </w:r>
      <w:r w:rsidR="00E420CE">
        <w:rPr>
          <w:rFonts w:ascii="TimesNewRoman" w:eastAsia="仿宋_GB2312" w:hAnsi="TimesNewRoman" w:cs="TimesNewRoman" w:hint="eastAsia"/>
          <w:kern w:val="0"/>
          <w:sz w:val="32"/>
          <w:szCs w:val="32"/>
        </w:rPr>
        <w:t>年没有国有资本经营预算拨款收入，也没有使用国有资本经营预算拨款安排的支出。</w:t>
      </w:r>
    </w:p>
    <w:p w14:paraId="799E378E" w14:textId="77777777"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九、关于</w:t>
      </w:r>
      <w:r w:rsidRPr="00827C16">
        <w:rPr>
          <w:rFonts w:ascii="黑体" w:eastAsia="黑体" w:hAnsi="黑体" w:cs="TimesNewRoman" w:hint="eastAsia"/>
          <w:bCs/>
          <w:sz w:val="32"/>
          <w:szCs w:val="32"/>
        </w:rPr>
        <w:t>2026</w:t>
      </w:r>
      <w:r>
        <w:rPr>
          <w:rFonts w:ascii="TimesNewRoman" w:eastAsia="黑体" w:hAnsi="TimesNewRoman" w:cs="TimesNewRoman" w:hint="eastAsia"/>
          <w:bCs/>
          <w:sz w:val="32"/>
          <w:szCs w:val="32"/>
        </w:rPr>
        <w:t>年项目支出表的说明</w:t>
      </w:r>
    </w:p>
    <w:p w14:paraId="1DDA409C" w14:textId="1E0DD8D9" w:rsidR="00F64D76" w:rsidRPr="00827C16" w:rsidRDefault="00827C16">
      <w:pPr>
        <w:ind w:firstLineChars="200" w:firstLine="640"/>
        <w:rPr>
          <w:rFonts w:ascii="仿宋" w:eastAsia="仿宋" w:hAnsi="仿宋" w:cs="TimesNewRoman"/>
          <w:kern w:val="0"/>
          <w:sz w:val="32"/>
          <w:szCs w:val="32"/>
        </w:rPr>
      </w:pPr>
      <w:r w:rsidRPr="00827C16">
        <w:rPr>
          <w:rFonts w:ascii="仿宋" w:eastAsia="仿宋" w:hAnsi="仿宋" w:cs="TimesNewRoman" w:hint="eastAsia"/>
          <w:kern w:val="0"/>
          <w:sz w:val="32"/>
          <w:szCs w:val="32"/>
        </w:rPr>
        <w:t>淮北</w:t>
      </w:r>
      <w:proofErr w:type="gramStart"/>
      <w:r w:rsidRPr="00827C16">
        <w:rPr>
          <w:rFonts w:ascii="仿宋" w:eastAsia="仿宋" w:hAnsi="仿宋" w:cs="TimesNewRoman" w:hint="eastAsia"/>
          <w:kern w:val="0"/>
          <w:sz w:val="32"/>
          <w:szCs w:val="32"/>
        </w:rPr>
        <w:t>市烈山区烈</w:t>
      </w:r>
      <w:proofErr w:type="gramEnd"/>
      <w:r w:rsidRPr="00827C16">
        <w:rPr>
          <w:rFonts w:ascii="仿宋" w:eastAsia="仿宋" w:hAnsi="仿宋" w:cs="TimesNewRoman" w:hint="eastAsia"/>
          <w:kern w:val="0"/>
          <w:sz w:val="32"/>
          <w:szCs w:val="32"/>
        </w:rPr>
        <w:t>山中心学校2026</w:t>
      </w:r>
      <w:r w:rsidR="00E420CE" w:rsidRPr="00827C16">
        <w:rPr>
          <w:rFonts w:ascii="仿宋" w:eastAsia="仿宋" w:hAnsi="仿宋" w:cs="TimesNewRoman" w:hint="eastAsia"/>
          <w:kern w:val="0"/>
          <w:sz w:val="32"/>
          <w:szCs w:val="32"/>
        </w:rPr>
        <w:t>年预算共安排项目支出</w:t>
      </w:r>
      <w:r w:rsidR="0015621F">
        <w:rPr>
          <w:rFonts w:ascii="仿宋" w:eastAsia="仿宋" w:hAnsi="仿宋" w:cs="TimesNewRoman" w:hint="eastAsia"/>
          <w:kern w:val="0"/>
          <w:sz w:val="32"/>
          <w:szCs w:val="32"/>
        </w:rPr>
        <w:t>182.79</w:t>
      </w:r>
      <w:r w:rsidRPr="00827C16">
        <w:rPr>
          <w:rFonts w:ascii="仿宋" w:eastAsia="仿宋" w:hAnsi="仿宋" w:cs="TimesNewRoman" w:hint="eastAsia"/>
          <w:kern w:val="0"/>
          <w:sz w:val="32"/>
          <w:szCs w:val="32"/>
        </w:rPr>
        <w:t>万元，比202</w:t>
      </w:r>
      <w:r w:rsidR="0015621F">
        <w:rPr>
          <w:rFonts w:ascii="仿宋" w:eastAsia="仿宋" w:hAnsi="仿宋" w:cs="TimesNewRoman" w:hint="eastAsia"/>
          <w:kern w:val="0"/>
          <w:sz w:val="32"/>
          <w:szCs w:val="32"/>
        </w:rPr>
        <w:t>5</w:t>
      </w:r>
      <w:r w:rsidRPr="00827C16">
        <w:rPr>
          <w:rFonts w:ascii="仿宋" w:eastAsia="仿宋" w:hAnsi="仿宋" w:cs="TimesNewRoman" w:hint="eastAsia"/>
          <w:kern w:val="0"/>
          <w:sz w:val="32"/>
          <w:szCs w:val="32"/>
        </w:rPr>
        <w:t>年预算减少</w:t>
      </w:r>
      <w:r w:rsidR="0015621F">
        <w:rPr>
          <w:rFonts w:ascii="仿宋" w:eastAsia="仿宋" w:hAnsi="仿宋" w:cs="TimesNewRoman" w:hint="eastAsia"/>
          <w:kern w:val="0"/>
          <w:sz w:val="32"/>
          <w:szCs w:val="32"/>
        </w:rPr>
        <w:t>66.11</w:t>
      </w:r>
      <w:r w:rsidRPr="00827C16">
        <w:rPr>
          <w:rFonts w:ascii="仿宋" w:eastAsia="仿宋" w:hAnsi="仿宋" w:cs="TimesNewRoman" w:hint="eastAsia"/>
          <w:kern w:val="0"/>
          <w:sz w:val="32"/>
          <w:szCs w:val="32"/>
        </w:rPr>
        <w:t>万元，下降</w:t>
      </w:r>
      <w:r w:rsidR="0015621F">
        <w:rPr>
          <w:rFonts w:ascii="仿宋" w:eastAsia="仿宋" w:hAnsi="仿宋" w:cs="TimesNewRoman" w:hint="eastAsia"/>
          <w:kern w:val="0"/>
          <w:sz w:val="32"/>
          <w:szCs w:val="32"/>
        </w:rPr>
        <w:t>26.56</w:t>
      </w:r>
      <w:r w:rsidRPr="00827C16">
        <w:rPr>
          <w:rFonts w:ascii="仿宋" w:eastAsia="仿宋" w:hAnsi="仿宋" w:cs="TimesNewRoman" w:hint="eastAsia"/>
          <w:kern w:val="0"/>
          <w:sz w:val="32"/>
          <w:szCs w:val="32"/>
        </w:rPr>
        <w:t>%，下降原因主要是幼儿园入学人数减少。</w:t>
      </w:r>
      <w:r w:rsidR="00E420CE" w:rsidRPr="00827C16">
        <w:rPr>
          <w:rFonts w:ascii="仿宋" w:eastAsia="仿宋" w:hAnsi="仿宋" w:cs="TimesNewRoman" w:hint="eastAsia"/>
          <w:kern w:val="0"/>
          <w:sz w:val="32"/>
          <w:szCs w:val="32"/>
        </w:rPr>
        <w:t>主要包括：本年财政拨款安排</w:t>
      </w:r>
      <w:r w:rsidR="0015621F">
        <w:rPr>
          <w:rFonts w:ascii="仿宋" w:eastAsia="仿宋" w:hAnsi="仿宋" w:cs="TimesNewRoman" w:hint="eastAsia"/>
          <w:kern w:val="0"/>
          <w:sz w:val="32"/>
          <w:szCs w:val="32"/>
        </w:rPr>
        <w:t>96.79</w:t>
      </w:r>
      <w:r w:rsidR="00E420CE" w:rsidRPr="00827C16">
        <w:rPr>
          <w:rFonts w:ascii="仿宋" w:eastAsia="仿宋" w:hAnsi="仿宋" w:cs="TimesNewRoman" w:hint="eastAsia"/>
          <w:kern w:val="0"/>
          <w:sz w:val="32"/>
          <w:szCs w:val="32"/>
        </w:rPr>
        <w:t>万元，财政专户管理资金安排</w:t>
      </w:r>
      <w:r w:rsidR="0015621F">
        <w:rPr>
          <w:rFonts w:ascii="仿宋" w:eastAsia="仿宋" w:hAnsi="仿宋" w:cs="TimesNewRoman" w:hint="eastAsia"/>
          <w:kern w:val="0"/>
          <w:sz w:val="32"/>
          <w:szCs w:val="32"/>
        </w:rPr>
        <w:t>86</w:t>
      </w:r>
      <w:r w:rsidR="00E420CE" w:rsidRPr="00827C16">
        <w:rPr>
          <w:rFonts w:ascii="仿宋" w:eastAsia="仿宋" w:hAnsi="仿宋" w:cs="TimesNewRoman" w:hint="eastAsia"/>
          <w:kern w:val="0"/>
          <w:sz w:val="32"/>
          <w:szCs w:val="32"/>
        </w:rPr>
        <w:t>万元。</w:t>
      </w:r>
    </w:p>
    <w:p w14:paraId="213E741B" w14:textId="77777777"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十、关于</w:t>
      </w:r>
      <w:r w:rsidRPr="0015621F">
        <w:rPr>
          <w:rFonts w:ascii="黑体" w:eastAsia="黑体" w:hAnsi="黑体" w:cs="TimesNewRoman" w:hint="eastAsia"/>
          <w:bCs/>
          <w:sz w:val="32"/>
          <w:szCs w:val="32"/>
        </w:rPr>
        <w:t>2026</w:t>
      </w:r>
      <w:r>
        <w:rPr>
          <w:rFonts w:ascii="TimesNewRoman" w:eastAsia="黑体" w:hAnsi="TimesNewRoman" w:cs="TimesNewRoman" w:hint="eastAsia"/>
          <w:bCs/>
          <w:sz w:val="32"/>
          <w:szCs w:val="32"/>
        </w:rPr>
        <w:t>年政府采购支出表的说明</w:t>
      </w:r>
    </w:p>
    <w:p w14:paraId="2DA8C83A" w14:textId="6F89AA73" w:rsidR="00F64D76" w:rsidRDefault="0015621F">
      <w:pPr>
        <w:ind w:firstLineChars="200" w:firstLine="640"/>
        <w:rPr>
          <w:rFonts w:ascii="TimesNewRoman" w:eastAsia="仿宋_GB2312" w:hAnsi="TimesNewRoman" w:cs="TimesNewRoman"/>
          <w:kern w:val="0"/>
          <w:sz w:val="32"/>
          <w:szCs w:val="32"/>
        </w:rPr>
      </w:pPr>
      <w:r w:rsidRPr="00827C16">
        <w:rPr>
          <w:rFonts w:ascii="仿宋" w:eastAsia="仿宋" w:hAnsi="仿宋" w:cs="TimesNewRoman" w:hint="eastAsia"/>
          <w:kern w:val="0"/>
          <w:sz w:val="32"/>
          <w:szCs w:val="32"/>
        </w:rPr>
        <w:t>淮北</w:t>
      </w:r>
      <w:proofErr w:type="gramStart"/>
      <w:r w:rsidRPr="00827C16">
        <w:rPr>
          <w:rFonts w:ascii="仿宋" w:eastAsia="仿宋" w:hAnsi="仿宋" w:cs="TimesNewRoman" w:hint="eastAsia"/>
          <w:kern w:val="0"/>
          <w:sz w:val="32"/>
          <w:szCs w:val="32"/>
        </w:rPr>
        <w:t>市烈山区烈</w:t>
      </w:r>
      <w:proofErr w:type="gramEnd"/>
      <w:r w:rsidRPr="00827C16">
        <w:rPr>
          <w:rFonts w:ascii="仿宋" w:eastAsia="仿宋" w:hAnsi="仿宋" w:cs="TimesNewRoman" w:hint="eastAsia"/>
          <w:kern w:val="0"/>
          <w:sz w:val="32"/>
          <w:szCs w:val="32"/>
        </w:rPr>
        <w:t>山中心学校2026</w:t>
      </w:r>
      <w:r w:rsidR="00E420CE">
        <w:rPr>
          <w:rFonts w:ascii="TimesNewRoman" w:eastAsia="仿宋_GB2312" w:hAnsi="TimesNewRoman" w:cs="TimesNewRoman" w:hint="eastAsia"/>
          <w:kern w:val="0"/>
          <w:sz w:val="32"/>
          <w:szCs w:val="32"/>
        </w:rPr>
        <w:t>年没有使用一般公共预算拨款、政府性基金预算拨款、国有资本经营预算拨款、财政专户管理资金和单位资金安排的政府采购支出。</w:t>
      </w:r>
    </w:p>
    <w:p w14:paraId="1F1694B5" w14:textId="77777777"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十一、关于</w:t>
      </w:r>
      <w:r w:rsidRPr="0015621F">
        <w:rPr>
          <w:rFonts w:ascii="黑体" w:eastAsia="黑体" w:hAnsi="黑体" w:cs="TimesNewRoman" w:hint="eastAsia"/>
          <w:bCs/>
          <w:sz w:val="32"/>
          <w:szCs w:val="32"/>
        </w:rPr>
        <w:t>2026</w:t>
      </w:r>
      <w:r>
        <w:rPr>
          <w:rFonts w:ascii="TimesNewRoman" w:eastAsia="黑体" w:hAnsi="TimesNewRoman" w:cs="TimesNewRoman" w:hint="eastAsia"/>
          <w:bCs/>
          <w:sz w:val="32"/>
          <w:szCs w:val="32"/>
        </w:rPr>
        <w:t>年政府购买服务支出表的说明</w:t>
      </w:r>
    </w:p>
    <w:p w14:paraId="26777B98" w14:textId="5A6EA88D" w:rsidR="00F64D76" w:rsidRDefault="0015621F">
      <w:pPr>
        <w:ind w:firstLineChars="200" w:firstLine="640"/>
        <w:rPr>
          <w:rFonts w:ascii="TimesNewRoman" w:eastAsia="仿宋_GB2312" w:hAnsi="TimesNewRoman" w:cs="TimesNewRoman"/>
          <w:kern w:val="0"/>
          <w:sz w:val="32"/>
          <w:szCs w:val="32"/>
        </w:rPr>
      </w:pPr>
      <w:r w:rsidRPr="00827C16">
        <w:rPr>
          <w:rFonts w:ascii="仿宋" w:eastAsia="仿宋" w:hAnsi="仿宋" w:cs="TimesNewRoman" w:hint="eastAsia"/>
          <w:kern w:val="0"/>
          <w:sz w:val="32"/>
          <w:szCs w:val="32"/>
        </w:rPr>
        <w:lastRenderedPageBreak/>
        <w:t>淮北</w:t>
      </w:r>
      <w:proofErr w:type="gramStart"/>
      <w:r w:rsidRPr="00827C16">
        <w:rPr>
          <w:rFonts w:ascii="仿宋" w:eastAsia="仿宋" w:hAnsi="仿宋" w:cs="TimesNewRoman" w:hint="eastAsia"/>
          <w:kern w:val="0"/>
          <w:sz w:val="32"/>
          <w:szCs w:val="32"/>
        </w:rPr>
        <w:t>市烈山区烈</w:t>
      </w:r>
      <w:proofErr w:type="gramEnd"/>
      <w:r w:rsidRPr="00827C16">
        <w:rPr>
          <w:rFonts w:ascii="仿宋" w:eastAsia="仿宋" w:hAnsi="仿宋" w:cs="TimesNewRoman" w:hint="eastAsia"/>
          <w:kern w:val="0"/>
          <w:sz w:val="32"/>
          <w:szCs w:val="32"/>
        </w:rPr>
        <w:t>山中心学校2026</w:t>
      </w:r>
      <w:r w:rsidR="00E420CE">
        <w:rPr>
          <w:rFonts w:ascii="TimesNewRoman" w:eastAsia="仿宋_GB2312" w:hAnsi="TimesNewRoman" w:cs="TimesNewRoman" w:hint="eastAsia"/>
          <w:kern w:val="0"/>
          <w:sz w:val="32"/>
          <w:szCs w:val="32"/>
        </w:rPr>
        <w:t>年没有安排政府购买服务支出。</w:t>
      </w:r>
    </w:p>
    <w:p w14:paraId="00038706" w14:textId="77777777" w:rsidR="00F64D76" w:rsidRDefault="00E420CE">
      <w:pPr>
        <w:pStyle w:val="a5"/>
        <w:adjustRightInd w:val="0"/>
        <w:snapToGrid w:val="0"/>
        <w:spacing w:line="560" w:lineRule="exact"/>
        <w:ind w:firstLineChars="196" w:firstLine="627"/>
        <w:rPr>
          <w:rFonts w:ascii="TimesNewRoman" w:eastAsia="黑体" w:hAnsi="TimesNewRoman" w:cs="TimesNewRoman"/>
          <w:bCs/>
          <w:sz w:val="32"/>
          <w:szCs w:val="32"/>
        </w:rPr>
      </w:pPr>
      <w:r>
        <w:rPr>
          <w:rFonts w:ascii="TimesNewRoman" w:eastAsia="黑体" w:hAnsi="TimesNewRoman" w:cs="TimesNewRoman" w:hint="eastAsia"/>
          <w:bCs/>
          <w:sz w:val="32"/>
          <w:szCs w:val="32"/>
        </w:rPr>
        <w:t>十二、其他重要事项情况说明</w:t>
      </w:r>
    </w:p>
    <w:p w14:paraId="7A14A795" w14:textId="77777777" w:rsidR="00F64D76" w:rsidRDefault="00E420CE">
      <w:pPr>
        <w:adjustRightInd w:val="0"/>
        <w:snapToGrid w:val="0"/>
        <w:spacing w:line="580" w:lineRule="exact"/>
        <w:ind w:firstLineChars="200" w:firstLine="643"/>
        <w:rPr>
          <w:rFonts w:ascii="TimesNewRoman" w:eastAsia="仿宋_GB2312" w:hAnsi="TimesNewRoman" w:cs="TimesNewRoman"/>
          <w:b/>
          <w:sz w:val="32"/>
          <w:szCs w:val="32"/>
        </w:rPr>
      </w:pPr>
      <w:r>
        <w:rPr>
          <w:rFonts w:ascii="TimesNewRoman" w:eastAsia="仿宋_GB2312" w:hAnsi="TimesNewRoman" w:cs="TimesNewRoman" w:hint="eastAsia"/>
          <w:b/>
          <w:sz w:val="32"/>
          <w:szCs w:val="32"/>
        </w:rPr>
        <w:t>（一）项目及绩效目标情况。</w:t>
      </w:r>
    </w:p>
    <w:p w14:paraId="0B841DED" w14:textId="608CD16F" w:rsidR="0015621F" w:rsidRPr="0015621F" w:rsidRDefault="0015621F" w:rsidP="0015621F">
      <w:pPr>
        <w:widowControl/>
        <w:shd w:val="clear" w:color="auto" w:fill="FFFFFF"/>
        <w:spacing w:line="600" w:lineRule="atLeast"/>
        <w:ind w:left="993"/>
        <w:rPr>
          <w:rFonts w:ascii="仿宋" w:eastAsia="仿宋" w:hAnsi="仿宋" w:cs="TimesNewRoman"/>
          <w:sz w:val="32"/>
          <w:szCs w:val="32"/>
        </w:rPr>
      </w:pPr>
      <w:r w:rsidRPr="0015621F">
        <w:rPr>
          <w:rFonts w:ascii="仿宋" w:eastAsia="仿宋" w:hAnsi="仿宋" w:cs="TimesNewRoman" w:hint="eastAsia"/>
          <w:sz w:val="32"/>
          <w:szCs w:val="32"/>
        </w:rPr>
        <w:t>1.“</w:t>
      </w:r>
      <w:r w:rsidR="00FA31C3" w:rsidRPr="00FA31C3">
        <w:rPr>
          <w:rFonts w:ascii="仿宋" w:eastAsia="仿宋" w:hAnsi="仿宋" w:cs="TimesNewRoman" w:hint="eastAsia"/>
          <w:sz w:val="32"/>
          <w:szCs w:val="32"/>
        </w:rPr>
        <w:t>公办学前公用经费</w:t>
      </w:r>
      <w:r w:rsidRPr="0015621F">
        <w:rPr>
          <w:rFonts w:ascii="仿宋" w:eastAsia="仿宋" w:hAnsi="仿宋" w:cs="TimesNewRoman" w:hint="eastAsia"/>
          <w:sz w:val="32"/>
          <w:szCs w:val="32"/>
        </w:rPr>
        <w:t>”项目。</w:t>
      </w:r>
    </w:p>
    <w:p w14:paraId="667CB794" w14:textId="77777777" w:rsidR="0015621F" w:rsidRPr="0015621F" w:rsidRDefault="0015621F" w:rsidP="0015621F">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t>（1）项目概述。完善学前教育经费投入保障机制，保障公办幼儿园日常运转公用经费财政拨款标准为不低于</w:t>
      </w:r>
      <w:r w:rsidRPr="0015621F">
        <w:rPr>
          <w:rFonts w:ascii="仿宋" w:eastAsia="仿宋" w:hAnsi="仿宋" w:cs="TimesNewRoman"/>
          <w:color w:val="000000"/>
          <w:sz w:val="32"/>
          <w:szCs w:val="32"/>
        </w:rPr>
        <w:t>600</w:t>
      </w:r>
      <w:r w:rsidRPr="0015621F">
        <w:rPr>
          <w:rFonts w:ascii="仿宋" w:eastAsia="仿宋" w:hAnsi="仿宋" w:cs="TimesNewRoman"/>
          <w:sz w:val="32"/>
          <w:szCs w:val="32"/>
        </w:rPr>
        <w:t>元/生/年</w:t>
      </w:r>
      <w:r w:rsidRPr="0015621F">
        <w:rPr>
          <w:rFonts w:ascii="仿宋" w:eastAsia="仿宋" w:hAnsi="仿宋" w:cs="TimesNewRoman" w:hint="eastAsia"/>
          <w:sz w:val="32"/>
          <w:szCs w:val="32"/>
        </w:rPr>
        <w:t>，</w:t>
      </w:r>
      <w:r w:rsidRPr="0015621F">
        <w:rPr>
          <w:rFonts w:ascii="仿宋" w:eastAsia="仿宋" w:hAnsi="仿宋" w:cs="TimesNewRoman"/>
          <w:sz w:val="32"/>
          <w:szCs w:val="32"/>
        </w:rPr>
        <w:t>民办普惠园</w:t>
      </w:r>
      <w:r w:rsidRPr="0015621F">
        <w:rPr>
          <w:rFonts w:ascii="仿宋" w:eastAsia="仿宋" w:hAnsi="仿宋" w:cs="TimesNewRoman" w:hint="eastAsia"/>
          <w:sz w:val="32"/>
          <w:szCs w:val="32"/>
        </w:rPr>
        <w:t>日常运转公用经费财政拨款标准为不低于</w:t>
      </w:r>
      <w:r w:rsidRPr="0015621F">
        <w:rPr>
          <w:rFonts w:ascii="仿宋" w:eastAsia="仿宋" w:hAnsi="仿宋" w:cs="TimesNewRoman" w:hint="eastAsia"/>
          <w:color w:val="000000"/>
          <w:sz w:val="32"/>
          <w:szCs w:val="32"/>
        </w:rPr>
        <w:t>400</w:t>
      </w:r>
      <w:r w:rsidRPr="0015621F">
        <w:rPr>
          <w:rFonts w:ascii="仿宋" w:eastAsia="仿宋" w:hAnsi="仿宋" w:cs="TimesNewRoman"/>
          <w:sz w:val="32"/>
          <w:szCs w:val="32"/>
        </w:rPr>
        <w:t>元/生/年</w:t>
      </w:r>
      <w:r w:rsidRPr="0015621F">
        <w:rPr>
          <w:rFonts w:ascii="仿宋" w:eastAsia="仿宋" w:hAnsi="仿宋" w:cs="TimesNewRoman" w:hint="eastAsia"/>
          <w:sz w:val="32"/>
          <w:szCs w:val="32"/>
        </w:rPr>
        <w:t>。</w:t>
      </w:r>
    </w:p>
    <w:p w14:paraId="599BA898" w14:textId="77777777" w:rsidR="0015621F" w:rsidRPr="0015621F" w:rsidRDefault="0015621F" w:rsidP="0015621F">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t>（2）立项依据。安徽省财政厅</w:t>
      </w:r>
      <w:r w:rsidRPr="0015621F">
        <w:rPr>
          <w:rFonts w:ascii="仿宋" w:eastAsia="仿宋" w:hAnsi="仿宋" w:cs="TimesNewRoman"/>
          <w:sz w:val="32"/>
          <w:szCs w:val="32"/>
        </w:rPr>
        <w:t xml:space="preserve"> 安徽省教育厅关于建立公办幼儿园生均公用经费财政拨款制度的通知，</w:t>
      </w:r>
      <w:proofErr w:type="gramStart"/>
      <w:r w:rsidRPr="0015621F">
        <w:rPr>
          <w:rFonts w:ascii="仿宋" w:eastAsia="仿宋" w:hAnsi="仿宋" w:cs="TimesNewRoman"/>
          <w:sz w:val="32"/>
          <w:szCs w:val="32"/>
        </w:rPr>
        <w:t>财教</w:t>
      </w:r>
      <w:proofErr w:type="gramEnd"/>
      <w:r w:rsidRPr="0015621F">
        <w:rPr>
          <w:rFonts w:ascii="仿宋" w:eastAsia="仿宋" w:hAnsi="仿宋" w:cs="TimesNewRoman"/>
          <w:sz w:val="32"/>
          <w:szCs w:val="32"/>
        </w:rPr>
        <w:t>[2018]1402号</w:t>
      </w:r>
    </w:p>
    <w:p w14:paraId="439FA46A" w14:textId="0336C0C9" w:rsidR="0015621F" w:rsidRPr="0015621F" w:rsidRDefault="0015621F" w:rsidP="0015621F">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t>（3）起止时间。2</w:t>
      </w:r>
      <w:r w:rsidRPr="0015621F">
        <w:rPr>
          <w:rFonts w:ascii="仿宋" w:eastAsia="仿宋" w:hAnsi="仿宋" w:cs="TimesNewRoman"/>
          <w:sz w:val="32"/>
          <w:szCs w:val="32"/>
        </w:rPr>
        <w:t>02</w:t>
      </w:r>
      <w:r w:rsidR="00290E63">
        <w:rPr>
          <w:rFonts w:ascii="仿宋" w:eastAsia="仿宋" w:hAnsi="仿宋" w:cs="TimesNewRoman" w:hint="eastAsia"/>
          <w:sz w:val="32"/>
          <w:szCs w:val="32"/>
        </w:rPr>
        <w:t>6</w:t>
      </w:r>
      <w:r w:rsidRPr="0015621F">
        <w:rPr>
          <w:rFonts w:ascii="仿宋" w:eastAsia="仿宋" w:hAnsi="仿宋" w:cs="TimesNewRoman" w:hint="eastAsia"/>
          <w:sz w:val="32"/>
          <w:szCs w:val="32"/>
        </w:rPr>
        <w:t>年1月-202</w:t>
      </w:r>
      <w:r w:rsidR="00290E63">
        <w:rPr>
          <w:rFonts w:ascii="仿宋" w:eastAsia="仿宋" w:hAnsi="仿宋" w:cs="TimesNewRoman" w:hint="eastAsia"/>
          <w:sz w:val="32"/>
          <w:szCs w:val="32"/>
        </w:rPr>
        <w:t>6</w:t>
      </w:r>
      <w:r w:rsidRPr="0015621F">
        <w:rPr>
          <w:rFonts w:ascii="仿宋" w:eastAsia="仿宋" w:hAnsi="仿宋" w:cs="TimesNewRoman" w:hint="eastAsia"/>
          <w:sz w:val="32"/>
          <w:szCs w:val="32"/>
        </w:rPr>
        <w:t>年12月</w:t>
      </w:r>
    </w:p>
    <w:p w14:paraId="5E733E23" w14:textId="77777777" w:rsidR="0015621F" w:rsidRPr="0015621F" w:rsidRDefault="0015621F" w:rsidP="0015621F">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t>（4）项目内容。按照现行财政体制和学前教育经费管理机制，市、县（市、区）人民政府作为所属公办幼儿园生均公用经费财政拨款制度的责任主体，负责履行保障责任，确保公办幼儿园正常运转资金需要。所需资金由同级财政按照生均公用经费财政拨款标准和在园幼儿人数计算，纳入本级财政公共预算给予保障。</w:t>
      </w:r>
    </w:p>
    <w:p w14:paraId="0623B76F" w14:textId="77777777" w:rsidR="0015621F" w:rsidRPr="0015621F" w:rsidRDefault="0015621F" w:rsidP="0015621F">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t>（5）年度预算安排。一般</w:t>
      </w:r>
      <w:r w:rsidRPr="0015621F">
        <w:rPr>
          <w:rFonts w:ascii="仿宋" w:eastAsia="仿宋" w:hAnsi="仿宋" w:cs="TimesNewRoman"/>
          <w:sz w:val="32"/>
          <w:szCs w:val="32"/>
        </w:rPr>
        <w:t>公共预算</w:t>
      </w:r>
      <w:r w:rsidRPr="0015621F">
        <w:rPr>
          <w:rFonts w:ascii="仿宋" w:eastAsia="仿宋" w:hAnsi="仿宋" w:cs="TimesNewRoman" w:hint="eastAsia"/>
          <w:sz w:val="32"/>
          <w:szCs w:val="32"/>
        </w:rPr>
        <w:t>财政</w:t>
      </w:r>
      <w:r w:rsidRPr="0015621F">
        <w:rPr>
          <w:rFonts w:ascii="仿宋" w:eastAsia="仿宋" w:hAnsi="仿宋" w:cs="TimesNewRoman"/>
          <w:sz w:val="32"/>
          <w:szCs w:val="32"/>
        </w:rPr>
        <w:t>安排资金</w:t>
      </w:r>
      <w:r w:rsidRPr="0015621F">
        <w:rPr>
          <w:rFonts w:ascii="仿宋" w:eastAsia="仿宋" w:hAnsi="仿宋" w:cs="TimesNewRoman"/>
          <w:color w:val="000000"/>
          <w:sz w:val="32"/>
          <w:szCs w:val="32"/>
        </w:rPr>
        <w:t>33.93</w:t>
      </w:r>
      <w:r w:rsidRPr="0015621F">
        <w:rPr>
          <w:rFonts w:ascii="仿宋" w:eastAsia="仿宋" w:hAnsi="仿宋" w:cs="TimesNewRoman" w:hint="eastAsia"/>
          <w:sz w:val="32"/>
          <w:szCs w:val="32"/>
        </w:rPr>
        <w:t>万元。</w:t>
      </w:r>
    </w:p>
    <w:p w14:paraId="2340D453" w14:textId="77777777" w:rsidR="0015621F" w:rsidRPr="0015621F" w:rsidRDefault="0015621F" w:rsidP="0015621F">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t>（6）绩效目标和指标。完善学前教育经费投入保障机制，保障公办幼儿园日常运转公用经费财政拨款标准为不低于</w:t>
      </w:r>
      <w:r w:rsidRPr="0015621F">
        <w:rPr>
          <w:rFonts w:ascii="仿宋" w:eastAsia="仿宋" w:hAnsi="仿宋" w:cs="TimesNewRoman"/>
          <w:color w:val="000000"/>
          <w:sz w:val="32"/>
          <w:szCs w:val="32"/>
        </w:rPr>
        <w:t>600</w:t>
      </w:r>
      <w:r w:rsidRPr="0015621F">
        <w:rPr>
          <w:rFonts w:ascii="仿宋" w:eastAsia="仿宋" w:hAnsi="仿宋" w:cs="TimesNewRoman"/>
          <w:sz w:val="32"/>
          <w:szCs w:val="32"/>
        </w:rPr>
        <w:t>元／生／年，并当年完成100％</w:t>
      </w:r>
      <w:r w:rsidRPr="0015621F">
        <w:rPr>
          <w:rFonts w:ascii="仿宋" w:eastAsia="仿宋" w:hAnsi="仿宋" w:cs="TimesNewRoman" w:hint="eastAsia"/>
          <w:sz w:val="32"/>
          <w:szCs w:val="32"/>
        </w:rPr>
        <w:t>。</w:t>
      </w:r>
      <w:r w:rsidRPr="0015621F">
        <w:rPr>
          <w:rFonts w:ascii="仿宋" w:eastAsia="仿宋" w:hAnsi="仿宋" w:cs="TimesNewRoman"/>
          <w:sz w:val="32"/>
          <w:szCs w:val="32"/>
        </w:rPr>
        <w:t>民办普惠园</w:t>
      </w:r>
      <w:r w:rsidRPr="0015621F">
        <w:rPr>
          <w:rFonts w:ascii="仿宋" w:eastAsia="仿宋" w:hAnsi="仿宋" w:cs="TimesNewRoman" w:hint="eastAsia"/>
          <w:sz w:val="32"/>
          <w:szCs w:val="32"/>
        </w:rPr>
        <w:t>日常运转公用经费财政拨款标准为不低于</w:t>
      </w:r>
      <w:r w:rsidRPr="0015621F">
        <w:rPr>
          <w:rFonts w:ascii="仿宋" w:eastAsia="仿宋" w:hAnsi="仿宋" w:cs="TimesNewRoman" w:hint="eastAsia"/>
          <w:color w:val="000000"/>
          <w:sz w:val="32"/>
          <w:szCs w:val="32"/>
        </w:rPr>
        <w:t>400</w:t>
      </w:r>
      <w:r w:rsidRPr="0015621F">
        <w:rPr>
          <w:rFonts w:ascii="仿宋" w:eastAsia="仿宋" w:hAnsi="仿宋" w:cs="TimesNewRoman"/>
          <w:sz w:val="32"/>
          <w:szCs w:val="32"/>
        </w:rPr>
        <w:t>元/生/年</w:t>
      </w:r>
      <w:r w:rsidRPr="0015621F">
        <w:rPr>
          <w:rFonts w:ascii="仿宋" w:eastAsia="仿宋" w:hAnsi="仿宋" w:cs="TimesNewRoman" w:hint="eastAsia"/>
          <w:sz w:val="32"/>
          <w:szCs w:val="32"/>
        </w:rPr>
        <w:t>.</w:t>
      </w:r>
      <w:r w:rsidRPr="0015621F">
        <w:rPr>
          <w:rFonts w:ascii="仿宋" w:eastAsia="仿宋" w:hAnsi="仿宋" w:cs="TimesNewRoman"/>
          <w:sz w:val="32"/>
          <w:szCs w:val="32"/>
        </w:rPr>
        <w:t>并当年完成100％</w:t>
      </w:r>
      <w:r w:rsidRPr="0015621F">
        <w:rPr>
          <w:rFonts w:ascii="仿宋" w:eastAsia="仿宋" w:hAnsi="仿宋" w:cs="TimesNewRoman" w:hint="eastAsia"/>
          <w:sz w:val="32"/>
          <w:szCs w:val="32"/>
        </w:rPr>
        <w:t>。</w:t>
      </w:r>
      <w:r w:rsidRPr="0015621F">
        <w:rPr>
          <w:rFonts w:ascii="仿宋" w:eastAsia="仿宋" w:hAnsi="仿宋" w:cs="Times New Roman"/>
          <w:color w:val="333333"/>
          <w:kern w:val="0"/>
          <w:sz w:val="32"/>
          <w:szCs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
        <w:gridCol w:w="723"/>
        <w:gridCol w:w="282"/>
        <w:gridCol w:w="477"/>
        <w:gridCol w:w="2872"/>
        <w:gridCol w:w="1848"/>
        <w:gridCol w:w="2380"/>
      </w:tblGrid>
      <w:tr w:rsidR="00F64D76" w14:paraId="55508854" w14:textId="77777777">
        <w:trPr>
          <w:trHeight w:val="253"/>
        </w:trPr>
        <w:tc>
          <w:tcPr>
            <w:tcW w:w="9020" w:type="dxa"/>
            <w:gridSpan w:val="7"/>
            <w:tcBorders>
              <w:top w:val="nil"/>
              <w:left w:val="nil"/>
              <w:bottom w:val="nil"/>
              <w:right w:val="nil"/>
            </w:tcBorders>
            <w:vAlign w:val="center"/>
          </w:tcPr>
          <w:p w14:paraId="091E3412" w14:textId="77777777" w:rsidR="0015621F" w:rsidRDefault="0015621F">
            <w:pPr>
              <w:widowControl/>
              <w:jc w:val="center"/>
              <w:textAlignment w:val="center"/>
              <w:rPr>
                <w:rFonts w:ascii="宋体" w:eastAsia="宋体" w:hAnsi="宋体" w:cs="宋体" w:hint="eastAsia"/>
                <w:b/>
                <w:color w:val="000000"/>
                <w:kern w:val="0"/>
                <w:sz w:val="28"/>
                <w:szCs w:val="28"/>
              </w:rPr>
            </w:pPr>
          </w:p>
          <w:p w14:paraId="66C047B1" w14:textId="77777777" w:rsidR="0015621F" w:rsidRDefault="0015621F">
            <w:pPr>
              <w:widowControl/>
              <w:jc w:val="center"/>
              <w:textAlignment w:val="center"/>
              <w:rPr>
                <w:rFonts w:ascii="宋体" w:eastAsia="宋体" w:hAnsi="宋体" w:cs="宋体" w:hint="eastAsia"/>
                <w:b/>
                <w:color w:val="000000"/>
                <w:kern w:val="0"/>
                <w:sz w:val="28"/>
                <w:szCs w:val="28"/>
              </w:rPr>
            </w:pPr>
          </w:p>
          <w:p w14:paraId="05162EC1" w14:textId="77777777" w:rsidR="00F64D76" w:rsidRDefault="00E420CE">
            <w:pPr>
              <w:widowControl/>
              <w:jc w:val="center"/>
              <w:textAlignment w:val="center"/>
              <w:rPr>
                <w:rFonts w:ascii="宋体" w:cs="宋体"/>
                <w:b/>
                <w:bCs/>
                <w:szCs w:val="32"/>
              </w:rPr>
            </w:pPr>
            <w:r>
              <w:rPr>
                <w:rFonts w:ascii="宋体" w:eastAsia="宋体" w:hAnsi="宋体" w:cs="宋体" w:hint="eastAsia"/>
                <w:b/>
                <w:color w:val="000000"/>
                <w:kern w:val="0"/>
                <w:sz w:val="28"/>
                <w:szCs w:val="28"/>
              </w:rPr>
              <w:lastRenderedPageBreak/>
              <w:t>项目支出绩效目标表</w:t>
            </w:r>
          </w:p>
        </w:tc>
      </w:tr>
      <w:tr w:rsidR="00F64D76" w14:paraId="315604A9" w14:textId="77777777">
        <w:trPr>
          <w:trHeight w:val="270"/>
        </w:trPr>
        <w:tc>
          <w:tcPr>
            <w:tcW w:w="9020" w:type="dxa"/>
            <w:gridSpan w:val="7"/>
            <w:tcBorders>
              <w:top w:val="nil"/>
              <w:left w:val="nil"/>
              <w:right w:val="nil"/>
            </w:tcBorders>
            <w:vAlign w:val="center"/>
          </w:tcPr>
          <w:p w14:paraId="705DE41B" w14:textId="77777777" w:rsidR="00F64D76" w:rsidRDefault="00E420CE">
            <w:pPr>
              <w:widowControl/>
              <w:jc w:val="center"/>
              <w:textAlignment w:val="center"/>
              <w:rPr>
                <w:rFonts w:ascii="宋体" w:cs="宋体"/>
                <w:sz w:val="20"/>
              </w:rPr>
            </w:pPr>
            <w:r>
              <w:rPr>
                <w:rFonts w:ascii="宋体" w:eastAsia="宋体" w:hAnsi="宋体" w:cs="宋体" w:hint="eastAsia"/>
                <w:color w:val="000000"/>
                <w:kern w:val="0"/>
                <w:sz w:val="20"/>
                <w:szCs w:val="20"/>
              </w:rPr>
              <w:lastRenderedPageBreak/>
              <w:t xml:space="preserve"> （2026年度）                                </w:t>
            </w:r>
          </w:p>
        </w:tc>
      </w:tr>
      <w:tr w:rsidR="00F64D76" w14:paraId="786067DC" w14:textId="77777777">
        <w:trPr>
          <w:trHeight w:val="330"/>
        </w:trPr>
        <w:tc>
          <w:tcPr>
            <w:tcW w:w="1443" w:type="dxa"/>
            <w:gridSpan w:val="3"/>
            <w:tcBorders>
              <w:tl2br w:val="nil"/>
              <w:tr2bl w:val="nil"/>
            </w:tcBorders>
            <w:vAlign w:val="center"/>
          </w:tcPr>
          <w:p w14:paraId="510FF8D2" w14:textId="77777777" w:rsidR="00F64D76" w:rsidRDefault="00E420CE">
            <w:pPr>
              <w:widowControl/>
              <w:jc w:val="center"/>
              <w:textAlignment w:val="center"/>
              <w:rPr>
                <w:rFonts w:ascii="宋体" w:cs="宋体"/>
                <w:sz w:val="20"/>
              </w:rPr>
            </w:pPr>
            <w:r>
              <w:rPr>
                <w:rFonts w:ascii="宋体" w:eastAsia="宋体" w:hAnsi="宋体" w:cs="宋体" w:hint="eastAsia"/>
                <w:color w:val="000000"/>
                <w:kern w:val="0"/>
                <w:sz w:val="20"/>
                <w:szCs w:val="20"/>
              </w:rPr>
              <w:t>项目名称</w:t>
            </w:r>
          </w:p>
        </w:tc>
        <w:tc>
          <w:tcPr>
            <w:tcW w:w="7577" w:type="dxa"/>
            <w:gridSpan w:val="4"/>
            <w:tcBorders>
              <w:tl2br w:val="nil"/>
              <w:tr2bl w:val="nil"/>
            </w:tcBorders>
            <w:vAlign w:val="center"/>
          </w:tcPr>
          <w:p w14:paraId="553FE5F8" w14:textId="0600A193" w:rsidR="00F64D76" w:rsidRDefault="008A4E78">
            <w:pPr>
              <w:jc w:val="center"/>
              <w:rPr>
                <w:rFonts w:ascii="宋体" w:cs="宋体"/>
                <w:sz w:val="20"/>
              </w:rPr>
            </w:pPr>
            <w:r w:rsidRPr="008A4E78">
              <w:rPr>
                <w:rFonts w:ascii="宋体" w:cs="宋体" w:hint="eastAsia"/>
                <w:sz w:val="20"/>
              </w:rPr>
              <w:t>2026_公办学前公用经费</w:t>
            </w:r>
          </w:p>
        </w:tc>
      </w:tr>
      <w:tr w:rsidR="00F64D76" w14:paraId="24FA4EC7" w14:textId="77777777">
        <w:trPr>
          <w:trHeight w:val="491"/>
        </w:trPr>
        <w:tc>
          <w:tcPr>
            <w:tcW w:w="1443" w:type="dxa"/>
            <w:gridSpan w:val="3"/>
            <w:tcBorders>
              <w:tl2br w:val="nil"/>
              <w:tr2bl w:val="nil"/>
            </w:tcBorders>
            <w:vAlign w:val="center"/>
          </w:tcPr>
          <w:p w14:paraId="416975B8" w14:textId="77777777" w:rsidR="00F64D76" w:rsidRDefault="00E420CE">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主管部门   及代码</w:t>
            </w:r>
          </w:p>
        </w:tc>
        <w:tc>
          <w:tcPr>
            <w:tcW w:w="3349" w:type="dxa"/>
            <w:gridSpan w:val="2"/>
            <w:tcBorders>
              <w:tl2br w:val="nil"/>
              <w:tr2bl w:val="nil"/>
            </w:tcBorders>
            <w:vAlign w:val="center"/>
          </w:tcPr>
          <w:p w14:paraId="412F9FB9" w14:textId="2CCED535" w:rsidR="00F64D76" w:rsidRDefault="00FA31C3">
            <w:pPr>
              <w:jc w:val="center"/>
              <w:rPr>
                <w:rFonts w:ascii="宋体" w:cs="宋体"/>
                <w:sz w:val="20"/>
              </w:rPr>
            </w:pPr>
            <w:r w:rsidRPr="00FA31C3">
              <w:rPr>
                <w:rFonts w:ascii="宋体" w:cs="宋体" w:hint="eastAsia"/>
                <w:sz w:val="20"/>
              </w:rPr>
              <w:t>[205]淮北</w:t>
            </w:r>
            <w:proofErr w:type="gramStart"/>
            <w:r w:rsidRPr="00FA31C3">
              <w:rPr>
                <w:rFonts w:ascii="宋体" w:cs="宋体" w:hint="eastAsia"/>
                <w:sz w:val="20"/>
              </w:rPr>
              <w:t>市烈山区</w:t>
            </w:r>
            <w:proofErr w:type="gramEnd"/>
            <w:r w:rsidRPr="00FA31C3">
              <w:rPr>
                <w:rFonts w:ascii="宋体" w:cs="宋体" w:hint="eastAsia"/>
                <w:sz w:val="20"/>
              </w:rPr>
              <w:t>教育局</w:t>
            </w:r>
          </w:p>
        </w:tc>
        <w:tc>
          <w:tcPr>
            <w:tcW w:w="1848" w:type="dxa"/>
            <w:tcBorders>
              <w:tl2br w:val="nil"/>
              <w:tr2bl w:val="nil"/>
            </w:tcBorders>
            <w:vAlign w:val="center"/>
          </w:tcPr>
          <w:p w14:paraId="094D8135" w14:textId="77777777" w:rsidR="00F64D76" w:rsidRDefault="00E420CE">
            <w:pPr>
              <w:widowControl/>
              <w:jc w:val="center"/>
              <w:textAlignment w:val="center"/>
            </w:pPr>
            <w:r>
              <w:rPr>
                <w:rFonts w:ascii="宋体" w:eastAsia="宋体" w:hAnsi="宋体" w:cs="宋体" w:hint="eastAsia"/>
                <w:color w:val="000000"/>
                <w:kern w:val="0"/>
                <w:sz w:val="20"/>
                <w:szCs w:val="20"/>
              </w:rPr>
              <w:t>实施单位</w:t>
            </w:r>
          </w:p>
        </w:tc>
        <w:tc>
          <w:tcPr>
            <w:tcW w:w="2380" w:type="dxa"/>
            <w:tcBorders>
              <w:tl2br w:val="nil"/>
              <w:tr2bl w:val="nil"/>
            </w:tcBorders>
            <w:vAlign w:val="center"/>
          </w:tcPr>
          <w:p w14:paraId="5AC4B8F8" w14:textId="296FE9A7" w:rsidR="00F64D76" w:rsidRDefault="00131B94">
            <w:pPr>
              <w:jc w:val="center"/>
            </w:pPr>
            <w:r>
              <w:t>烈山中心学校</w:t>
            </w:r>
          </w:p>
        </w:tc>
      </w:tr>
      <w:tr w:rsidR="00F64D76" w14:paraId="4600190C" w14:textId="77777777">
        <w:trPr>
          <w:trHeight w:val="330"/>
        </w:trPr>
        <w:tc>
          <w:tcPr>
            <w:tcW w:w="1443" w:type="dxa"/>
            <w:gridSpan w:val="3"/>
            <w:tcBorders>
              <w:tl2br w:val="nil"/>
              <w:tr2bl w:val="nil"/>
            </w:tcBorders>
            <w:vAlign w:val="center"/>
          </w:tcPr>
          <w:p w14:paraId="6C606E63" w14:textId="77777777" w:rsidR="00F64D76" w:rsidRDefault="00E420CE">
            <w:pPr>
              <w:widowControl/>
              <w:jc w:val="center"/>
              <w:textAlignment w:val="center"/>
              <w:rPr>
                <w:rFonts w:ascii="宋体" w:cs="宋体"/>
                <w:sz w:val="20"/>
              </w:rPr>
            </w:pPr>
            <w:r>
              <w:rPr>
                <w:rFonts w:ascii="宋体" w:eastAsia="宋体" w:hAnsi="宋体" w:cs="宋体" w:hint="eastAsia"/>
                <w:color w:val="000000"/>
                <w:kern w:val="0"/>
                <w:sz w:val="20"/>
                <w:szCs w:val="20"/>
              </w:rPr>
              <w:t>项目来源</w:t>
            </w:r>
          </w:p>
        </w:tc>
        <w:tc>
          <w:tcPr>
            <w:tcW w:w="3349" w:type="dxa"/>
            <w:gridSpan w:val="2"/>
            <w:tcBorders>
              <w:tl2br w:val="nil"/>
              <w:tr2bl w:val="nil"/>
            </w:tcBorders>
            <w:vAlign w:val="center"/>
          </w:tcPr>
          <w:p w14:paraId="2C3B381B" w14:textId="6D9A66B9" w:rsidR="00F64D76" w:rsidRDefault="00FA31C3">
            <w:pPr>
              <w:jc w:val="center"/>
              <w:rPr>
                <w:rFonts w:ascii="宋体" w:cs="宋体"/>
                <w:sz w:val="20"/>
              </w:rPr>
            </w:pPr>
            <w:r>
              <w:rPr>
                <w:rFonts w:ascii="宋体" w:cs="宋体" w:hint="eastAsia"/>
                <w:sz w:val="20"/>
              </w:rPr>
              <w:t>一般公共预算收入</w:t>
            </w:r>
          </w:p>
        </w:tc>
        <w:tc>
          <w:tcPr>
            <w:tcW w:w="1848" w:type="dxa"/>
            <w:tcBorders>
              <w:tl2br w:val="nil"/>
              <w:tr2bl w:val="nil"/>
            </w:tcBorders>
            <w:vAlign w:val="center"/>
          </w:tcPr>
          <w:p w14:paraId="145A87A0" w14:textId="77777777" w:rsidR="00F64D76" w:rsidRDefault="00E420CE">
            <w:pPr>
              <w:widowControl/>
              <w:jc w:val="center"/>
              <w:textAlignment w:val="center"/>
            </w:pPr>
            <w:r>
              <w:rPr>
                <w:rFonts w:ascii="宋体" w:eastAsia="宋体" w:hAnsi="宋体" w:cs="宋体" w:hint="eastAsia"/>
                <w:color w:val="000000"/>
                <w:kern w:val="0"/>
                <w:sz w:val="20"/>
                <w:szCs w:val="20"/>
              </w:rPr>
              <w:t>项目期</w:t>
            </w:r>
          </w:p>
        </w:tc>
        <w:tc>
          <w:tcPr>
            <w:tcW w:w="2380" w:type="dxa"/>
            <w:tcBorders>
              <w:tl2br w:val="nil"/>
              <w:tr2bl w:val="nil"/>
            </w:tcBorders>
            <w:vAlign w:val="center"/>
          </w:tcPr>
          <w:p w14:paraId="22F83043" w14:textId="2B010797" w:rsidR="00F64D76" w:rsidRDefault="008A4E78">
            <w:pPr>
              <w:jc w:val="center"/>
            </w:pPr>
            <w:r>
              <w:rPr>
                <w:rFonts w:cs="Calibri" w:hint="eastAsia"/>
              </w:rPr>
              <w:t>1</w:t>
            </w:r>
            <w:r>
              <w:rPr>
                <w:rFonts w:ascii="宋体" w:hAnsi="宋体" w:hint="eastAsia"/>
              </w:rPr>
              <w:t>年</w:t>
            </w:r>
          </w:p>
        </w:tc>
      </w:tr>
      <w:tr w:rsidR="00F64D76" w14:paraId="7B9D63D1" w14:textId="77777777">
        <w:trPr>
          <w:trHeight w:val="330"/>
        </w:trPr>
        <w:tc>
          <w:tcPr>
            <w:tcW w:w="1443" w:type="dxa"/>
            <w:gridSpan w:val="3"/>
            <w:vMerge w:val="restart"/>
            <w:tcBorders>
              <w:tl2br w:val="nil"/>
              <w:tr2bl w:val="nil"/>
            </w:tcBorders>
            <w:vAlign w:val="center"/>
          </w:tcPr>
          <w:p w14:paraId="3D841067" w14:textId="77777777" w:rsidR="00F64D76" w:rsidRDefault="00E420CE">
            <w:pPr>
              <w:widowControl/>
              <w:jc w:val="center"/>
              <w:textAlignment w:val="center"/>
              <w:rPr>
                <w:rFonts w:ascii="宋体" w:cs="宋体"/>
                <w:sz w:val="20"/>
              </w:rPr>
            </w:pPr>
            <w:r>
              <w:rPr>
                <w:rFonts w:ascii="宋体" w:eastAsia="宋体" w:hAnsi="宋体" w:cs="宋体" w:hint="eastAsia"/>
                <w:color w:val="000000"/>
                <w:kern w:val="0"/>
                <w:sz w:val="20"/>
                <w:szCs w:val="20"/>
              </w:rPr>
              <w:t>项目资金</w:t>
            </w:r>
            <w:r>
              <w:rPr>
                <w:rFonts w:ascii="宋体" w:eastAsia="宋体" w:hAnsi="宋体" w:cs="宋体" w:hint="eastAsia"/>
                <w:color w:val="000000"/>
                <w:kern w:val="0"/>
                <w:sz w:val="20"/>
                <w:szCs w:val="20"/>
              </w:rPr>
              <w:br/>
              <w:t>（万元）</w:t>
            </w:r>
          </w:p>
        </w:tc>
        <w:tc>
          <w:tcPr>
            <w:tcW w:w="3349" w:type="dxa"/>
            <w:gridSpan w:val="2"/>
            <w:tcBorders>
              <w:tl2br w:val="nil"/>
              <w:tr2bl w:val="nil"/>
            </w:tcBorders>
            <w:vAlign w:val="center"/>
          </w:tcPr>
          <w:p w14:paraId="2F87E5E5" w14:textId="77777777" w:rsidR="00F64D76" w:rsidRDefault="00E420CE">
            <w:pPr>
              <w:widowControl/>
              <w:jc w:val="left"/>
              <w:textAlignment w:val="center"/>
              <w:rPr>
                <w:rFonts w:ascii="宋体" w:cs="宋体"/>
                <w:sz w:val="20"/>
              </w:rPr>
            </w:pPr>
            <w:r>
              <w:rPr>
                <w:rFonts w:ascii="宋体" w:eastAsia="宋体" w:hAnsi="宋体" w:cs="宋体" w:hint="eastAsia"/>
                <w:color w:val="000000"/>
                <w:kern w:val="0"/>
                <w:sz w:val="20"/>
                <w:szCs w:val="20"/>
              </w:rPr>
              <w:t xml:space="preserve"> 年度资金总额：</w:t>
            </w:r>
          </w:p>
        </w:tc>
        <w:tc>
          <w:tcPr>
            <w:tcW w:w="4228" w:type="dxa"/>
            <w:gridSpan w:val="2"/>
            <w:tcBorders>
              <w:tl2br w:val="nil"/>
              <w:tr2bl w:val="nil"/>
            </w:tcBorders>
            <w:vAlign w:val="center"/>
          </w:tcPr>
          <w:p w14:paraId="763E6FEF" w14:textId="4F16CED9" w:rsidR="00F64D76" w:rsidRDefault="00FA31C3">
            <w:pPr>
              <w:jc w:val="right"/>
              <w:rPr>
                <w:rFonts w:ascii="宋体" w:cs="宋体"/>
                <w:sz w:val="20"/>
              </w:rPr>
            </w:pPr>
            <w:r>
              <w:rPr>
                <w:rFonts w:ascii="宋体" w:cs="宋体" w:hint="eastAsia"/>
                <w:sz w:val="20"/>
              </w:rPr>
              <w:t>39.96</w:t>
            </w:r>
          </w:p>
        </w:tc>
      </w:tr>
      <w:tr w:rsidR="00F64D76" w14:paraId="008355B6" w14:textId="77777777">
        <w:trPr>
          <w:trHeight w:val="330"/>
        </w:trPr>
        <w:tc>
          <w:tcPr>
            <w:tcW w:w="1443" w:type="dxa"/>
            <w:gridSpan w:val="3"/>
            <w:vMerge/>
            <w:tcBorders>
              <w:tl2br w:val="nil"/>
              <w:tr2bl w:val="nil"/>
            </w:tcBorders>
            <w:vAlign w:val="center"/>
          </w:tcPr>
          <w:p w14:paraId="63E3D7B2" w14:textId="77777777" w:rsidR="00F64D76" w:rsidRDefault="00F64D76">
            <w:pPr>
              <w:jc w:val="center"/>
              <w:rPr>
                <w:rFonts w:ascii="宋体" w:cs="宋体"/>
                <w:sz w:val="20"/>
              </w:rPr>
            </w:pPr>
          </w:p>
        </w:tc>
        <w:tc>
          <w:tcPr>
            <w:tcW w:w="3349" w:type="dxa"/>
            <w:gridSpan w:val="2"/>
            <w:tcBorders>
              <w:tl2br w:val="nil"/>
              <w:tr2bl w:val="nil"/>
            </w:tcBorders>
            <w:vAlign w:val="center"/>
          </w:tcPr>
          <w:p w14:paraId="11135D4D" w14:textId="77777777" w:rsidR="00F64D76" w:rsidRDefault="00E420CE">
            <w:pPr>
              <w:widowControl/>
              <w:jc w:val="left"/>
              <w:textAlignment w:val="center"/>
              <w:rPr>
                <w:rFonts w:ascii="宋体" w:cs="宋体"/>
                <w:sz w:val="20"/>
              </w:rPr>
            </w:pPr>
            <w:r>
              <w:rPr>
                <w:rFonts w:ascii="宋体" w:eastAsia="宋体" w:hAnsi="宋体" w:cs="宋体" w:hint="eastAsia"/>
                <w:color w:val="000000"/>
                <w:kern w:val="0"/>
                <w:sz w:val="20"/>
                <w:szCs w:val="20"/>
              </w:rPr>
              <w:t xml:space="preserve">   其中：财政拨款</w:t>
            </w:r>
          </w:p>
        </w:tc>
        <w:tc>
          <w:tcPr>
            <w:tcW w:w="4228" w:type="dxa"/>
            <w:gridSpan w:val="2"/>
            <w:tcBorders>
              <w:tl2br w:val="nil"/>
              <w:tr2bl w:val="nil"/>
            </w:tcBorders>
            <w:vAlign w:val="center"/>
          </w:tcPr>
          <w:p w14:paraId="26B9FE8E" w14:textId="5988F04E" w:rsidR="00F64D76" w:rsidRDefault="00FA31C3">
            <w:pPr>
              <w:jc w:val="right"/>
              <w:rPr>
                <w:rFonts w:ascii="宋体" w:cs="宋体"/>
                <w:sz w:val="20"/>
              </w:rPr>
            </w:pPr>
            <w:r>
              <w:rPr>
                <w:rFonts w:ascii="宋体" w:cs="宋体" w:hint="eastAsia"/>
                <w:sz w:val="20"/>
              </w:rPr>
              <w:t>39.96</w:t>
            </w:r>
          </w:p>
        </w:tc>
      </w:tr>
      <w:tr w:rsidR="00F64D76" w14:paraId="71101761" w14:textId="77777777">
        <w:trPr>
          <w:trHeight w:val="330"/>
        </w:trPr>
        <w:tc>
          <w:tcPr>
            <w:tcW w:w="1443" w:type="dxa"/>
            <w:gridSpan w:val="3"/>
            <w:vMerge/>
            <w:tcBorders>
              <w:tl2br w:val="nil"/>
              <w:tr2bl w:val="nil"/>
            </w:tcBorders>
            <w:vAlign w:val="center"/>
          </w:tcPr>
          <w:p w14:paraId="4A8DB200" w14:textId="77777777" w:rsidR="00F64D76" w:rsidRDefault="00F64D76">
            <w:pPr>
              <w:jc w:val="center"/>
              <w:rPr>
                <w:rFonts w:ascii="宋体" w:cs="宋体"/>
                <w:sz w:val="20"/>
              </w:rPr>
            </w:pPr>
          </w:p>
        </w:tc>
        <w:tc>
          <w:tcPr>
            <w:tcW w:w="3349" w:type="dxa"/>
            <w:gridSpan w:val="2"/>
            <w:tcBorders>
              <w:tl2br w:val="nil"/>
              <w:tr2bl w:val="nil"/>
            </w:tcBorders>
            <w:vAlign w:val="center"/>
          </w:tcPr>
          <w:p w14:paraId="1B67C7C9" w14:textId="77777777" w:rsidR="00F64D76" w:rsidRDefault="00E420CE">
            <w:pPr>
              <w:widowControl/>
              <w:jc w:val="left"/>
              <w:textAlignment w:val="center"/>
              <w:rPr>
                <w:rFonts w:ascii="宋体" w:cs="宋体"/>
                <w:sz w:val="20"/>
              </w:rPr>
            </w:pPr>
            <w:r>
              <w:rPr>
                <w:rFonts w:ascii="宋体" w:eastAsia="宋体" w:hAnsi="宋体" w:cs="宋体" w:hint="eastAsia"/>
                <w:color w:val="000000"/>
                <w:kern w:val="0"/>
                <w:sz w:val="20"/>
                <w:szCs w:val="20"/>
              </w:rPr>
              <w:t xml:space="preserve">         上年结转</w:t>
            </w:r>
          </w:p>
        </w:tc>
        <w:tc>
          <w:tcPr>
            <w:tcW w:w="4228" w:type="dxa"/>
            <w:gridSpan w:val="2"/>
            <w:tcBorders>
              <w:tl2br w:val="nil"/>
              <w:tr2bl w:val="nil"/>
            </w:tcBorders>
            <w:vAlign w:val="center"/>
          </w:tcPr>
          <w:p w14:paraId="7A91C32C" w14:textId="77777777" w:rsidR="00F64D76" w:rsidRDefault="00F64D76">
            <w:pPr>
              <w:jc w:val="center"/>
              <w:rPr>
                <w:rFonts w:ascii="宋体" w:cs="宋体"/>
                <w:sz w:val="20"/>
              </w:rPr>
            </w:pPr>
          </w:p>
        </w:tc>
      </w:tr>
      <w:tr w:rsidR="00F64D76" w14:paraId="0CFD6B34" w14:textId="77777777">
        <w:trPr>
          <w:trHeight w:val="330"/>
        </w:trPr>
        <w:tc>
          <w:tcPr>
            <w:tcW w:w="1443" w:type="dxa"/>
            <w:gridSpan w:val="3"/>
            <w:vMerge/>
            <w:tcBorders>
              <w:tl2br w:val="nil"/>
              <w:tr2bl w:val="nil"/>
            </w:tcBorders>
            <w:vAlign w:val="center"/>
          </w:tcPr>
          <w:p w14:paraId="6C5B1647" w14:textId="77777777" w:rsidR="00F64D76" w:rsidRDefault="00F64D76">
            <w:pPr>
              <w:jc w:val="center"/>
              <w:rPr>
                <w:rFonts w:ascii="宋体" w:cs="宋体"/>
                <w:sz w:val="20"/>
              </w:rPr>
            </w:pPr>
          </w:p>
        </w:tc>
        <w:tc>
          <w:tcPr>
            <w:tcW w:w="3349" w:type="dxa"/>
            <w:gridSpan w:val="2"/>
            <w:tcBorders>
              <w:tl2br w:val="nil"/>
              <w:tr2bl w:val="nil"/>
            </w:tcBorders>
            <w:vAlign w:val="center"/>
          </w:tcPr>
          <w:p w14:paraId="48F2AA86" w14:textId="77777777" w:rsidR="00F64D76" w:rsidRDefault="00E420CE">
            <w:pPr>
              <w:widowControl/>
              <w:jc w:val="left"/>
              <w:textAlignment w:val="center"/>
              <w:rPr>
                <w:rFonts w:ascii="宋体" w:cs="宋体"/>
                <w:sz w:val="20"/>
              </w:rPr>
            </w:pPr>
            <w:r>
              <w:rPr>
                <w:rFonts w:ascii="宋体" w:eastAsia="宋体" w:hAnsi="宋体" w:cs="宋体" w:hint="eastAsia"/>
                <w:color w:val="000000"/>
                <w:kern w:val="0"/>
                <w:sz w:val="20"/>
                <w:szCs w:val="20"/>
              </w:rPr>
              <w:t xml:space="preserve">         其他资金</w:t>
            </w:r>
          </w:p>
        </w:tc>
        <w:tc>
          <w:tcPr>
            <w:tcW w:w="4228" w:type="dxa"/>
            <w:gridSpan w:val="2"/>
            <w:tcBorders>
              <w:tl2br w:val="nil"/>
              <w:tr2bl w:val="nil"/>
            </w:tcBorders>
            <w:vAlign w:val="center"/>
          </w:tcPr>
          <w:p w14:paraId="790BBA2D" w14:textId="77777777" w:rsidR="00F64D76" w:rsidRDefault="00F64D76">
            <w:pPr>
              <w:jc w:val="right"/>
              <w:rPr>
                <w:rFonts w:ascii="宋体" w:cs="宋体"/>
                <w:sz w:val="20"/>
              </w:rPr>
            </w:pPr>
          </w:p>
        </w:tc>
      </w:tr>
      <w:tr w:rsidR="00F64D76" w14:paraId="7760AED8" w14:textId="77777777">
        <w:trPr>
          <w:trHeight w:val="1015"/>
        </w:trPr>
        <w:tc>
          <w:tcPr>
            <w:tcW w:w="438" w:type="dxa"/>
            <w:tcBorders>
              <w:tl2br w:val="nil"/>
              <w:tr2bl w:val="nil"/>
            </w:tcBorders>
            <w:vAlign w:val="center"/>
          </w:tcPr>
          <w:p w14:paraId="7780344E" w14:textId="77777777" w:rsidR="00F64D76" w:rsidRDefault="00E420CE">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年度</w:t>
            </w:r>
            <w:r>
              <w:rPr>
                <w:rFonts w:ascii="宋体" w:eastAsia="宋体" w:hAnsi="宋体" w:cs="宋体" w:hint="eastAsia"/>
                <w:color w:val="000000"/>
                <w:kern w:val="0"/>
                <w:sz w:val="20"/>
                <w:szCs w:val="20"/>
              </w:rPr>
              <w:br/>
              <w:t>目标</w:t>
            </w:r>
          </w:p>
        </w:tc>
        <w:tc>
          <w:tcPr>
            <w:tcW w:w="8582" w:type="dxa"/>
            <w:gridSpan w:val="6"/>
            <w:tcBorders>
              <w:tl2br w:val="nil"/>
              <w:tr2bl w:val="nil"/>
            </w:tcBorders>
            <w:vAlign w:val="center"/>
          </w:tcPr>
          <w:p w14:paraId="41D75A32" w14:textId="1B2B0887" w:rsidR="00F64D76" w:rsidRDefault="001F3EC5">
            <w:pPr>
              <w:jc w:val="left"/>
              <w:rPr>
                <w:rFonts w:ascii="宋体" w:cs="宋体"/>
                <w:sz w:val="20"/>
              </w:rPr>
            </w:pPr>
            <w:r>
              <w:rPr>
                <w:rFonts w:ascii="宋体" w:hAnsi="宋体" w:hint="eastAsia"/>
              </w:rPr>
              <w:t>保障学前教育正常运转，做好学前教育办学条件，通过制定合理的收费</w:t>
            </w:r>
            <w:r>
              <w:rPr>
                <w:rFonts w:hint="eastAsia"/>
              </w:rPr>
              <w:t xml:space="preserve"> </w:t>
            </w:r>
            <w:r>
              <w:rPr>
                <w:rFonts w:ascii="宋体" w:hAnsi="宋体" w:hint="eastAsia"/>
              </w:rPr>
              <w:t>提供优质教育服务。</w:t>
            </w:r>
          </w:p>
        </w:tc>
      </w:tr>
      <w:tr w:rsidR="00F64D76" w14:paraId="798205E2" w14:textId="77777777">
        <w:trPr>
          <w:trHeight w:val="508"/>
        </w:trPr>
        <w:tc>
          <w:tcPr>
            <w:tcW w:w="438" w:type="dxa"/>
            <w:vMerge w:val="restart"/>
            <w:tcBorders>
              <w:tl2br w:val="nil"/>
              <w:tr2bl w:val="nil"/>
            </w:tcBorders>
            <w:vAlign w:val="center"/>
          </w:tcPr>
          <w:p w14:paraId="10F7C910" w14:textId="77777777" w:rsidR="00F64D76" w:rsidRDefault="00E420CE">
            <w:pPr>
              <w:widowControl/>
              <w:jc w:val="center"/>
              <w:textAlignment w:val="center"/>
              <w:rPr>
                <w:rFonts w:ascii="宋体" w:cs="宋体"/>
                <w:sz w:val="20"/>
              </w:rPr>
            </w:pPr>
            <w:r>
              <w:rPr>
                <w:rFonts w:ascii="宋体" w:eastAsia="宋体" w:hAnsi="宋体" w:cs="宋体" w:hint="eastAsia"/>
                <w:color w:val="000000"/>
                <w:kern w:val="0"/>
                <w:sz w:val="20"/>
                <w:szCs w:val="20"/>
              </w:rPr>
              <w:t>绩</w:t>
            </w:r>
            <w:r>
              <w:rPr>
                <w:rFonts w:ascii="宋体" w:eastAsia="宋体" w:hAnsi="宋体" w:cs="宋体" w:hint="eastAsia"/>
                <w:color w:val="000000"/>
                <w:kern w:val="0"/>
                <w:sz w:val="20"/>
                <w:szCs w:val="20"/>
              </w:rPr>
              <w:br/>
              <w:t>效</w:t>
            </w:r>
            <w:r>
              <w:rPr>
                <w:rFonts w:ascii="宋体" w:eastAsia="宋体" w:hAnsi="宋体" w:cs="宋体" w:hint="eastAsia"/>
                <w:color w:val="000000"/>
                <w:kern w:val="0"/>
                <w:sz w:val="20"/>
                <w:szCs w:val="20"/>
              </w:rPr>
              <w:br/>
              <w:t>指</w:t>
            </w:r>
            <w:r>
              <w:rPr>
                <w:rFonts w:ascii="宋体" w:eastAsia="宋体" w:hAnsi="宋体" w:cs="宋体" w:hint="eastAsia"/>
                <w:color w:val="000000"/>
                <w:kern w:val="0"/>
                <w:sz w:val="20"/>
                <w:szCs w:val="20"/>
              </w:rPr>
              <w:br/>
              <w:t>标</w:t>
            </w:r>
          </w:p>
        </w:tc>
        <w:tc>
          <w:tcPr>
            <w:tcW w:w="723" w:type="dxa"/>
            <w:tcBorders>
              <w:tl2br w:val="nil"/>
              <w:tr2bl w:val="nil"/>
            </w:tcBorders>
            <w:vAlign w:val="center"/>
          </w:tcPr>
          <w:p w14:paraId="383F471F" w14:textId="77777777" w:rsidR="00F64D76" w:rsidRDefault="00E420CE">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一级</w:t>
            </w:r>
            <w:r>
              <w:rPr>
                <w:rFonts w:ascii="宋体" w:eastAsia="宋体" w:hAnsi="宋体" w:cs="宋体" w:hint="eastAsia"/>
                <w:color w:val="000000"/>
                <w:kern w:val="0"/>
                <w:sz w:val="20"/>
                <w:szCs w:val="20"/>
              </w:rPr>
              <w:br/>
              <w:t>指标</w:t>
            </w:r>
          </w:p>
        </w:tc>
        <w:tc>
          <w:tcPr>
            <w:tcW w:w="759" w:type="dxa"/>
            <w:gridSpan w:val="2"/>
            <w:tcBorders>
              <w:tl2br w:val="nil"/>
              <w:tr2bl w:val="nil"/>
            </w:tcBorders>
            <w:vAlign w:val="center"/>
          </w:tcPr>
          <w:p w14:paraId="6297B5D6" w14:textId="77777777" w:rsidR="00F64D76" w:rsidRDefault="00E420CE">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二级指标</w:t>
            </w:r>
          </w:p>
        </w:tc>
        <w:tc>
          <w:tcPr>
            <w:tcW w:w="2872" w:type="dxa"/>
            <w:tcBorders>
              <w:tl2br w:val="nil"/>
              <w:tr2bl w:val="nil"/>
            </w:tcBorders>
            <w:vAlign w:val="center"/>
          </w:tcPr>
          <w:p w14:paraId="68FD74F2" w14:textId="77777777" w:rsidR="00F64D76" w:rsidRDefault="00E420CE">
            <w:pPr>
              <w:widowControl/>
              <w:jc w:val="center"/>
              <w:textAlignment w:val="center"/>
              <w:rPr>
                <w:rFonts w:ascii="宋体" w:cs="宋体"/>
                <w:sz w:val="20"/>
              </w:rPr>
            </w:pPr>
            <w:r>
              <w:rPr>
                <w:rFonts w:ascii="宋体" w:eastAsia="宋体" w:hAnsi="宋体" w:cs="宋体" w:hint="eastAsia"/>
                <w:color w:val="000000"/>
                <w:kern w:val="0"/>
                <w:sz w:val="20"/>
                <w:szCs w:val="20"/>
              </w:rPr>
              <w:t>三级指标</w:t>
            </w:r>
          </w:p>
        </w:tc>
        <w:tc>
          <w:tcPr>
            <w:tcW w:w="4228" w:type="dxa"/>
            <w:gridSpan w:val="2"/>
            <w:tcBorders>
              <w:tl2br w:val="nil"/>
              <w:tr2bl w:val="nil"/>
            </w:tcBorders>
            <w:vAlign w:val="center"/>
          </w:tcPr>
          <w:p w14:paraId="3C8EC1C7" w14:textId="77777777" w:rsidR="00F64D76" w:rsidRDefault="00E420CE">
            <w:pPr>
              <w:widowControl/>
              <w:jc w:val="center"/>
              <w:textAlignment w:val="center"/>
              <w:rPr>
                <w:rFonts w:ascii="宋体" w:cs="宋体"/>
                <w:sz w:val="20"/>
              </w:rPr>
            </w:pPr>
            <w:r>
              <w:rPr>
                <w:rFonts w:ascii="宋体" w:eastAsia="宋体" w:hAnsi="宋体" w:cs="宋体" w:hint="eastAsia"/>
                <w:color w:val="000000"/>
                <w:kern w:val="0"/>
                <w:sz w:val="20"/>
                <w:szCs w:val="20"/>
              </w:rPr>
              <w:t>指标值</w:t>
            </w:r>
          </w:p>
        </w:tc>
      </w:tr>
      <w:tr w:rsidR="001F3EC5" w14:paraId="471598BF" w14:textId="77777777">
        <w:trPr>
          <w:trHeight w:val="363"/>
        </w:trPr>
        <w:tc>
          <w:tcPr>
            <w:tcW w:w="438" w:type="dxa"/>
            <w:vMerge/>
            <w:tcBorders>
              <w:tl2br w:val="nil"/>
              <w:tr2bl w:val="nil"/>
            </w:tcBorders>
            <w:vAlign w:val="center"/>
          </w:tcPr>
          <w:p w14:paraId="0A9B8CE7" w14:textId="77777777" w:rsidR="001F3EC5" w:rsidRDefault="001F3EC5">
            <w:pPr>
              <w:jc w:val="center"/>
              <w:rPr>
                <w:rFonts w:ascii="宋体" w:cs="宋体"/>
                <w:sz w:val="20"/>
              </w:rPr>
            </w:pPr>
          </w:p>
        </w:tc>
        <w:tc>
          <w:tcPr>
            <w:tcW w:w="723" w:type="dxa"/>
            <w:vMerge w:val="restart"/>
            <w:tcBorders>
              <w:tl2br w:val="nil"/>
              <w:tr2bl w:val="nil"/>
            </w:tcBorders>
            <w:vAlign w:val="center"/>
          </w:tcPr>
          <w:p w14:paraId="73C19B4E" w14:textId="77777777" w:rsidR="001F3EC5" w:rsidRDefault="001F3EC5">
            <w:pPr>
              <w:widowControl/>
              <w:jc w:val="center"/>
              <w:textAlignment w:val="center"/>
              <w:rPr>
                <w:rFonts w:ascii="宋体" w:cs="宋体"/>
                <w:sz w:val="20"/>
              </w:rPr>
            </w:pPr>
            <w:r>
              <w:rPr>
                <w:rFonts w:ascii="宋体" w:eastAsia="宋体" w:hAnsi="宋体" w:cs="宋体" w:hint="eastAsia"/>
                <w:color w:val="000000"/>
                <w:kern w:val="0"/>
                <w:sz w:val="20"/>
                <w:szCs w:val="20"/>
              </w:rPr>
              <w:t>产出指标</w:t>
            </w:r>
          </w:p>
        </w:tc>
        <w:tc>
          <w:tcPr>
            <w:tcW w:w="759" w:type="dxa"/>
            <w:gridSpan w:val="2"/>
            <w:tcBorders>
              <w:tl2br w:val="nil"/>
              <w:tr2bl w:val="nil"/>
            </w:tcBorders>
            <w:vAlign w:val="center"/>
          </w:tcPr>
          <w:p w14:paraId="27214F80" w14:textId="77777777" w:rsidR="001F3EC5" w:rsidRDefault="001F3EC5">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数量指标</w:t>
            </w:r>
          </w:p>
        </w:tc>
        <w:tc>
          <w:tcPr>
            <w:tcW w:w="2872" w:type="dxa"/>
            <w:tcBorders>
              <w:tl2br w:val="nil"/>
              <w:tr2bl w:val="nil"/>
            </w:tcBorders>
            <w:vAlign w:val="center"/>
          </w:tcPr>
          <w:p w14:paraId="0A698CEE" w14:textId="226449BF" w:rsidR="001F3EC5" w:rsidRDefault="001F3EC5">
            <w:pPr>
              <w:widowControl/>
              <w:jc w:val="left"/>
              <w:textAlignment w:val="center"/>
              <w:rPr>
                <w:rFonts w:ascii="宋体" w:cs="宋体"/>
                <w:sz w:val="20"/>
              </w:rPr>
            </w:pPr>
            <w:r w:rsidRPr="001F3EC5">
              <w:rPr>
                <w:rFonts w:ascii="宋体" w:hAnsi="宋体" w:hint="eastAsia"/>
              </w:rPr>
              <w:t>运转保障率</w:t>
            </w:r>
          </w:p>
        </w:tc>
        <w:tc>
          <w:tcPr>
            <w:tcW w:w="4228" w:type="dxa"/>
            <w:gridSpan w:val="2"/>
            <w:tcBorders>
              <w:tl2br w:val="nil"/>
              <w:tr2bl w:val="nil"/>
            </w:tcBorders>
            <w:vAlign w:val="center"/>
          </w:tcPr>
          <w:p w14:paraId="46F865A0" w14:textId="5577445A" w:rsidR="001F3EC5" w:rsidRDefault="001F3EC5">
            <w:pPr>
              <w:jc w:val="center"/>
              <w:rPr>
                <w:rFonts w:ascii="宋体" w:cs="宋体"/>
                <w:sz w:val="20"/>
              </w:rPr>
            </w:pPr>
            <w:r>
              <w:rPr>
                <w:rFonts w:ascii="宋体" w:hAnsi="宋体" w:hint="eastAsia"/>
              </w:rPr>
              <w:t>100%</w:t>
            </w:r>
          </w:p>
        </w:tc>
      </w:tr>
      <w:tr w:rsidR="001F3EC5" w14:paraId="61853735" w14:textId="77777777">
        <w:trPr>
          <w:trHeight w:val="363"/>
        </w:trPr>
        <w:tc>
          <w:tcPr>
            <w:tcW w:w="438" w:type="dxa"/>
            <w:vMerge/>
            <w:tcBorders>
              <w:tl2br w:val="nil"/>
              <w:tr2bl w:val="nil"/>
            </w:tcBorders>
            <w:vAlign w:val="center"/>
          </w:tcPr>
          <w:p w14:paraId="2A1D0F7D" w14:textId="77777777" w:rsidR="001F3EC5" w:rsidRDefault="001F3EC5">
            <w:pPr>
              <w:jc w:val="center"/>
              <w:rPr>
                <w:rFonts w:ascii="宋体" w:cs="宋体"/>
                <w:sz w:val="20"/>
              </w:rPr>
            </w:pPr>
          </w:p>
        </w:tc>
        <w:tc>
          <w:tcPr>
            <w:tcW w:w="723" w:type="dxa"/>
            <w:vMerge/>
            <w:tcBorders>
              <w:tl2br w:val="nil"/>
              <w:tr2bl w:val="nil"/>
            </w:tcBorders>
            <w:vAlign w:val="center"/>
          </w:tcPr>
          <w:p w14:paraId="5E06A885" w14:textId="77777777" w:rsidR="001F3EC5" w:rsidRDefault="001F3EC5">
            <w:pPr>
              <w:jc w:val="center"/>
              <w:rPr>
                <w:rFonts w:ascii="宋体" w:cs="宋体"/>
                <w:sz w:val="20"/>
              </w:rPr>
            </w:pPr>
          </w:p>
        </w:tc>
        <w:tc>
          <w:tcPr>
            <w:tcW w:w="759" w:type="dxa"/>
            <w:gridSpan w:val="2"/>
            <w:tcBorders>
              <w:tl2br w:val="nil"/>
              <w:tr2bl w:val="nil"/>
            </w:tcBorders>
            <w:vAlign w:val="center"/>
          </w:tcPr>
          <w:p w14:paraId="3494658A" w14:textId="77777777" w:rsidR="001F3EC5" w:rsidRDefault="001F3EC5">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质量指标</w:t>
            </w:r>
          </w:p>
        </w:tc>
        <w:tc>
          <w:tcPr>
            <w:tcW w:w="2872" w:type="dxa"/>
            <w:tcBorders>
              <w:tl2br w:val="nil"/>
              <w:tr2bl w:val="nil"/>
            </w:tcBorders>
            <w:vAlign w:val="center"/>
          </w:tcPr>
          <w:p w14:paraId="280771BC" w14:textId="5E3C680D" w:rsidR="001F3EC5" w:rsidRDefault="001F3EC5">
            <w:pPr>
              <w:widowControl/>
              <w:jc w:val="left"/>
              <w:textAlignment w:val="center"/>
              <w:rPr>
                <w:rFonts w:ascii="宋体" w:cs="宋体"/>
                <w:sz w:val="20"/>
              </w:rPr>
            </w:pPr>
            <w:r>
              <w:rPr>
                <w:rFonts w:ascii="宋体" w:hAnsi="宋体" w:hint="eastAsia"/>
              </w:rPr>
              <w:t>学前教育符合要求度</w:t>
            </w:r>
          </w:p>
        </w:tc>
        <w:tc>
          <w:tcPr>
            <w:tcW w:w="4228" w:type="dxa"/>
            <w:gridSpan w:val="2"/>
            <w:tcBorders>
              <w:tl2br w:val="nil"/>
              <w:tr2bl w:val="nil"/>
            </w:tcBorders>
            <w:vAlign w:val="center"/>
          </w:tcPr>
          <w:p w14:paraId="61354B80" w14:textId="4E70A306" w:rsidR="001F3EC5" w:rsidRDefault="001F3EC5">
            <w:pPr>
              <w:jc w:val="center"/>
              <w:rPr>
                <w:rFonts w:ascii="宋体" w:cs="宋体"/>
                <w:sz w:val="20"/>
              </w:rPr>
            </w:pPr>
            <w:r>
              <w:rPr>
                <w:rFonts w:ascii="宋体" w:hAnsi="宋体" w:hint="eastAsia"/>
              </w:rPr>
              <w:t>≥</w:t>
            </w:r>
            <w:r>
              <w:rPr>
                <w:rFonts w:cs="Calibri" w:hint="eastAsia"/>
              </w:rPr>
              <w:t>90%</w:t>
            </w:r>
          </w:p>
        </w:tc>
      </w:tr>
      <w:tr w:rsidR="001F3EC5" w14:paraId="6D597CCD" w14:textId="77777777" w:rsidTr="002539A7">
        <w:trPr>
          <w:trHeight w:val="363"/>
        </w:trPr>
        <w:tc>
          <w:tcPr>
            <w:tcW w:w="438" w:type="dxa"/>
            <w:vMerge/>
            <w:tcBorders>
              <w:tl2br w:val="nil"/>
              <w:tr2bl w:val="nil"/>
            </w:tcBorders>
            <w:vAlign w:val="center"/>
          </w:tcPr>
          <w:p w14:paraId="48EA591D" w14:textId="77777777" w:rsidR="001F3EC5" w:rsidRDefault="001F3EC5">
            <w:pPr>
              <w:jc w:val="center"/>
              <w:rPr>
                <w:rFonts w:ascii="宋体" w:cs="宋体"/>
                <w:sz w:val="20"/>
              </w:rPr>
            </w:pPr>
          </w:p>
        </w:tc>
        <w:tc>
          <w:tcPr>
            <w:tcW w:w="723" w:type="dxa"/>
            <w:vMerge/>
            <w:tcBorders>
              <w:tl2br w:val="nil"/>
              <w:tr2bl w:val="nil"/>
            </w:tcBorders>
            <w:vAlign w:val="center"/>
          </w:tcPr>
          <w:p w14:paraId="3DAD3AFB" w14:textId="77777777" w:rsidR="001F3EC5" w:rsidRDefault="001F3EC5">
            <w:pPr>
              <w:jc w:val="center"/>
              <w:rPr>
                <w:rFonts w:ascii="宋体" w:cs="宋体"/>
                <w:sz w:val="20"/>
              </w:rPr>
            </w:pPr>
          </w:p>
        </w:tc>
        <w:tc>
          <w:tcPr>
            <w:tcW w:w="759" w:type="dxa"/>
            <w:gridSpan w:val="2"/>
            <w:tcBorders>
              <w:tl2br w:val="nil"/>
              <w:tr2bl w:val="nil"/>
            </w:tcBorders>
            <w:vAlign w:val="center"/>
          </w:tcPr>
          <w:p w14:paraId="00B99274" w14:textId="77777777" w:rsidR="001F3EC5" w:rsidRDefault="001F3EC5">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时效指标</w:t>
            </w:r>
          </w:p>
        </w:tc>
        <w:tc>
          <w:tcPr>
            <w:tcW w:w="2872" w:type="dxa"/>
            <w:tcBorders>
              <w:tl2br w:val="nil"/>
              <w:tr2bl w:val="nil"/>
            </w:tcBorders>
          </w:tcPr>
          <w:p w14:paraId="5F9C750F" w14:textId="0C1A332B" w:rsidR="001F3EC5" w:rsidRDefault="001F3EC5">
            <w:pPr>
              <w:widowControl/>
              <w:jc w:val="left"/>
              <w:textAlignment w:val="center"/>
              <w:rPr>
                <w:rFonts w:ascii="宋体" w:cs="宋体"/>
                <w:sz w:val="20"/>
              </w:rPr>
            </w:pPr>
            <w:r w:rsidRPr="00E43CD9">
              <w:rPr>
                <w:rFonts w:hint="eastAsia"/>
              </w:rPr>
              <w:t>预算执行率</w:t>
            </w:r>
          </w:p>
        </w:tc>
        <w:tc>
          <w:tcPr>
            <w:tcW w:w="4228" w:type="dxa"/>
            <w:gridSpan w:val="2"/>
            <w:tcBorders>
              <w:tl2br w:val="nil"/>
              <w:tr2bl w:val="nil"/>
            </w:tcBorders>
          </w:tcPr>
          <w:p w14:paraId="0C8B5B3B" w14:textId="6429A401" w:rsidR="001F3EC5" w:rsidRDefault="001F3EC5">
            <w:pPr>
              <w:jc w:val="center"/>
              <w:rPr>
                <w:rFonts w:ascii="宋体" w:cs="宋体"/>
                <w:sz w:val="20"/>
              </w:rPr>
            </w:pPr>
            <w:r w:rsidRPr="00E43CD9">
              <w:rPr>
                <w:rFonts w:hint="eastAsia"/>
              </w:rPr>
              <w:t>≥</w:t>
            </w:r>
            <w:r w:rsidRPr="00E43CD9">
              <w:rPr>
                <w:rFonts w:hint="eastAsia"/>
              </w:rPr>
              <w:t>90%</w:t>
            </w:r>
          </w:p>
        </w:tc>
      </w:tr>
      <w:tr w:rsidR="001F3EC5" w14:paraId="379F32F4" w14:textId="77777777" w:rsidTr="002539A7">
        <w:trPr>
          <w:trHeight w:val="363"/>
        </w:trPr>
        <w:tc>
          <w:tcPr>
            <w:tcW w:w="438" w:type="dxa"/>
            <w:vMerge/>
            <w:tcBorders>
              <w:tl2br w:val="nil"/>
              <w:tr2bl w:val="nil"/>
            </w:tcBorders>
            <w:vAlign w:val="center"/>
          </w:tcPr>
          <w:p w14:paraId="3D17F6A0" w14:textId="77777777" w:rsidR="001F3EC5" w:rsidRDefault="001F3EC5">
            <w:pPr>
              <w:jc w:val="center"/>
              <w:rPr>
                <w:rFonts w:ascii="宋体" w:cs="宋体"/>
                <w:sz w:val="20"/>
              </w:rPr>
            </w:pPr>
          </w:p>
        </w:tc>
        <w:tc>
          <w:tcPr>
            <w:tcW w:w="723" w:type="dxa"/>
            <w:vMerge/>
            <w:tcBorders>
              <w:tl2br w:val="nil"/>
              <w:tr2bl w:val="nil"/>
            </w:tcBorders>
            <w:vAlign w:val="center"/>
          </w:tcPr>
          <w:p w14:paraId="7434D0A9" w14:textId="77777777" w:rsidR="001F3EC5" w:rsidRDefault="001F3EC5">
            <w:pPr>
              <w:jc w:val="center"/>
              <w:rPr>
                <w:rFonts w:ascii="宋体" w:cs="宋体"/>
                <w:sz w:val="20"/>
              </w:rPr>
            </w:pPr>
          </w:p>
        </w:tc>
        <w:tc>
          <w:tcPr>
            <w:tcW w:w="759" w:type="dxa"/>
            <w:gridSpan w:val="2"/>
            <w:tcBorders>
              <w:tl2br w:val="nil"/>
              <w:tr2bl w:val="nil"/>
            </w:tcBorders>
            <w:vAlign w:val="center"/>
          </w:tcPr>
          <w:p w14:paraId="6FDB49BB" w14:textId="77777777" w:rsidR="001F3EC5" w:rsidRDefault="001F3EC5">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成本指标</w:t>
            </w:r>
          </w:p>
        </w:tc>
        <w:tc>
          <w:tcPr>
            <w:tcW w:w="2872" w:type="dxa"/>
            <w:tcBorders>
              <w:tl2br w:val="nil"/>
              <w:tr2bl w:val="nil"/>
            </w:tcBorders>
          </w:tcPr>
          <w:p w14:paraId="09A366E6" w14:textId="1C8D7550" w:rsidR="001F3EC5" w:rsidRDefault="001F3EC5">
            <w:pPr>
              <w:widowControl/>
              <w:jc w:val="left"/>
              <w:textAlignment w:val="center"/>
              <w:rPr>
                <w:rFonts w:ascii="宋体" w:cs="宋体"/>
                <w:sz w:val="20"/>
              </w:rPr>
            </w:pPr>
            <w:r w:rsidRPr="00E43CD9">
              <w:rPr>
                <w:rFonts w:hint="eastAsia"/>
              </w:rPr>
              <w:t>生均补助标准</w:t>
            </w:r>
          </w:p>
        </w:tc>
        <w:tc>
          <w:tcPr>
            <w:tcW w:w="4228" w:type="dxa"/>
            <w:gridSpan w:val="2"/>
            <w:tcBorders>
              <w:tl2br w:val="nil"/>
              <w:tr2bl w:val="nil"/>
            </w:tcBorders>
          </w:tcPr>
          <w:p w14:paraId="5A77D362" w14:textId="79DA4A30" w:rsidR="001F3EC5" w:rsidRDefault="001F3EC5">
            <w:pPr>
              <w:jc w:val="center"/>
              <w:rPr>
                <w:rFonts w:ascii="宋体" w:cs="宋体"/>
                <w:sz w:val="20"/>
              </w:rPr>
            </w:pPr>
            <w:r w:rsidRPr="00E43CD9">
              <w:rPr>
                <w:rFonts w:hint="eastAsia"/>
              </w:rPr>
              <w:t>600</w:t>
            </w:r>
            <w:r w:rsidRPr="00E43CD9">
              <w:rPr>
                <w:rFonts w:hint="eastAsia"/>
              </w:rPr>
              <w:t>元</w:t>
            </w:r>
          </w:p>
        </w:tc>
      </w:tr>
      <w:tr w:rsidR="001F3EC5" w14:paraId="503C78A8" w14:textId="77777777" w:rsidTr="002539A7">
        <w:trPr>
          <w:trHeight w:val="363"/>
        </w:trPr>
        <w:tc>
          <w:tcPr>
            <w:tcW w:w="438" w:type="dxa"/>
            <w:vMerge/>
            <w:tcBorders>
              <w:tl2br w:val="nil"/>
              <w:tr2bl w:val="nil"/>
            </w:tcBorders>
            <w:vAlign w:val="center"/>
          </w:tcPr>
          <w:p w14:paraId="5A8B9761" w14:textId="77777777" w:rsidR="001F3EC5" w:rsidRDefault="001F3EC5">
            <w:pPr>
              <w:jc w:val="center"/>
              <w:rPr>
                <w:rFonts w:ascii="宋体" w:cs="宋体"/>
                <w:sz w:val="20"/>
              </w:rPr>
            </w:pPr>
          </w:p>
        </w:tc>
        <w:tc>
          <w:tcPr>
            <w:tcW w:w="723" w:type="dxa"/>
            <w:vMerge w:val="restart"/>
            <w:tcBorders>
              <w:tl2br w:val="nil"/>
              <w:tr2bl w:val="nil"/>
            </w:tcBorders>
            <w:vAlign w:val="center"/>
          </w:tcPr>
          <w:p w14:paraId="17A5F0F1" w14:textId="77777777" w:rsidR="001F3EC5" w:rsidRDefault="001F3EC5">
            <w:pPr>
              <w:widowControl/>
              <w:jc w:val="center"/>
              <w:textAlignment w:val="center"/>
              <w:rPr>
                <w:rFonts w:ascii="宋体" w:cs="宋体"/>
                <w:sz w:val="20"/>
              </w:rPr>
            </w:pPr>
            <w:r>
              <w:rPr>
                <w:rFonts w:ascii="宋体" w:eastAsia="宋体" w:hAnsi="宋体" w:cs="宋体" w:hint="eastAsia"/>
                <w:color w:val="000000"/>
                <w:kern w:val="0"/>
                <w:sz w:val="20"/>
                <w:szCs w:val="20"/>
              </w:rPr>
              <w:t>效益指标</w:t>
            </w:r>
          </w:p>
        </w:tc>
        <w:tc>
          <w:tcPr>
            <w:tcW w:w="759" w:type="dxa"/>
            <w:gridSpan w:val="2"/>
            <w:tcBorders>
              <w:tl2br w:val="nil"/>
              <w:tr2bl w:val="nil"/>
            </w:tcBorders>
            <w:vAlign w:val="center"/>
          </w:tcPr>
          <w:p w14:paraId="4607F864" w14:textId="77777777" w:rsidR="001F3EC5" w:rsidRDefault="001F3EC5">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经济效益指标</w:t>
            </w:r>
          </w:p>
        </w:tc>
        <w:tc>
          <w:tcPr>
            <w:tcW w:w="2872" w:type="dxa"/>
            <w:tcBorders>
              <w:tl2br w:val="nil"/>
              <w:tr2bl w:val="nil"/>
            </w:tcBorders>
          </w:tcPr>
          <w:p w14:paraId="696C34D1" w14:textId="792C6A53" w:rsidR="001F3EC5" w:rsidRDefault="001F3EC5">
            <w:pPr>
              <w:widowControl/>
              <w:jc w:val="left"/>
              <w:textAlignment w:val="center"/>
              <w:rPr>
                <w:rFonts w:ascii="宋体" w:cs="宋体"/>
                <w:sz w:val="20"/>
              </w:rPr>
            </w:pPr>
            <w:r w:rsidRPr="00E43CD9">
              <w:rPr>
                <w:rFonts w:hint="eastAsia"/>
              </w:rPr>
              <w:t>积极引导公办幼儿园占比</w:t>
            </w:r>
          </w:p>
        </w:tc>
        <w:tc>
          <w:tcPr>
            <w:tcW w:w="4228" w:type="dxa"/>
            <w:gridSpan w:val="2"/>
            <w:tcBorders>
              <w:tl2br w:val="nil"/>
              <w:tr2bl w:val="nil"/>
            </w:tcBorders>
          </w:tcPr>
          <w:p w14:paraId="436F4C01" w14:textId="37F7F5E1" w:rsidR="001F3EC5" w:rsidRDefault="001F3EC5">
            <w:pPr>
              <w:jc w:val="center"/>
              <w:rPr>
                <w:rFonts w:ascii="宋体" w:cs="宋体"/>
                <w:sz w:val="20"/>
              </w:rPr>
            </w:pPr>
            <w:r w:rsidRPr="00E43CD9">
              <w:rPr>
                <w:rFonts w:hint="eastAsia"/>
              </w:rPr>
              <w:t>持续提高</w:t>
            </w:r>
          </w:p>
        </w:tc>
      </w:tr>
      <w:tr w:rsidR="001F3EC5" w14:paraId="1E9FD86C" w14:textId="77777777" w:rsidTr="002539A7">
        <w:trPr>
          <w:trHeight w:val="363"/>
        </w:trPr>
        <w:tc>
          <w:tcPr>
            <w:tcW w:w="438" w:type="dxa"/>
            <w:vMerge/>
            <w:tcBorders>
              <w:tl2br w:val="nil"/>
              <w:tr2bl w:val="nil"/>
            </w:tcBorders>
            <w:vAlign w:val="center"/>
          </w:tcPr>
          <w:p w14:paraId="43D8B4A3" w14:textId="77777777" w:rsidR="001F3EC5" w:rsidRDefault="001F3EC5">
            <w:pPr>
              <w:jc w:val="center"/>
              <w:rPr>
                <w:rFonts w:ascii="宋体" w:cs="宋体"/>
                <w:sz w:val="20"/>
              </w:rPr>
            </w:pPr>
          </w:p>
        </w:tc>
        <w:tc>
          <w:tcPr>
            <w:tcW w:w="723" w:type="dxa"/>
            <w:vMerge/>
            <w:tcBorders>
              <w:tl2br w:val="nil"/>
              <w:tr2bl w:val="nil"/>
            </w:tcBorders>
            <w:vAlign w:val="center"/>
          </w:tcPr>
          <w:p w14:paraId="59A17C0A" w14:textId="77777777" w:rsidR="001F3EC5" w:rsidRDefault="001F3EC5">
            <w:pPr>
              <w:jc w:val="center"/>
              <w:rPr>
                <w:rFonts w:ascii="宋体" w:cs="宋体"/>
                <w:sz w:val="20"/>
              </w:rPr>
            </w:pPr>
          </w:p>
        </w:tc>
        <w:tc>
          <w:tcPr>
            <w:tcW w:w="759" w:type="dxa"/>
            <w:gridSpan w:val="2"/>
            <w:tcBorders>
              <w:tl2br w:val="nil"/>
              <w:tr2bl w:val="nil"/>
            </w:tcBorders>
            <w:vAlign w:val="center"/>
          </w:tcPr>
          <w:p w14:paraId="110B061B" w14:textId="77777777" w:rsidR="001F3EC5" w:rsidRDefault="001F3EC5">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社会效益指标</w:t>
            </w:r>
          </w:p>
        </w:tc>
        <w:tc>
          <w:tcPr>
            <w:tcW w:w="2872" w:type="dxa"/>
            <w:tcBorders>
              <w:tl2br w:val="nil"/>
              <w:tr2bl w:val="nil"/>
            </w:tcBorders>
          </w:tcPr>
          <w:p w14:paraId="35C253BD" w14:textId="2D417630" w:rsidR="001F3EC5" w:rsidRDefault="001F3EC5">
            <w:pPr>
              <w:widowControl/>
              <w:jc w:val="left"/>
              <w:textAlignment w:val="center"/>
              <w:rPr>
                <w:rFonts w:ascii="宋体" w:cs="宋体"/>
                <w:sz w:val="20"/>
              </w:rPr>
            </w:pPr>
            <w:r w:rsidRPr="00E43CD9">
              <w:rPr>
                <w:rFonts w:hint="eastAsia"/>
              </w:rPr>
              <w:t>保育员教育教学能力</w:t>
            </w:r>
          </w:p>
        </w:tc>
        <w:tc>
          <w:tcPr>
            <w:tcW w:w="4228" w:type="dxa"/>
            <w:gridSpan w:val="2"/>
            <w:tcBorders>
              <w:tl2br w:val="nil"/>
              <w:tr2bl w:val="nil"/>
            </w:tcBorders>
          </w:tcPr>
          <w:p w14:paraId="7E08C14F" w14:textId="435FC8E8" w:rsidR="001F3EC5" w:rsidRDefault="001F3EC5">
            <w:pPr>
              <w:jc w:val="center"/>
              <w:rPr>
                <w:rFonts w:ascii="宋体" w:cs="宋体"/>
                <w:sz w:val="20"/>
              </w:rPr>
            </w:pPr>
            <w:r w:rsidRPr="00E43CD9">
              <w:rPr>
                <w:rFonts w:hint="eastAsia"/>
              </w:rPr>
              <w:t>提高</w:t>
            </w:r>
          </w:p>
        </w:tc>
      </w:tr>
      <w:tr w:rsidR="001F3EC5" w14:paraId="30E60731" w14:textId="77777777" w:rsidTr="002539A7">
        <w:trPr>
          <w:trHeight w:val="363"/>
        </w:trPr>
        <w:tc>
          <w:tcPr>
            <w:tcW w:w="438" w:type="dxa"/>
            <w:vMerge/>
            <w:tcBorders>
              <w:tl2br w:val="nil"/>
              <w:tr2bl w:val="nil"/>
            </w:tcBorders>
            <w:vAlign w:val="center"/>
          </w:tcPr>
          <w:p w14:paraId="50CCD1DE" w14:textId="77777777" w:rsidR="001F3EC5" w:rsidRDefault="001F3EC5">
            <w:pPr>
              <w:jc w:val="center"/>
              <w:rPr>
                <w:rFonts w:ascii="宋体" w:cs="宋体"/>
                <w:sz w:val="20"/>
              </w:rPr>
            </w:pPr>
          </w:p>
        </w:tc>
        <w:tc>
          <w:tcPr>
            <w:tcW w:w="723" w:type="dxa"/>
            <w:vMerge/>
            <w:tcBorders>
              <w:tl2br w:val="nil"/>
              <w:tr2bl w:val="nil"/>
            </w:tcBorders>
            <w:vAlign w:val="center"/>
          </w:tcPr>
          <w:p w14:paraId="2293C262" w14:textId="77777777" w:rsidR="001F3EC5" w:rsidRDefault="001F3EC5">
            <w:pPr>
              <w:jc w:val="center"/>
              <w:rPr>
                <w:rFonts w:ascii="宋体" w:cs="宋体"/>
                <w:sz w:val="20"/>
              </w:rPr>
            </w:pPr>
          </w:p>
        </w:tc>
        <w:tc>
          <w:tcPr>
            <w:tcW w:w="759" w:type="dxa"/>
            <w:gridSpan w:val="2"/>
            <w:tcBorders>
              <w:tl2br w:val="nil"/>
              <w:tr2bl w:val="nil"/>
            </w:tcBorders>
            <w:vAlign w:val="center"/>
          </w:tcPr>
          <w:p w14:paraId="3F7C8BFA" w14:textId="77777777" w:rsidR="001F3EC5" w:rsidRDefault="001F3EC5">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生态效益指标</w:t>
            </w:r>
          </w:p>
        </w:tc>
        <w:tc>
          <w:tcPr>
            <w:tcW w:w="2872" w:type="dxa"/>
            <w:tcBorders>
              <w:tl2br w:val="nil"/>
              <w:tr2bl w:val="nil"/>
            </w:tcBorders>
          </w:tcPr>
          <w:p w14:paraId="08F0ED93" w14:textId="63826FDA" w:rsidR="001F3EC5" w:rsidRDefault="001F3EC5">
            <w:pPr>
              <w:widowControl/>
              <w:jc w:val="left"/>
              <w:textAlignment w:val="center"/>
              <w:rPr>
                <w:rFonts w:ascii="宋体" w:cs="宋体"/>
                <w:sz w:val="20"/>
              </w:rPr>
            </w:pPr>
            <w:r w:rsidRPr="00E43CD9">
              <w:rPr>
                <w:rFonts w:hint="eastAsia"/>
              </w:rPr>
              <w:t>师生环保意识程度</w:t>
            </w:r>
          </w:p>
        </w:tc>
        <w:tc>
          <w:tcPr>
            <w:tcW w:w="4228" w:type="dxa"/>
            <w:gridSpan w:val="2"/>
            <w:tcBorders>
              <w:tl2br w:val="nil"/>
              <w:tr2bl w:val="nil"/>
            </w:tcBorders>
          </w:tcPr>
          <w:p w14:paraId="2D3B92A1" w14:textId="1E09EA65" w:rsidR="001F3EC5" w:rsidRDefault="001F3EC5">
            <w:pPr>
              <w:jc w:val="center"/>
              <w:rPr>
                <w:rFonts w:ascii="宋体" w:cs="宋体"/>
                <w:sz w:val="20"/>
              </w:rPr>
            </w:pPr>
            <w:r w:rsidRPr="00E43CD9">
              <w:rPr>
                <w:rFonts w:hint="eastAsia"/>
              </w:rPr>
              <w:t>提升</w:t>
            </w:r>
          </w:p>
        </w:tc>
      </w:tr>
      <w:tr w:rsidR="009851D6" w14:paraId="3C292815" w14:textId="77777777" w:rsidTr="002539A7">
        <w:trPr>
          <w:trHeight w:val="420"/>
        </w:trPr>
        <w:tc>
          <w:tcPr>
            <w:tcW w:w="438" w:type="dxa"/>
            <w:vMerge/>
            <w:tcBorders>
              <w:tl2br w:val="nil"/>
              <w:tr2bl w:val="nil"/>
            </w:tcBorders>
            <w:vAlign w:val="center"/>
          </w:tcPr>
          <w:p w14:paraId="1C265B4B" w14:textId="77777777" w:rsidR="009851D6" w:rsidRDefault="009851D6">
            <w:pPr>
              <w:jc w:val="center"/>
              <w:rPr>
                <w:rFonts w:ascii="宋体" w:cs="宋体"/>
                <w:sz w:val="20"/>
              </w:rPr>
            </w:pPr>
          </w:p>
        </w:tc>
        <w:tc>
          <w:tcPr>
            <w:tcW w:w="723" w:type="dxa"/>
            <w:vMerge/>
            <w:tcBorders>
              <w:tl2br w:val="nil"/>
              <w:tr2bl w:val="nil"/>
            </w:tcBorders>
            <w:vAlign w:val="center"/>
          </w:tcPr>
          <w:p w14:paraId="32CB5A6C" w14:textId="77777777" w:rsidR="009851D6" w:rsidRDefault="009851D6">
            <w:pPr>
              <w:jc w:val="center"/>
              <w:rPr>
                <w:rFonts w:ascii="宋体" w:cs="宋体"/>
                <w:sz w:val="20"/>
              </w:rPr>
            </w:pPr>
          </w:p>
        </w:tc>
        <w:tc>
          <w:tcPr>
            <w:tcW w:w="759" w:type="dxa"/>
            <w:gridSpan w:val="2"/>
            <w:tcBorders>
              <w:tl2br w:val="nil"/>
              <w:tr2bl w:val="nil"/>
            </w:tcBorders>
            <w:vAlign w:val="center"/>
          </w:tcPr>
          <w:p w14:paraId="37B14272" w14:textId="77777777" w:rsidR="009851D6" w:rsidRDefault="009851D6">
            <w:pPr>
              <w:widowControl/>
              <w:spacing w:line="200" w:lineRule="exact"/>
              <w:jc w:val="center"/>
              <w:rPr>
                <w:rFonts w:ascii="宋体" w:eastAsia="宋体" w:hAnsi="宋体" w:cs="宋体"/>
                <w:sz w:val="20"/>
              </w:rPr>
            </w:pPr>
            <w:r>
              <w:rPr>
                <w:rFonts w:ascii="宋体" w:eastAsia="宋体" w:hAnsi="宋体" w:cs="宋体" w:hint="eastAsia"/>
                <w:sz w:val="20"/>
              </w:rPr>
              <w:t>可持续影响指标</w:t>
            </w:r>
          </w:p>
        </w:tc>
        <w:tc>
          <w:tcPr>
            <w:tcW w:w="2872" w:type="dxa"/>
            <w:tcBorders>
              <w:tl2br w:val="nil"/>
              <w:tr2bl w:val="nil"/>
            </w:tcBorders>
          </w:tcPr>
          <w:p w14:paraId="060219E9" w14:textId="6D8C437D" w:rsidR="009851D6" w:rsidRDefault="009851D6">
            <w:pPr>
              <w:widowControl/>
              <w:jc w:val="left"/>
              <w:textAlignment w:val="center"/>
              <w:rPr>
                <w:rFonts w:ascii="宋体" w:eastAsia="宋体" w:hAnsi="宋体" w:cs="宋体"/>
                <w:sz w:val="20"/>
              </w:rPr>
            </w:pPr>
            <w:r w:rsidRPr="001A7444">
              <w:rPr>
                <w:rFonts w:hint="eastAsia"/>
              </w:rPr>
              <w:t>可持续影响</w:t>
            </w:r>
          </w:p>
        </w:tc>
        <w:tc>
          <w:tcPr>
            <w:tcW w:w="4228" w:type="dxa"/>
            <w:gridSpan w:val="2"/>
            <w:tcBorders>
              <w:tl2br w:val="nil"/>
              <w:tr2bl w:val="nil"/>
            </w:tcBorders>
          </w:tcPr>
          <w:p w14:paraId="5500A352" w14:textId="39060547" w:rsidR="009851D6" w:rsidRDefault="009851D6">
            <w:pPr>
              <w:jc w:val="center"/>
              <w:rPr>
                <w:rFonts w:ascii="宋体" w:cs="宋体"/>
                <w:sz w:val="20"/>
              </w:rPr>
            </w:pPr>
            <w:r w:rsidRPr="001A7444">
              <w:rPr>
                <w:rFonts w:hint="eastAsia"/>
              </w:rPr>
              <w:t>推动地方学前教育覆盖程度</w:t>
            </w:r>
          </w:p>
        </w:tc>
      </w:tr>
      <w:tr w:rsidR="009851D6" w14:paraId="2A64C511" w14:textId="77777777" w:rsidTr="002539A7">
        <w:trPr>
          <w:trHeight w:val="363"/>
        </w:trPr>
        <w:tc>
          <w:tcPr>
            <w:tcW w:w="438" w:type="dxa"/>
            <w:vMerge/>
            <w:tcBorders>
              <w:tl2br w:val="nil"/>
              <w:tr2bl w:val="nil"/>
            </w:tcBorders>
            <w:vAlign w:val="center"/>
          </w:tcPr>
          <w:p w14:paraId="73BAE2DE" w14:textId="77777777" w:rsidR="009851D6" w:rsidRDefault="009851D6">
            <w:pPr>
              <w:jc w:val="center"/>
              <w:rPr>
                <w:rFonts w:ascii="宋体" w:cs="宋体"/>
                <w:sz w:val="20"/>
              </w:rPr>
            </w:pPr>
          </w:p>
        </w:tc>
        <w:tc>
          <w:tcPr>
            <w:tcW w:w="723" w:type="dxa"/>
            <w:tcBorders>
              <w:tl2br w:val="nil"/>
              <w:tr2bl w:val="nil"/>
            </w:tcBorders>
            <w:vAlign w:val="center"/>
          </w:tcPr>
          <w:p w14:paraId="4F793103" w14:textId="77777777" w:rsidR="009851D6" w:rsidRDefault="009851D6">
            <w:pPr>
              <w:widowControl/>
              <w:spacing w:line="200" w:lineRule="exact"/>
              <w:jc w:val="center"/>
              <w:rPr>
                <w:rFonts w:ascii="宋体" w:eastAsia="宋体" w:hAnsi="宋体" w:cs="宋体"/>
                <w:sz w:val="20"/>
              </w:rPr>
            </w:pPr>
            <w:r>
              <w:rPr>
                <w:rFonts w:ascii="宋体" w:eastAsia="宋体" w:hAnsi="宋体" w:cs="宋体" w:hint="eastAsia"/>
                <w:sz w:val="20"/>
              </w:rPr>
              <w:t>满意度指标</w:t>
            </w:r>
          </w:p>
        </w:tc>
        <w:tc>
          <w:tcPr>
            <w:tcW w:w="759" w:type="dxa"/>
            <w:gridSpan w:val="2"/>
            <w:tcBorders>
              <w:tl2br w:val="nil"/>
              <w:tr2bl w:val="nil"/>
            </w:tcBorders>
            <w:vAlign w:val="center"/>
          </w:tcPr>
          <w:p w14:paraId="0AAA9AEA" w14:textId="77777777" w:rsidR="009851D6" w:rsidRDefault="009851D6">
            <w:pPr>
              <w:widowControl/>
              <w:spacing w:line="200" w:lineRule="exact"/>
              <w:jc w:val="center"/>
              <w:rPr>
                <w:rFonts w:ascii="宋体" w:eastAsia="宋体" w:hAnsi="宋体" w:cs="宋体"/>
                <w:sz w:val="20"/>
              </w:rPr>
            </w:pPr>
            <w:r>
              <w:rPr>
                <w:rFonts w:ascii="宋体" w:eastAsia="宋体" w:hAnsi="宋体" w:cs="宋体" w:hint="eastAsia"/>
                <w:sz w:val="20"/>
              </w:rPr>
              <w:t>满意度指标</w:t>
            </w:r>
          </w:p>
        </w:tc>
        <w:tc>
          <w:tcPr>
            <w:tcW w:w="2872" w:type="dxa"/>
            <w:tcBorders>
              <w:tl2br w:val="nil"/>
              <w:tr2bl w:val="nil"/>
            </w:tcBorders>
          </w:tcPr>
          <w:p w14:paraId="7CBC1503" w14:textId="5E875279" w:rsidR="009851D6" w:rsidRDefault="009851D6">
            <w:pPr>
              <w:widowControl/>
              <w:jc w:val="left"/>
              <w:textAlignment w:val="center"/>
              <w:rPr>
                <w:rFonts w:ascii="宋体" w:eastAsia="宋体" w:hAnsi="宋体" w:cs="宋体"/>
                <w:sz w:val="20"/>
              </w:rPr>
            </w:pPr>
            <w:r w:rsidRPr="001A7444">
              <w:rPr>
                <w:rFonts w:hint="eastAsia"/>
              </w:rPr>
              <w:t>服务对象满意度</w:t>
            </w:r>
          </w:p>
        </w:tc>
        <w:tc>
          <w:tcPr>
            <w:tcW w:w="4228" w:type="dxa"/>
            <w:gridSpan w:val="2"/>
            <w:tcBorders>
              <w:tl2br w:val="nil"/>
              <w:tr2bl w:val="nil"/>
            </w:tcBorders>
          </w:tcPr>
          <w:p w14:paraId="28A0B12E" w14:textId="351C4541" w:rsidR="009851D6" w:rsidRDefault="009851D6">
            <w:pPr>
              <w:jc w:val="center"/>
              <w:rPr>
                <w:rFonts w:ascii="宋体" w:cs="宋体"/>
                <w:sz w:val="20"/>
              </w:rPr>
            </w:pPr>
            <w:r>
              <w:rPr>
                <w:rFonts w:hint="eastAsia"/>
              </w:rPr>
              <w:t>家长</w:t>
            </w:r>
            <w:r w:rsidRPr="001A7444">
              <w:rPr>
                <w:rFonts w:hint="eastAsia"/>
              </w:rPr>
              <w:t>和幼儿满意度</w:t>
            </w:r>
          </w:p>
        </w:tc>
      </w:tr>
    </w:tbl>
    <w:p w14:paraId="39472243" w14:textId="77777777" w:rsidR="00F64D76" w:rsidRDefault="00F64D76">
      <w:pPr>
        <w:ind w:firstLineChars="200" w:firstLine="420"/>
      </w:pPr>
    </w:p>
    <w:p w14:paraId="3E6C3503" w14:textId="38D9EC4E" w:rsidR="009851D6" w:rsidRPr="0015621F" w:rsidRDefault="009851D6" w:rsidP="009851D6">
      <w:pPr>
        <w:widowControl/>
        <w:shd w:val="clear" w:color="auto" w:fill="FFFFFF"/>
        <w:spacing w:line="600" w:lineRule="atLeast"/>
        <w:ind w:left="993"/>
        <w:rPr>
          <w:rFonts w:ascii="仿宋" w:eastAsia="仿宋" w:hAnsi="仿宋" w:cs="TimesNewRoman"/>
          <w:sz w:val="32"/>
          <w:szCs w:val="32"/>
        </w:rPr>
      </w:pPr>
      <w:r>
        <w:rPr>
          <w:rFonts w:ascii="仿宋" w:eastAsia="仿宋" w:hAnsi="仿宋" w:cs="TimesNewRoman" w:hint="eastAsia"/>
          <w:sz w:val="32"/>
          <w:szCs w:val="32"/>
        </w:rPr>
        <w:t>2</w:t>
      </w:r>
      <w:r w:rsidRPr="0015621F">
        <w:rPr>
          <w:rFonts w:ascii="仿宋" w:eastAsia="仿宋" w:hAnsi="仿宋" w:cs="TimesNewRoman" w:hint="eastAsia"/>
          <w:sz w:val="32"/>
          <w:szCs w:val="32"/>
        </w:rPr>
        <w:t>.“</w:t>
      </w:r>
      <w:r w:rsidRPr="009851D6">
        <w:rPr>
          <w:rFonts w:ascii="仿宋" w:eastAsia="仿宋" w:hAnsi="仿宋" w:cs="TimesNewRoman" w:hint="eastAsia"/>
          <w:sz w:val="32"/>
          <w:szCs w:val="32"/>
        </w:rPr>
        <w:t>民办普惠园补助经费</w:t>
      </w:r>
      <w:r w:rsidRPr="0015621F">
        <w:rPr>
          <w:rFonts w:ascii="仿宋" w:eastAsia="仿宋" w:hAnsi="仿宋" w:cs="TimesNewRoman" w:hint="eastAsia"/>
          <w:sz w:val="32"/>
          <w:szCs w:val="32"/>
        </w:rPr>
        <w:t>”项目。</w:t>
      </w:r>
    </w:p>
    <w:p w14:paraId="583A859C" w14:textId="77777777" w:rsidR="009851D6" w:rsidRPr="0015621F" w:rsidRDefault="009851D6" w:rsidP="009851D6">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t>（1）项目概述。完善学前教育经费投入保障机制，保障公办幼儿园日常运转公用经费财政拨款标准为不低于</w:t>
      </w:r>
      <w:r w:rsidRPr="0015621F">
        <w:rPr>
          <w:rFonts w:ascii="仿宋" w:eastAsia="仿宋" w:hAnsi="仿宋" w:cs="TimesNewRoman"/>
          <w:color w:val="000000"/>
          <w:sz w:val="32"/>
          <w:szCs w:val="32"/>
        </w:rPr>
        <w:t>600</w:t>
      </w:r>
      <w:r w:rsidRPr="0015621F">
        <w:rPr>
          <w:rFonts w:ascii="仿宋" w:eastAsia="仿宋" w:hAnsi="仿宋" w:cs="TimesNewRoman"/>
          <w:sz w:val="32"/>
          <w:szCs w:val="32"/>
        </w:rPr>
        <w:t>元/生/年</w:t>
      </w:r>
      <w:r w:rsidRPr="0015621F">
        <w:rPr>
          <w:rFonts w:ascii="仿宋" w:eastAsia="仿宋" w:hAnsi="仿宋" w:cs="TimesNewRoman" w:hint="eastAsia"/>
          <w:sz w:val="32"/>
          <w:szCs w:val="32"/>
        </w:rPr>
        <w:t>，</w:t>
      </w:r>
      <w:r w:rsidRPr="0015621F">
        <w:rPr>
          <w:rFonts w:ascii="仿宋" w:eastAsia="仿宋" w:hAnsi="仿宋" w:cs="TimesNewRoman"/>
          <w:sz w:val="32"/>
          <w:szCs w:val="32"/>
        </w:rPr>
        <w:t>民办普惠园</w:t>
      </w:r>
      <w:r w:rsidRPr="0015621F">
        <w:rPr>
          <w:rFonts w:ascii="仿宋" w:eastAsia="仿宋" w:hAnsi="仿宋" w:cs="TimesNewRoman" w:hint="eastAsia"/>
          <w:sz w:val="32"/>
          <w:szCs w:val="32"/>
        </w:rPr>
        <w:t>日常运转公用经费财政拨款标准为不低于</w:t>
      </w:r>
      <w:r w:rsidRPr="0015621F">
        <w:rPr>
          <w:rFonts w:ascii="仿宋" w:eastAsia="仿宋" w:hAnsi="仿宋" w:cs="TimesNewRoman" w:hint="eastAsia"/>
          <w:color w:val="000000"/>
          <w:sz w:val="32"/>
          <w:szCs w:val="32"/>
        </w:rPr>
        <w:t>400</w:t>
      </w:r>
      <w:r w:rsidRPr="0015621F">
        <w:rPr>
          <w:rFonts w:ascii="仿宋" w:eastAsia="仿宋" w:hAnsi="仿宋" w:cs="TimesNewRoman"/>
          <w:sz w:val="32"/>
          <w:szCs w:val="32"/>
        </w:rPr>
        <w:t>元/生/年</w:t>
      </w:r>
      <w:r w:rsidRPr="0015621F">
        <w:rPr>
          <w:rFonts w:ascii="仿宋" w:eastAsia="仿宋" w:hAnsi="仿宋" w:cs="TimesNewRoman" w:hint="eastAsia"/>
          <w:sz w:val="32"/>
          <w:szCs w:val="32"/>
        </w:rPr>
        <w:t>。</w:t>
      </w:r>
    </w:p>
    <w:p w14:paraId="5824A37D" w14:textId="77777777" w:rsidR="009851D6" w:rsidRPr="0015621F" w:rsidRDefault="009851D6" w:rsidP="009851D6">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t>（2）立项依据。安徽省财政厅</w:t>
      </w:r>
      <w:r w:rsidRPr="0015621F">
        <w:rPr>
          <w:rFonts w:ascii="仿宋" w:eastAsia="仿宋" w:hAnsi="仿宋" w:cs="TimesNewRoman"/>
          <w:sz w:val="32"/>
          <w:szCs w:val="32"/>
        </w:rPr>
        <w:t xml:space="preserve"> 安徽省教育厅关于建立公办幼儿园生均公用经费财政拨款制度的通知，</w:t>
      </w:r>
      <w:proofErr w:type="gramStart"/>
      <w:r w:rsidRPr="0015621F">
        <w:rPr>
          <w:rFonts w:ascii="仿宋" w:eastAsia="仿宋" w:hAnsi="仿宋" w:cs="TimesNewRoman"/>
          <w:sz w:val="32"/>
          <w:szCs w:val="32"/>
        </w:rPr>
        <w:t>财教</w:t>
      </w:r>
      <w:proofErr w:type="gramEnd"/>
      <w:r w:rsidRPr="0015621F">
        <w:rPr>
          <w:rFonts w:ascii="仿宋" w:eastAsia="仿宋" w:hAnsi="仿宋" w:cs="TimesNewRoman"/>
          <w:sz w:val="32"/>
          <w:szCs w:val="32"/>
        </w:rPr>
        <w:t>[2018]1402号</w:t>
      </w:r>
    </w:p>
    <w:p w14:paraId="10A0C8E1" w14:textId="7F982EB8" w:rsidR="009851D6" w:rsidRPr="0015621F" w:rsidRDefault="009851D6" w:rsidP="009851D6">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lastRenderedPageBreak/>
        <w:t>（3）起止时间。2</w:t>
      </w:r>
      <w:r w:rsidRPr="0015621F">
        <w:rPr>
          <w:rFonts w:ascii="仿宋" w:eastAsia="仿宋" w:hAnsi="仿宋" w:cs="TimesNewRoman"/>
          <w:sz w:val="32"/>
          <w:szCs w:val="32"/>
        </w:rPr>
        <w:t>02</w:t>
      </w:r>
      <w:r w:rsidR="00290E63">
        <w:rPr>
          <w:rFonts w:ascii="仿宋" w:eastAsia="仿宋" w:hAnsi="仿宋" w:cs="TimesNewRoman" w:hint="eastAsia"/>
          <w:sz w:val="32"/>
          <w:szCs w:val="32"/>
        </w:rPr>
        <w:t>6</w:t>
      </w:r>
      <w:r w:rsidRPr="0015621F">
        <w:rPr>
          <w:rFonts w:ascii="仿宋" w:eastAsia="仿宋" w:hAnsi="仿宋" w:cs="TimesNewRoman" w:hint="eastAsia"/>
          <w:sz w:val="32"/>
          <w:szCs w:val="32"/>
        </w:rPr>
        <w:t>年1月-202</w:t>
      </w:r>
      <w:r w:rsidR="00290E63">
        <w:rPr>
          <w:rFonts w:ascii="仿宋" w:eastAsia="仿宋" w:hAnsi="仿宋" w:cs="TimesNewRoman" w:hint="eastAsia"/>
          <w:sz w:val="32"/>
          <w:szCs w:val="32"/>
        </w:rPr>
        <w:t>6</w:t>
      </w:r>
      <w:r w:rsidRPr="0015621F">
        <w:rPr>
          <w:rFonts w:ascii="仿宋" w:eastAsia="仿宋" w:hAnsi="仿宋" w:cs="TimesNewRoman" w:hint="eastAsia"/>
          <w:sz w:val="32"/>
          <w:szCs w:val="32"/>
        </w:rPr>
        <w:t>年12月</w:t>
      </w:r>
    </w:p>
    <w:p w14:paraId="03472ABF" w14:textId="77777777" w:rsidR="009851D6" w:rsidRPr="0015621F" w:rsidRDefault="009851D6" w:rsidP="009851D6">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t>（4）项目内容。按照现行财政体制和学前教育经费管理机制，市、县（市、区）人民政府作为所属公办幼儿园生均公用经费财政拨款制度的责任主体，负责履行保障责任，确保公办幼儿园正常运转资金需要。所需资金由同级财政按照生均公用经费财政拨款标准和在园幼儿人数计算，纳入本级财政公共预算给予保障。</w:t>
      </w:r>
    </w:p>
    <w:p w14:paraId="5C3F8E0B" w14:textId="77777777" w:rsidR="009851D6" w:rsidRPr="0015621F" w:rsidRDefault="009851D6" w:rsidP="009851D6">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t>（5）年度预算安排。一般</w:t>
      </w:r>
      <w:r w:rsidRPr="0015621F">
        <w:rPr>
          <w:rFonts w:ascii="仿宋" w:eastAsia="仿宋" w:hAnsi="仿宋" w:cs="TimesNewRoman"/>
          <w:sz w:val="32"/>
          <w:szCs w:val="32"/>
        </w:rPr>
        <w:t>公共预算</w:t>
      </w:r>
      <w:r w:rsidRPr="0015621F">
        <w:rPr>
          <w:rFonts w:ascii="仿宋" w:eastAsia="仿宋" w:hAnsi="仿宋" w:cs="TimesNewRoman" w:hint="eastAsia"/>
          <w:sz w:val="32"/>
          <w:szCs w:val="32"/>
        </w:rPr>
        <w:t>财政</w:t>
      </w:r>
      <w:r w:rsidRPr="0015621F">
        <w:rPr>
          <w:rFonts w:ascii="仿宋" w:eastAsia="仿宋" w:hAnsi="仿宋" w:cs="TimesNewRoman"/>
          <w:sz w:val="32"/>
          <w:szCs w:val="32"/>
        </w:rPr>
        <w:t>安排资金</w:t>
      </w:r>
      <w:r w:rsidRPr="0015621F">
        <w:rPr>
          <w:rFonts w:ascii="仿宋" w:eastAsia="仿宋" w:hAnsi="仿宋" w:cs="TimesNewRoman"/>
          <w:color w:val="000000"/>
          <w:sz w:val="32"/>
          <w:szCs w:val="32"/>
        </w:rPr>
        <w:t>33.93</w:t>
      </w:r>
      <w:r w:rsidRPr="0015621F">
        <w:rPr>
          <w:rFonts w:ascii="仿宋" w:eastAsia="仿宋" w:hAnsi="仿宋" w:cs="TimesNewRoman" w:hint="eastAsia"/>
          <w:sz w:val="32"/>
          <w:szCs w:val="32"/>
        </w:rPr>
        <w:t>万元。</w:t>
      </w:r>
    </w:p>
    <w:p w14:paraId="0D391FBB" w14:textId="77777777" w:rsidR="009851D6" w:rsidRPr="0015621F" w:rsidRDefault="009851D6" w:rsidP="009851D6">
      <w:pPr>
        <w:widowControl/>
        <w:shd w:val="clear" w:color="auto" w:fill="FFFFFF"/>
        <w:spacing w:line="600" w:lineRule="atLeast"/>
        <w:ind w:firstLineChars="200" w:firstLine="640"/>
        <w:rPr>
          <w:rFonts w:ascii="仿宋" w:eastAsia="仿宋" w:hAnsi="仿宋" w:cs="TimesNewRoman"/>
          <w:sz w:val="32"/>
          <w:szCs w:val="32"/>
        </w:rPr>
      </w:pPr>
      <w:r w:rsidRPr="0015621F">
        <w:rPr>
          <w:rFonts w:ascii="仿宋" w:eastAsia="仿宋" w:hAnsi="仿宋" w:cs="TimesNewRoman" w:hint="eastAsia"/>
          <w:sz w:val="32"/>
          <w:szCs w:val="32"/>
        </w:rPr>
        <w:t>（6）绩效目标和指标。完善学前教育经费投入保障机制，保障公办幼儿园日常运转公用经费财政拨款标准为不低于</w:t>
      </w:r>
      <w:r w:rsidRPr="0015621F">
        <w:rPr>
          <w:rFonts w:ascii="仿宋" w:eastAsia="仿宋" w:hAnsi="仿宋" w:cs="TimesNewRoman"/>
          <w:color w:val="000000"/>
          <w:sz w:val="32"/>
          <w:szCs w:val="32"/>
        </w:rPr>
        <w:t>600</w:t>
      </w:r>
      <w:r w:rsidRPr="0015621F">
        <w:rPr>
          <w:rFonts w:ascii="仿宋" w:eastAsia="仿宋" w:hAnsi="仿宋" w:cs="TimesNewRoman"/>
          <w:sz w:val="32"/>
          <w:szCs w:val="32"/>
        </w:rPr>
        <w:t>元／生／年，并当年完成100％</w:t>
      </w:r>
      <w:r w:rsidRPr="0015621F">
        <w:rPr>
          <w:rFonts w:ascii="仿宋" w:eastAsia="仿宋" w:hAnsi="仿宋" w:cs="TimesNewRoman" w:hint="eastAsia"/>
          <w:sz w:val="32"/>
          <w:szCs w:val="32"/>
        </w:rPr>
        <w:t>。</w:t>
      </w:r>
      <w:r w:rsidRPr="0015621F">
        <w:rPr>
          <w:rFonts w:ascii="仿宋" w:eastAsia="仿宋" w:hAnsi="仿宋" w:cs="TimesNewRoman"/>
          <w:sz w:val="32"/>
          <w:szCs w:val="32"/>
        </w:rPr>
        <w:t>民办普惠园</w:t>
      </w:r>
      <w:r w:rsidRPr="0015621F">
        <w:rPr>
          <w:rFonts w:ascii="仿宋" w:eastAsia="仿宋" w:hAnsi="仿宋" w:cs="TimesNewRoman" w:hint="eastAsia"/>
          <w:sz w:val="32"/>
          <w:szCs w:val="32"/>
        </w:rPr>
        <w:t>日常运转公用经费财政拨款标准为不低于</w:t>
      </w:r>
      <w:r w:rsidRPr="0015621F">
        <w:rPr>
          <w:rFonts w:ascii="仿宋" w:eastAsia="仿宋" w:hAnsi="仿宋" w:cs="TimesNewRoman" w:hint="eastAsia"/>
          <w:color w:val="000000"/>
          <w:sz w:val="32"/>
          <w:szCs w:val="32"/>
        </w:rPr>
        <w:t>400</w:t>
      </w:r>
      <w:r w:rsidRPr="0015621F">
        <w:rPr>
          <w:rFonts w:ascii="仿宋" w:eastAsia="仿宋" w:hAnsi="仿宋" w:cs="TimesNewRoman"/>
          <w:sz w:val="32"/>
          <w:szCs w:val="32"/>
        </w:rPr>
        <w:t>元/生/年</w:t>
      </w:r>
      <w:r w:rsidRPr="0015621F">
        <w:rPr>
          <w:rFonts w:ascii="仿宋" w:eastAsia="仿宋" w:hAnsi="仿宋" w:cs="TimesNewRoman" w:hint="eastAsia"/>
          <w:sz w:val="32"/>
          <w:szCs w:val="32"/>
        </w:rPr>
        <w:t>.</w:t>
      </w:r>
      <w:r w:rsidRPr="0015621F">
        <w:rPr>
          <w:rFonts w:ascii="仿宋" w:eastAsia="仿宋" w:hAnsi="仿宋" w:cs="TimesNewRoman"/>
          <w:sz w:val="32"/>
          <w:szCs w:val="32"/>
        </w:rPr>
        <w:t>并当年完成100％</w:t>
      </w:r>
      <w:r w:rsidRPr="0015621F">
        <w:rPr>
          <w:rFonts w:ascii="仿宋" w:eastAsia="仿宋" w:hAnsi="仿宋" w:cs="TimesNewRoman" w:hint="eastAsia"/>
          <w:sz w:val="32"/>
          <w:szCs w:val="32"/>
        </w:rPr>
        <w:t>。</w:t>
      </w:r>
      <w:r w:rsidRPr="0015621F">
        <w:rPr>
          <w:rFonts w:ascii="仿宋" w:eastAsia="仿宋" w:hAnsi="仿宋" w:cs="Times New Roman"/>
          <w:color w:val="333333"/>
          <w:kern w:val="0"/>
          <w:sz w:val="32"/>
          <w:szCs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
        <w:gridCol w:w="723"/>
        <w:gridCol w:w="282"/>
        <w:gridCol w:w="477"/>
        <w:gridCol w:w="2872"/>
        <w:gridCol w:w="1848"/>
        <w:gridCol w:w="2380"/>
      </w:tblGrid>
      <w:tr w:rsidR="009851D6" w14:paraId="78EB775D" w14:textId="77777777" w:rsidTr="002539A7">
        <w:trPr>
          <w:trHeight w:val="253"/>
        </w:trPr>
        <w:tc>
          <w:tcPr>
            <w:tcW w:w="9020" w:type="dxa"/>
            <w:gridSpan w:val="7"/>
            <w:tcBorders>
              <w:top w:val="nil"/>
              <w:left w:val="nil"/>
              <w:bottom w:val="nil"/>
              <w:right w:val="nil"/>
            </w:tcBorders>
            <w:vAlign w:val="center"/>
          </w:tcPr>
          <w:p w14:paraId="63830A58" w14:textId="77777777" w:rsidR="009851D6" w:rsidRDefault="009851D6" w:rsidP="002539A7">
            <w:pPr>
              <w:widowControl/>
              <w:jc w:val="center"/>
              <w:textAlignment w:val="center"/>
              <w:rPr>
                <w:rFonts w:ascii="宋体" w:eastAsia="宋体" w:hAnsi="宋体" w:cs="宋体" w:hint="eastAsia"/>
                <w:b/>
                <w:color w:val="000000"/>
                <w:kern w:val="0"/>
                <w:sz w:val="28"/>
                <w:szCs w:val="28"/>
              </w:rPr>
            </w:pPr>
          </w:p>
          <w:p w14:paraId="2A862FFB" w14:textId="77777777" w:rsidR="009851D6" w:rsidRDefault="009851D6" w:rsidP="002539A7">
            <w:pPr>
              <w:widowControl/>
              <w:jc w:val="center"/>
              <w:textAlignment w:val="center"/>
              <w:rPr>
                <w:rFonts w:ascii="宋体" w:cs="宋体"/>
                <w:b/>
                <w:bCs/>
                <w:szCs w:val="32"/>
              </w:rPr>
            </w:pPr>
            <w:r>
              <w:rPr>
                <w:rFonts w:ascii="宋体" w:eastAsia="宋体" w:hAnsi="宋体" w:cs="宋体" w:hint="eastAsia"/>
                <w:b/>
                <w:color w:val="000000"/>
                <w:kern w:val="0"/>
                <w:sz w:val="28"/>
                <w:szCs w:val="28"/>
              </w:rPr>
              <w:t>项目支出绩效目标表</w:t>
            </w:r>
          </w:p>
        </w:tc>
      </w:tr>
      <w:tr w:rsidR="009851D6" w14:paraId="01A75AE4" w14:textId="77777777" w:rsidTr="002539A7">
        <w:trPr>
          <w:trHeight w:val="270"/>
        </w:trPr>
        <w:tc>
          <w:tcPr>
            <w:tcW w:w="9020" w:type="dxa"/>
            <w:gridSpan w:val="7"/>
            <w:tcBorders>
              <w:top w:val="nil"/>
              <w:left w:val="nil"/>
              <w:right w:val="nil"/>
            </w:tcBorders>
            <w:vAlign w:val="center"/>
          </w:tcPr>
          <w:p w14:paraId="7C4F1A0D"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 xml:space="preserve"> （2026年度）                                </w:t>
            </w:r>
          </w:p>
        </w:tc>
      </w:tr>
      <w:tr w:rsidR="009851D6" w14:paraId="24F6D674" w14:textId="77777777" w:rsidTr="002539A7">
        <w:trPr>
          <w:trHeight w:val="330"/>
        </w:trPr>
        <w:tc>
          <w:tcPr>
            <w:tcW w:w="1443" w:type="dxa"/>
            <w:gridSpan w:val="3"/>
            <w:tcBorders>
              <w:tl2br w:val="nil"/>
              <w:tr2bl w:val="nil"/>
            </w:tcBorders>
            <w:vAlign w:val="center"/>
          </w:tcPr>
          <w:p w14:paraId="0C567B2D"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项目名称</w:t>
            </w:r>
          </w:p>
        </w:tc>
        <w:tc>
          <w:tcPr>
            <w:tcW w:w="7577" w:type="dxa"/>
            <w:gridSpan w:val="4"/>
            <w:tcBorders>
              <w:tl2br w:val="nil"/>
              <w:tr2bl w:val="nil"/>
            </w:tcBorders>
            <w:vAlign w:val="center"/>
          </w:tcPr>
          <w:p w14:paraId="6CC0367A" w14:textId="21D0324C" w:rsidR="009851D6" w:rsidRDefault="009851D6" w:rsidP="002539A7">
            <w:pPr>
              <w:jc w:val="center"/>
              <w:rPr>
                <w:rFonts w:ascii="宋体" w:cs="宋体"/>
                <w:sz w:val="20"/>
              </w:rPr>
            </w:pPr>
            <w:r w:rsidRPr="008A4E78">
              <w:rPr>
                <w:rFonts w:ascii="宋体" w:cs="宋体" w:hint="eastAsia"/>
                <w:sz w:val="20"/>
              </w:rPr>
              <w:t>2026_</w:t>
            </w:r>
            <w:r w:rsidRPr="009851D6">
              <w:rPr>
                <w:rFonts w:ascii="宋体" w:cs="宋体" w:hint="eastAsia"/>
                <w:sz w:val="20"/>
              </w:rPr>
              <w:t>民办普惠园补助经费</w:t>
            </w:r>
          </w:p>
        </w:tc>
      </w:tr>
      <w:tr w:rsidR="009851D6" w14:paraId="6F4E4BF1" w14:textId="77777777" w:rsidTr="002539A7">
        <w:trPr>
          <w:trHeight w:val="491"/>
        </w:trPr>
        <w:tc>
          <w:tcPr>
            <w:tcW w:w="1443" w:type="dxa"/>
            <w:gridSpan w:val="3"/>
            <w:tcBorders>
              <w:tl2br w:val="nil"/>
              <w:tr2bl w:val="nil"/>
            </w:tcBorders>
            <w:vAlign w:val="center"/>
          </w:tcPr>
          <w:p w14:paraId="2C8DE00E"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主管部门   及代码</w:t>
            </w:r>
          </w:p>
        </w:tc>
        <w:tc>
          <w:tcPr>
            <w:tcW w:w="3349" w:type="dxa"/>
            <w:gridSpan w:val="2"/>
            <w:tcBorders>
              <w:tl2br w:val="nil"/>
              <w:tr2bl w:val="nil"/>
            </w:tcBorders>
            <w:vAlign w:val="center"/>
          </w:tcPr>
          <w:p w14:paraId="59D9509A" w14:textId="77777777" w:rsidR="009851D6" w:rsidRDefault="009851D6" w:rsidP="002539A7">
            <w:pPr>
              <w:jc w:val="center"/>
              <w:rPr>
                <w:rFonts w:ascii="宋体" w:cs="宋体"/>
                <w:sz w:val="20"/>
              </w:rPr>
            </w:pPr>
            <w:r w:rsidRPr="00FA31C3">
              <w:rPr>
                <w:rFonts w:ascii="宋体" w:cs="宋体" w:hint="eastAsia"/>
                <w:sz w:val="20"/>
              </w:rPr>
              <w:t>[205]淮北</w:t>
            </w:r>
            <w:proofErr w:type="gramStart"/>
            <w:r w:rsidRPr="00FA31C3">
              <w:rPr>
                <w:rFonts w:ascii="宋体" w:cs="宋体" w:hint="eastAsia"/>
                <w:sz w:val="20"/>
              </w:rPr>
              <w:t>市烈山区</w:t>
            </w:r>
            <w:proofErr w:type="gramEnd"/>
            <w:r w:rsidRPr="00FA31C3">
              <w:rPr>
                <w:rFonts w:ascii="宋体" w:cs="宋体" w:hint="eastAsia"/>
                <w:sz w:val="20"/>
              </w:rPr>
              <w:t>教育局</w:t>
            </w:r>
          </w:p>
        </w:tc>
        <w:tc>
          <w:tcPr>
            <w:tcW w:w="1848" w:type="dxa"/>
            <w:tcBorders>
              <w:tl2br w:val="nil"/>
              <w:tr2bl w:val="nil"/>
            </w:tcBorders>
            <w:vAlign w:val="center"/>
          </w:tcPr>
          <w:p w14:paraId="00F603C8" w14:textId="77777777" w:rsidR="009851D6" w:rsidRDefault="009851D6" w:rsidP="002539A7">
            <w:pPr>
              <w:widowControl/>
              <w:jc w:val="center"/>
              <w:textAlignment w:val="center"/>
            </w:pPr>
            <w:r>
              <w:rPr>
                <w:rFonts w:ascii="宋体" w:eastAsia="宋体" w:hAnsi="宋体" w:cs="宋体" w:hint="eastAsia"/>
                <w:color w:val="000000"/>
                <w:kern w:val="0"/>
                <w:sz w:val="20"/>
                <w:szCs w:val="20"/>
              </w:rPr>
              <w:t>实施单位</w:t>
            </w:r>
          </w:p>
        </w:tc>
        <w:tc>
          <w:tcPr>
            <w:tcW w:w="2380" w:type="dxa"/>
            <w:tcBorders>
              <w:tl2br w:val="nil"/>
              <w:tr2bl w:val="nil"/>
            </w:tcBorders>
            <w:vAlign w:val="center"/>
          </w:tcPr>
          <w:p w14:paraId="78FBCF58" w14:textId="77777777" w:rsidR="009851D6" w:rsidRDefault="009851D6" w:rsidP="002539A7">
            <w:pPr>
              <w:jc w:val="center"/>
            </w:pPr>
            <w:r>
              <w:t>烈山中心学校</w:t>
            </w:r>
          </w:p>
        </w:tc>
      </w:tr>
      <w:tr w:rsidR="009851D6" w14:paraId="5B42177A" w14:textId="77777777" w:rsidTr="002539A7">
        <w:trPr>
          <w:trHeight w:val="330"/>
        </w:trPr>
        <w:tc>
          <w:tcPr>
            <w:tcW w:w="1443" w:type="dxa"/>
            <w:gridSpan w:val="3"/>
            <w:tcBorders>
              <w:tl2br w:val="nil"/>
              <w:tr2bl w:val="nil"/>
            </w:tcBorders>
            <w:vAlign w:val="center"/>
          </w:tcPr>
          <w:p w14:paraId="29C45437"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项目来源</w:t>
            </w:r>
          </w:p>
        </w:tc>
        <w:tc>
          <w:tcPr>
            <w:tcW w:w="3349" w:type="dxa"/>
            <w:gridSpan w:val="2"/>
            <w:tcBorders>
              <w:tl2br w:val="nil"/>
              <w:tr2bl w:val="nil"/>
            </w:tcBorders>
            <w:vAlign w:val="center"/>
          </w:tcPr>
          <w:p w14:paraId="6BDF789A" w14:textId="77777777" w:rsidR="009851D6" w:rsidRDefault="009851D6" w:rsidP="002539A7">
            <w:pPr>
              <w:jc w:val="center"/>
              <w:rPr>
                <w:rFonts w:ascii="宋体" w:cs="宋体"/>
                <w:sz w:val="20"/>
              </w:rPr>
            </w:pPr>
            <w:r>
              <w:rPr>
                <w:rFonts w:ascii="宋体" w:cs="宋体" w:hint="eastAsia"/>
                <w:sz w:val="20"/>
              </w:rPr>
              <w:t>一般公共预算收入</w:t>
            </w:r>
          </w:p>
        </w:tc>
        <w:tc>
          <w:tcPr>
            <w:tcW w:w="1848" w:type="dxa"/>
            <w:tcBorders>
              <w:tl2br w:val="nil"/>
              <w:tr2bl w:val="nil"/>
            </w:tcBorders>
            <w:vAlign w:val="center"/>
          </w:tcPr>
          <w:p w14:paraId="772295BE" w14:textId="77777777" w:rsidR="009851D6" w:rsidRDefault="009851D6" w:rsidP="002539A7">
            <w:pPr>
              <w:widowControl/>
              <w:jc w:val="center"/>
              <w:textAlignment w:val="center"/>
            </w:pPr>
            <w:r>
              <w:rPr>
                <w:rFonts w:ascii="宋体" w:eastAsia="宋体" w:hAnsi="宋体" w:cs="宋体" w:hint="eastAsia"/>
                <w:color w:val="000000"/>
                <w:kern w:val="0"/>
                <w:sz w:val="20"/>
                <w:szCs w:val="20"/>
              </w:rPr>
              <w:t>项目期</w:t>
            </w:r>
          </w:p>
        </w:tc>
        <w:tc>
          <w:tcPr>
            <w:tcW w:w="2380" w:type="dxa"/>
            <w:tcBorders>
              <w:tl2br w:val="nil"/>
              <w:tr2bl w:val="nil"/>
            </w:tcBorders>
            <w:vAlign w:val="center"/>
          </w:tcPr>
          <w:p w14:paraId="04D78626" w14:textId="77777777" w:rsidR="009851D6" w:rsidRDefault="009851D6" w:rsidP="002539A7">
            <w:pPr>
              <w:jc w:val="center"/>
            </w:pPr>
            <w:r>
              <w:rPr>
                <w:rFonts w:cs="Calibri" w:hint="eastAsia"/>
              </w:rPr>
              <w:t>1</w:t>
            </w:r>
            <w:r>
              <w:rPr>
                <w:rFonts w:ascii="宋体" w:hAnsi="宋体" w:hint="eastAsia"/>
              </w:rPr>
              <w:t>年</w:t>
            </w:r>
          </w:p>
        </w:tc>
      </w:tr>
      <w:tr w:rsidR="009851D6" w14:paraId="77372124" w14:textId="77777777" w:rsidTr="002539A7">
        <w:trPr>
          <w:trHeight w:val="330"/>
        </w:trPr>
        <w:tc>
          <w:tcPr>
            <w:tcW w:w="1443" w:type="dxa"/>
            <w:gridSpan w:val="3"/>
            <w:vMerge w:val="restart"/>
            <w:tcBorders>
              <w:tl2br w:val="nil"/>
              <w:tr2bl w:val="nil"/>
            </w:tcBorders>
            <w:vAlign w:val="center"/>
          </w:tcPr>
          <w:p w14:paraId="118B7B97"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项目资金</w:t>
            </w:r>
            <w:r>
              <w:rPr>
                <w:rFonts w:ascii="宋体" w:eastAsia="宋体" w:hAnsi="宋体" w:cs="宋体" w:hint="eastAsia"/>
                <w:color w:val="000000"/>
                <w:kern w:val="0"/>
                <w:sz w:val="20"/>
                <w:szCs w:val="20"/>
              </w:rPr>
              <w:br/>
              <w:t>（万元）</w:t>
            </w:r>
          </w:p>
        </w:tc>
        <w:tc>
          <w:tcPr>
            <w:tcW w:w="3349" w:type="dxa"/>
            <w:gridSpan w:val="2"/>
            <w:tcBorders>
              <w:tl2br w:val="nil"/>
              <w:tr2bl w:val="nil"/>
            </w:tcBorders>
            <w:vAlign w:val="center"/>
          </w:tcPr>
          <w:p w14:paraId="2F110249" w14:textId="77777777" w:rsidR="009851D6" w:rsidRDefault="009851D6"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年度资金总额：</w:t>
            </w:r>
          </w:p>
        </w:tc>
        <w:tc>
          <w:tcPr>
            <w:tcW w:w="4228" w:type="dxa"/>
            <w:gridSpan w:val="2"/>
            <w:tcBorders>
              <w:tl2br w:val="nil"/>
              <w:tr2bl w:val="nil"/>
            </w:tcBorders>
            <w:vAlign w:val="center"/>
          </w:tcPr>
          <w:p w14:paraId="3A91675D" w14:textId="608AE2F4" w:rsidR="009851D6" w:rsidRDefault="009851D6" w:rsidP="002539A7">
            <w:pPr>
              <w:jc w:val="right"/>
              <w:rPr>
                <w:rFonts w:ascii="宋体" w:cs="宋体"/>
                <w:sz w:val="20"/>
              </w:rPr>
            </w:pPr>
            <w:r>
              <w:rPr>
                <w:rFonts w:ascii="宋体" w:cs="宋体" w:hint="eastAsia"/>
                <w:sz w:val="20"/>
              </w:rPr>
              <w:t>9.68</w:t>
            </w:r>
          </w:p>
        </w:tc>
      </w:tr>
      <w:tr w:rsidR="009851D6" w14:paraId="5337E962" w14:textId="77777777" w:rsidTr="002539A7">
        <w:trPr>
          <w:trHeight w:val="330"/>
        </w:trPr>
        <w:tc>
          <w:tcPr>
            <w:tcW w:w="1443" w:type="dxa"/>
            <w:gridSpan w:val="3"/>
            <w:vMerge/>
            <w:tcBorders>
              <w:tl2br w:val="nil"/>
              <w:tr2bl w:val="nil"/>
            </w:tcBorders>
            <w:vAlign w:val="center"/>
          </w:tcPr>
          <w:p w14:paraId="18FF516D" w14:textId="77777777" w:rsidR="009851D6" w:rsidRDefault="009851D6" w:rsidP="002539A7">
            <w:pPr>
              <w:jc w:val="center"/>
              <w:rPr>
                <w:rFonts w:ascii="宋体" w:cs="宋体"/>
                <w:sz w:val="20"/>
              </w:rPr>
            </w:pPr>
          </w:p>
        </w:tc>
        <w:tc>
          <w:tcPr>
            <w:tcW w:w="3349" w:type="dxa"/>
            <w:gridSpan w:val="2"/>
            <w:tcBorders>
              <w:tl2br w:val="nil"/>
              <w:tr2bl w:val="nil"/>
            </w:tcBorders>
            <w:vAlign w:val="center"/>
          </w:tcPr>
          <w:p w14:paraId="15E372EE" w14:textId="77777777" w:rsidR="009851D6" w:rsidRDefault="009851D6"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其中：财政拨款</w:t>
            </w:r>
          </w:p>
        </w:tc>
        <w:tc>
          <w:tcPr>
            <w:tcW w:w="4228" w:type="dxa"/>
            <w:gridSpan w:val="2"/>
            <w:tcBorders>
              <w:tl2br w:val="nil"/>
              <w:tr2bl w:val="nil"/>
            </w:tcBorders>
            <w:vAlign w:val="center"/>
          </w:tcPr>
          <w:p w14:paraId="51BCCE01" w14:textId="4DC7CE89" w:rsidR="009851D6" w:rsidRDefault="009851D6" w:rsidP="002539A7">
            <w:pPr>
              <w:jc w:val="right"/>
              <w:rPr>
                <w:rFonts w:ascii="宋体" w:cs="宋体"/>
                <w:sz w:val="20"/>
              </w:rPr>
            </w:pPr>
            <w:r>
              <w:rPr>
                <w:rFonts w:ascii="宋体" w:cs="宋体" w:hint="eastAsia"/>
                <w:sz w:val="20"/>
              </w:rPr>
              <w:t>9.68</w:t>
            </w:r>
          </w:p>
        </w:tc>
      </w:tr>
      <w:tr w:rsidR="009851D6" w14:paraId="6970799D" w14:textId="77777777" w:rsidTr="002539A7">
        <w:trPr>
          <w:trHeight w:val="330"/>
        </w:trPr>
        <w:tc>
          <w:tcPr>
            <w:tcW w:w="1443" w:type="dxa"/>
            <w:gridSpan w:val="3"/>
            <w:vMerge/>
            <w:tcBorders>
              <w:tl2br w:val="nil"/>
              <w:tr2bl w:val="nil"/>
            </w:tcBorders>
            <w:vAlign w:val="center"/>
          </w:tcPr>
          <w:p w14:paraId="23013975" w14:textId="77777777" w:rsidR="009851D6" w:rsidRDefault="009851D6" w:rsidP="002539A7">
            <w:pPr>
              <w:jc w:val="center"/>
              <w:rPr>
                <w:rFonts w:ascii="宋体" w:cs="宋体"/>
                <w:sz w:val="20"/>
              </w:rPr>
            </w:pPr>
          </w:p>
        </w:tc>
        <w:tc>
          <w:tcPr>
            <w:tcW w:w="3349" w:type="dxa"/>
            <w:gridSpan w:val="2"/>
            <w:tcBorders>
              <w:tl2br w:val="nil"/>
              <w:tr2bl w:val="nil"/>
            </w:tcBorders>
            <w:vAlign w:val="center"/>
          </w:tcPr>
          <w:p w14:paraId="010603B7" w14:textId="77777777" w:rsidR="009851D6" w:rsidRDefault="009851D6"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上年结转</w:t>
            </w:r>
          </w:p>
        </w:tc>
        <w:tc>
          <w:tcPr>
            <w:tcW w:w="4228" w:type="dxa"/>
            <w:gridSpan w:val="2"/>
            <w:tcBorders>
              <w:tl2br w:val="nil"/>
              <w:tr2bl w:val="nil"/>
            </w:tcBorders>
            <w:vAlign w:val="center"/>
          </w:tcPr>
          <w:p w14:paraId="5EC93E86" w14:textId="77777777" w:rsidR="009851D6" w:rsidRDefault="009851D6" w:rsidP="002539A7">
            <w:pPr>
              <w:jc w:val="center"/>
              <w:rPr>
                <w:rFonts w:ascii="宋体" w:cs="宋体"/>
                <w:sz w:val="20"/>
              </w:rPr>
            </w:pPr>
          </w:p>
        </w:tc>
      </w:tr>
      <w:tr w:rsidR="009851D6" w14:paraId="7A7A1677" w14:textId="77777777" w:rsidTr="002539A7">
        <w:trPr>
          <w:trHeight w:val="330"/>
        </w:trPr>
        <w:tc>
          <w:tcPr>
            <w:tcW w:w="1443" w:type="dxa"/>
            <w:gridSpan w:val="3"/>
            <w:vMerge/>
            <w:tcBorders>
              <w:tl2br w:val="nil"/>
              <w:tr2bl w:val="nil"/>
            </w:tcBorders>
            <w:vAlign w:val="center"/>
          </w:tcPr>
          <w:p w14:paraId="1AF666A9" w14:textId="77777777" w:rsidR="009851D6" w:rsidRDefault="009851D6" w:rsidP="002539A7">
            <w:pPr>
              <w:jc w:val="center"/>
              <w:rPr>
                <w:rFonts w:ascii="宋体" w:cs="宋体"/>
                <w:sz w:val="20"/>
              </w:rPr>
            </w:pPr>
          </w:p>
        </w:tc>
        <w:tc>
          <w:tcPr>
            <w:tcW w:w="3349" w:type="dxa"/>
            <w:gridSpan w:val="2"/>
            <w:tcBorders>
              <w:tl2br w:val="nil"/>
              <w:tr2bl w:val="nil"/>
            </w:tcBorders>
            <w:vAlign w:val="center"/>
          </w:tcPr>
          <w:p w14:paraId="79CD2713" w14:textId="77777777" w:rsidR="009851D6" w:rsidRDefault="009851D6"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其他资金</w:t>
            </w:r>
          </w:p>
        </w:tc>
        <w:tc>
          <w:tcPr>
            <w:tcW w:w="4228" w:type="dxa"/>
            <w:gridSpan w:val="2"/>
            <w:tcBorders>
              <w:tl2br w:val="nil"/>
              <w:tr2bl w:val="nil"/>
            </w:tcBorders>
            <w:vAlign w:val="center"/>
          </w:tcPr>
          <w:p w14:paraId="4E610142" w14:textId="77777777" w:rsidR="009851D6" w:rsidRDefault="009851D6" w:rsidP="002539A7">
            <w:pPr>
              <w:jc w:val="right"/>
              <w:rPr>
                <w:rFonts w:ascii="宋体" w:cs="宋体"/>
                <w:sz w:val="20"/>
              </w:rPr>
            </w:pPr>
          </w:p>
        </w:tc>
      </w:tr>
      <w:tr w:rsidR="009851D6" w14:paraId="467BDDEC" w14:textId="77777777" w:rsidTr="002539A7">
        <w:trPr>
          <w:trHeight w:val="1015"/>
        </w:trPr>
        <w:tc>
          <w:tcPr>
            <w:tcW w:w="438" w:type="dxa"/>
            <w:tcBorders>
              <w:tl2br w:val="nil"/>
              <w:tr2bl w:val="nil"/>
            </w:tcBorders>
            <w:vAlign w:val="center"/>
          </w:tcPr>
          <w:p w14:paraId="38BCDD19"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年度</w:t>
            </w:r>
            <w:r>
              <w:rPr>
                <w:rFonts w:ascii="宋体" w:eastAsia="宋体" w:hAnsi="宋体" w:cs="宋体" w:hint="eastAsia"/>
                <w:color w:val="000000"/>
                <w:kern w:val="0"/>
                <w:sz w:val="20"/>
                <w:szCs w:val="20"/>
              </w:rPr>
              <w:br/>
              <w:t>目标</w:t>
            </w:r>
          </w:p>
        </w:tc>
        <w:tc>
          <w:tcPr>
            <w:tcW w:w="8582" w:type="dxa"/>
            <w:gridSpan w:val="6"/>
            <w:tcBorders>
              <w:tl2br w:val="nil"/>
              <w:tr2bl w:val="nil"/>
            </w:tcBorders>
            <w:vAlign w:val="center"/>
          </w:tcPr>
          <w:p w14:paraId="407AEA50" w14:textId="77777777" w:rsidR="009851D6" w:rsidRDefault="009851D6" w:rsidP="002539A7">
            <w:pPr>
              <w:jc w:val="left"/>
              <w:rPr>
                <w:rFonts w:ascii="宋体" w:cs="宋体"/>
                <w:sz w:val="20"/>
              </w:rPr>
            </w:pPr>
            <w:r>
              <w:rPr>
                <w:rFonts w:ascii="宋体" w:hAnsi="宋体" w:hint="eastAsia"/>
              </w:rPr>
              <w:t>保障学前教育正常运转，做好学前教育办学条件，通过制定合理的收费</w:t>
            </w:r>
            <w:r>
              <w:rPr>
                <w:rFonts w:hint="eastAsia"/>
              </w:rPr>
              <w:t xml:space="preserve"> </w:t>
            </w:r>
            <w:r>
              <w:rPr>
                <w:rFonts w:ascii="宋体" w:hAnsi="宋体" w:hint="eastAsia"/>
              </w:rPr>
              <w:t>提供优质教育服务。</w:t>
            </w:r>
          </w:p>
        </w:tc>
      </w:tr>
      <w:tr w:rsidR="009851D6" w14:paraId="2898313B" w14:textId="77777777" w:rsidTr="002539A7">
        <w:trPr>
          <w:trHeight w:val="508"/>
        </w:trPr>
        <w:tc>
          <w:tcPr>
            <w:tcW w:w="438" w:type="dxa"/>
            <w:vMerge w:val="restart"/>
            <w:tcBorders>
              <w:tl2br w:val="nil"/>
              <w:tr2bl w:val="nil"/>
            </w:tcBorders>
            <w:vAlign w:val="center"/>
          </w:tcPr>
          <w:p w14:paraId="18FD7EED"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绩</w:t>
            </w:r>
            <w:r>
              <w:rPr>
                <w:rFonts w:ascii="宋体" w:eastAsia="宋体" w:hAnsi="宋体" w:cs="宋体" w:hint="eastAsia"/>
                <w:color w:val="000000"/>
                <w:kern w:val="0"/>
                <w:sz w:val="20"/>
                <w:szCs w:val="20"/>
              </w:rPr>
              <w:br/>
              <w:t>效</w:t>
            </w:r>
            <w:r>
              <w:rPr>
                <w:rFonts w:ascii="宋体" w:eastAsia="宋体" w:hAnsi="宋体" w:cs="宋体" w:hint="eastAsia"/>
                <w:color w:val="000000"/>
                <w:kern w:val="0"/>
                <w:sz w:val="20"/>
                <w:szCs w:val="20"/>
              </w:rPr>
              <w:br/>
              <w:t>指</w:t>
            </w:r>
            <w:r>
              <w:rPr>
                <w:rFonts w:ascii="宋体" w:eastAsia="宋体" w:hAnsi="宋体" w:cs="宋体" w:hint="eastAsia"/>
                <w:color w:val="000000"/>
                <w:kern w:val="0"/>
                <w:sz w:val="20"/>
                <w:szCs w:val="20"/>
              </w:rPr>
              <w:br/>
              <w:t>标</w:t>
            </w:r>
          </w:p>
        </w:tc>
        <w:tc>
          <w:tcPr>
            <w:tcW w:w="723" w:type="dxa"/>
            <w:tcBorders>
              <w:tl2br w:val="nil"/>
              <w:tr2bl w:val="nil"/>
            </w:tcBorders>
            <w:vAlign w:val="center"/>
          </w:tcPr>
          <w:p w14:paraId="4FFB1BEB"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一级</w:t>
            </w:r>
            <w:r>
              <w:rPr>
                <w:rFonts w:ascii="宋体" w:eastAsia="宋体" w:hAnsi="宋体" w:cs="宋体" w:hint="eastAsia"/>
                <w:color w:val="000000"/>
                <w:kern w:val="0"/>
                <w:sz w:val="20"/>
                <w:szCs w:val="20"/>
              </w:rPr>
              <w:br/>
              <w:t>指标</w:t>
            </w:r>
          </w:p>
        </w:tc>
        <w:tc>
          <w:tcPr>
            <w:tcW w:w="759" w:type="dxa"/>
            <w:gridSpan w:val="2"/>
            <w:tcBorders>
              <w:tl2br w:val="nil"/>
              <w:tr2bl w:val="nil"/>
            </w:tcBorders>
            <w:vAlign w:val="center"/>
          </w:tcPr>
          <w:p w14:paraId="6F6AEDB2"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二级指标</w:t>
            </w:r>
          </w:p>
        </w:tc>
        <w:tc>
          <w:tcPr>
            <w:tcW w:w="2872" w:type="dxa"/>
            <w:tcBorders>
              <w:tl2br w:val="nil"/>
              <w:tr2bl w:val="nil"/>
            </w:tcBorders>
            <w:vAlign w:val="center"/>
          </w:tcPr>
          <w:p w14:paraId="742DB202"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三级指标</w:t>
            </w:r>
          </w:p>
        </w:tc>
        <w:tc>
          <w:tcPr>
            <w:tcW w:w="4228" w:type="dxa"/>
            <w:gridSpan w:val="2"/>
            <w:tcBorders>
              <w:tl2br w:val="nil"/>
              <w:tr2bl w:val="nil"/>
            </w:tcBorders>
            <w:vAlign w:val="center"/>
          </w:tcPr>
          <w:p w14:paraId="1812E998"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指标值</w:t>
            </w:r>
          </w:p>
        </w:tc>
      </w:tr>
      <w:tr w:rsidR="009851D6" w14:paraId="7E75FEBB" w14:textId="77777777" w:rsidTr="002539A7">
        <w:trPr>
          <w:trHeight w:val="363"/>
        </w:trPr>
        <w:tc>
          <w:tcPr>
            <w:tcW w:w="438" w:type="dxa"/>
            <w:vMerge/>
            <w:tcBorders>
              <w:tl2br w:val="nil"/>
              <w:tr2bl w:val="nil"/>
            </w:tcBorders>
            <w:vAlign w:val="center"/>
          </w:tcPr>
          <w:p w14:paraId="71A56312" w14:textId="77777777" w:rsidR="009851D6" w:rsidRDefault="009851D6" w:rsidP="002539A7">
            <w:pPr>
              <w:jc w:val="center"/>
              <w:rPr>
                <w:rFonts w:ascii="宋体" w:cs="宋体"/>
                <w:sz w:val="20"/>
              </w:rPr>
            </w:pPr>
          </w:p>
        </w:tc>
        <w:tc>
          <w:tcPr>
            <w:tcW w:w="723" w:type="dxa"/>
            <w:vMerge w:val="restart"/>
            <w:tcBorders>
              <w:tl2br w:val="nil"/>
              <w:tr2bl w:val="nil"/>
            </w:tcBorders>
            <w:vAlign w:val="center"/>
          </w:tcPr>
          <w:p w14:paraId="70D6A40B"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产出指标</w:t>
            </w:r>
          </w:p>
        </w:tc>
        <w:tc>
          <w:tcPr>
            <w:tcW w:w="759" w:type="dxa"/>
            <w:gridSpan w:val="2"/>
            <w:tcBorders>
              <w:tl2br w:val="nil"/>
              <w:tr2bl w:val="nil"/>
            </w:tcBorders>
            <w:vAlign w:val="center"/>
          </w:tcPr>
          <w:p w14:paraId="75603999"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数量指标</w:t>
            </w:r>
          </w:p>
        </w:tc>
        <w:tc>
          <w:tcPr>
            <w:tcW w:w="2872" w:type="dxa"/>
            <w:tcBorders>
              <w:tl2br w:val="nil"/>
              <w:tr2bl w:val="nil"/>
            </w:tcBorders>
            <w:vAlign w:val="center"/>
          </w:tcPr>
          <w:p w14:paraId="078E8950" w14:textId="77777777" w:rsidR="009851D6" w:rsidRDefault="009851D6" w:rsidP="002539A7">
            <w:pPr>
              <w:widowControl/>
              <w:jc w:val="left"/>
              <w:textAlignment w:val="center"/>
              <w:rPr>
                <w:rFonts w:ascii="宋体" w:cs="宋体"/>
                <w:sz w:val="20"/>
              </w:rPr>
            </w:pPr>
            <w:r w:rsidRPr="001F3EC5">
              <w:rPr>
                <w:rFonts w:ascii="宋体" w:hAnsi="宋体" w:hint="eastAsia"/>
              </w:rPr>
              <w:t>运转保障率</w:t>
            </w:r>
          </w:p>
        </w:tc>
        <w:tc>
          <w:tcPr>
            <w:tcW w:w="4228" w:type="dxa"/>
            <w:gridSpan w:val="2"/>
            <w:tcBorders>
              <w:tl2br w:val="nil"/>
              <w:tr2bl w:val="nil"/>
            </w:tcBorders>
            <w:vAlign w:val="center"/>
          </w:tcPr>
          <w:p w14:paraId="023676BE" w14:textId="77777777" w:rsidR="009851D6" w:rsidRDefault="009851D6" w:rsidP="002539A7">
            <w:pPr>
              <w:jc w:val="center"/>
              <w:rPr>
                <w:rFonts w:ascii="宋体" w:cs="宋体"/>
                <w:sz w:val="20"/>
              </w:rPr>
            </w:pPr>
            <w:r>
              <w:rPr>
                <w:rFonts w:ascii="宋体" w:hAnsi="宋体" w:hint="eastAsia"/>
              </w:rPr>
              <w:t>100%</w:t>
            </w:r>
          </w:p>
        </w:tc>
      </w:tr>
      <w:tr w:rsidR="009851D6" w14:paraId="598A7CC7" w14:textId="77777777" w:rsidTr="002539A7">
        <w:trPr>
          <w:trHeight w:val="363"/>
        </w:trPr>
        <w:tc>
          <w:tcPr>
            <w:tcW w:w="438" w:type="dxa"/>
            <w:vMerge/>
            <w:tcBorders>
              <w:tl2br w:val="nil"/>
              <w:tr2bl w:val="nil"/>
            </w:tcBorders>
            <w:vAlign w:val="center"/>
          </w:tcPr>
          <w:p w14:paraId="0FBA567B" w14:textId="77777777" w:rsidR="009851D6" w:rsidRDefault="009851D6" w:rsidP="002539A7">
            <w:pPr>
              <w:jc w:val="center"/>
              <w:rPr>
                <w:rFonts w:ascii="宋体" w:cs="宋体"/>
                <w:sz w:val="20"/>
              </w:rPr>
            </w:pPr>
          </w:p>
        </w:tc>
        <w:tc>
          <w:tcPr>
            <w:tcW w:w="723" w:type="dxa"/>
            <w:vMerge/>
            <w:tcBorders>
              <w:tl2br w:val="nil"/>
              <w:tr2bl w:val="nil"/>
            </w:tcBorders>
            <w:vAlign w:val="center"/>
          </w:tcPr>
          <w:p w14:paraId="7A94718A" w14:textId="77777777" w:rsidR="009851D6" w:rsidRDefault="009851D6" w:rsidP="002539A7">
            <w:pPr>
              <w:jc w:val="center"/>
              <w:rPr>
                <w:rFonts w:ascii="宋体" w:cs="宋体"/>
                <w:sz w:val="20"/>
              </w:rPr>
            </w:pPr>
          </w:p>
        </w:tc>
        <w:tc>
          <w:tcPr>
            <w:tcW w:w="759" w:type="dxa"/>
            <w:gridSpan w:val="2"/>
            <w:tcBorders>
              <w:tl2br w:val="nil"/>
              <w:tr2bl w:val="nil"/>
            </w:tcBorders>
            <w:vAlign w:val="center"/>
          </w:tcPr>
          <w:p w14:paraId="2BD4B890"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质量指标</w:t>
            </w:r>
          </w:p>
        </w:tc>
        <w:tc>
          <w:tcPr>
            <w:tcW w:w="2872" w:type="dxa"/>
            <w:tcBorders>
              <w:tl2br w:val="nil"/>
              <w:tr2bl w:val="nil"/>
            </w:tcBorders>
            <w:vAlign w:val="center"/>
          </w:tcPr>
          <w:p w14:paraId="1AB948B4" w14:textId="77777777" w:rsidR="009851D6" w:rsidRDefault="009851D6" w:rsidP="002539A7">
            <w:pPr>
              <w:widowControl/>
              <w:jc w:val="left"/>
              <w:textAlignment w:val="center"/>
              <w:rPr>
                <w:rFonts w:ascii="宋体" w:cs="宋体"/>
                <w:sz w:val="20"/>
              </w:rPr>
            </w:pPr>
            <w:r>
              <w:rPr>
                <w:rFonts w:ascii="宋体" w:hAnsi="宋体" w:hint="eastAsia"/>
              </w:rPr>
              <w:t>学前教育符合要求度</w:t>
            </w:r>
          </w:p>
        </w:tc>
        <w:tc>
          <w:tcPr>
            <w:tcW w:w="4228" w:type="dxa"/>
            <w:gridSpan w:val="2"/>
            <w:tcBorders>
              <w:tl2br w:val="nil"/>
              <w:tr2bl w:val="nil"/>
            </w:tcBorders>
            <w:vAlign w:val="center"/>
          </w:tcPr>
          <w:p w14:paraId="5126D371" w14:textId="77777777" w:rsidR="009851D6" w:rsidRDefault="009851D6" w:rsidP="002539A7">
            <w:pPr>
              <w:jc w:val="center"/>
              <w:rPr>
                <w:rFonts w:ascii="宋体" w:cs="宋体"/>
                <w:sz w:val="20"/>
              </w:rPr>
            </w:pPr>
            <w:r>
              <w:rPr>
                <w:rFonts w:ascii="宋体" w:hAnsi="宋体" w:hint="eastAsia"/>
              </w:rPr>
              <w:t>≥</w:t>
            </w:r>
            <w:r>
              <w:rPr>
                <w:rFonts w:cs="Calibri" w:hint="eastAsia"/>
              </w:rPr>
              <w:t>90%</w:t>
            </w:r>
          </w:p>
        </w:tc>
      </w:tr>
      <w:tr w:rsidR="009851D6" w14:paraId="68A65013" w14:textId="77777777" w:rsidTr="002539A7">
        <w:trPr>
          <w:trHeight w:val="363"/>
        </w:trPr>
        <w:tc>
          <w:tcPr>
            <w:tcW w:w="438" w:type="dxa"/>
            <w:vMerge/>
            <w:tcBorders>
              <w:tl2br w:val="nil"/>
              <w:tr2bl w:val="nil"/>
            </w:tcBorders>
            <w:vAlign w:val="center"/>
          </w:tcPr>
          <w:p w14:paraId="30E1B942" w14:textId="77777777" w:rsidR="009851D6" w:rsidRDefault="009851D6" w:rsidP="002539A7">
            <w:pPr>
              <w:jc w:val="center"/>
              <w:rPr>
                <w:rFonts w:ascii="宋体" w:cs="宋体"/>
                <w:sz w:val="20"/>
              </w:rPr>
            </w:pPr>
          </w:p>
        </w:tc>
        <w:tc>
          <w:tcPr>
            <w:tcW w:w="723" w:type="dxa"/>
            <w:vMerge/>
            <w:tcBorders>
              <w:tl2br w:val="nil"/>
              <w:tr2bl w:val="nil"/>
            </w:tcBorders>
            <w:vAlign w:val="center"/>
          </w:tcPr>
          <w:p w14:paraId="5E8CE015" w14:textId="77777777" w:rsidR="009851D6" w:rsidRDefault="009851D6" w:rsidP="002539A7">
            <w:pPr>
              <w:jc w:val="center"/>
              <w:rPr>
                <w:rFonts w:ascii="宋体" w:cs="宋体"/>
                <w:sz w:val="20"/>
              </w:rPr>
            </w:pPr>
          </w:p>
        </w:tc>
        <w:tc>
          <w:tcPr>
            <w:tcW w:w="759" w:type="dxa"/>
            <w:gridSpan w:val="2"/>
            <w:tcBorders>
              <w:tl2br w:val="nil"/>
              <w:tr2bl w:val="nil"/>
            </w:tcBorders>
            <w:vAlign w:val="center"/>
          </w:tcPr>
          <w:p w14:paraId="5D7D6DED"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时效指标</w:t>
            </w:r>
          </w:p>
        </w:tc>
        <w:tc>
          <w:tcPr>
            <w:tcW w:w="2872" w:type="dxa"/>
            <w:tcBorders>
              <w:tl2br w:val="nil"/>
              <w:tr2bl w:val="nil"/>
            </w:tcBorders>
          </w:tcPr>
          <w:p w14:paraId="2FEF174F" w14:textId="77777777" w:rsidR="009851D6" w:rsidRDefault="009851D6" w:rsidP="002539A7">
            <w:pPr>
              <w:widowControl/>
              <w:jc w:val="left"/>
              <w:textAlignment w:val="center"/>
              <w:rPr>
                <w:rFonts w:ascii="宋体" w:cs="宋体"/>
                <w:sz w:val="20"/>
              </w:rPr>
            </w:pPr>
            <w:r w:rsidRPr="00E43CD9">
              <w:rPr>
                <w:rFonts w:hint="eastAsia"/>
              </w:rPr>
              <w:t>预算执行率</w:t>
            </w:r>
          </w:p>
        </w:tc>
        <w:tc>
          <w:tcPr>
            <w:tcW w:w="4228" w:type="dxa"/>
            <w:gridSpan w:val="2"/>
            <w:tcBorders>
              <w:tl2br w:val="nil"/>
              <w:tr2bl w:val="nil"/>
            </w:tcBorders>
          </w:tcPr>
          <w:p w14:paraId="025DEEFF" w14:textId="77777777" w:rsidR="009851D6" w:rsidRDefault="009851D6" w:rsidP="002539A7">
            <w:pPr>
              <w:jc w:val="center"/>
              <w:rPr>
                <w:rFonts w:ascii="宋体" w:cs="宋体"/>
                <w:sz w:val="20"/>
              </w:rPr>
            </w:pPr>
            <w:r w:rsidRPr="00E43CD9">
              <w:rPr>
                <w:rFonts w:hint="eastAsia"/>
              </w:rPr>
              <w:t>≥</w:t>
            </w:r>
            <w:r w:rsidRPr="00E43CD9">
              <w:rPr>
                <w:rFonts w:hint="eastAsia"/>
              </w:rPr>
              <w:t>90%</w:t>
            </w:r>
          </w:p>
        </w:tc>
      </w:tr>
      <w:tr w:rsidR="009851D6" w14:paraId="1B0B0A33" w14:textId="77777777" w:rsidTr="002539A7">
        <w:trPr>
          <w:trHeight w:val="363"/>
        </w:trPr>
        <w:tc>
          <w:tcPr>
            <w:tcW w:w="438" w:type="dxa"/>
            <w:vMerge/>
            <w:tcBorders>
              <w:tl2br w:val="nil"/>
              <w:tr2bl w:val="nil"/>
            </w:tcBorders>
            <w:vAlign w:val="center"/>
          </w:tcPr>
          <w:p w14:paraId="4F5AE5E2" w14:textId="77777777" w:rsidR="009851D6" w:rsidRDefault="009851D6" w:rsidP="002539A7">
            <w:pPr>
              <w:jc w:val="center"/>
              <w:rPr>
                <w:rFonts w:ascii="宋体" w:cs="宋体"/>
                <w:sz w:val="20"/>
              </w:rPr>
            </w:pPr>
          </w:p>
        </w:tc>
        <w:tc>
          <w:tcPr>
            <w:tcW w:w="723" w:type="dxa"/>
            <w:vMerge/>
            <w:tcBorders>
              <w:tl2br w:val="nil"/>
              <w:tr2bl w:val="nil"/>
            </w:tcBorders>
            <w:vAlign w:val="center"/>
          </w:tcPr>
          <w:p w14:paraId="6D31FF0B" w14:textId="77777777" w:rsidR="009851D6" w:rsidRDefault="009851D6" w:rsidP="002539A7">
            <w:pPr>
              <w:jc w:val="center"/>
              <w:rPr>
                <w:rFonts w:ascii="宋体" w:cs="宋体"/>
                <w:sz w:val="20"/>
              </w:rPr>
            </w:pPr>
          </w:p>
        </w:tc>
        <w:tc>
          <w:tcPr>
            <w:tcW w:w="759" w:type="dxa"/>
            <w:gridSpan w:val="2"/>
            <w:tcBorders>
              <w:tl2br w:val="nil"/>
              <w:tr2bl w:val="nil"/>
            </w:tcBorders>
            <w:vAlign w:val="center"/>
          </w:tcPr>
          <w:p w14:paraId="32123113"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成本指标</w:t>
            </w:r>
          </w:p>
        </w:tc>
        <w:tc>
          <w:tcPr>
            <w:tcW w:w="2872" w:type="dxa"/>
            <w:tcBorders>
              <w:tl2br w:val="nil"/>
              <w:tr2bl w:val="nil"/>
            </w:tcBorders>
          </w:tcPr>
          <w:p w14:paraId="7EF164EA" w14:textId="77777777" w:rsidR="009851D6" w:rsidRDefault="009851D6" w:rsidP="002539A7">
            <w:pPr>
              <w:widowControl/>
              <w:jc w:val="left"/>
              <w:textAlignment w:val="center"/>
              <w:rPr>
                <w:rFonts w:ascii="宋体" w:cs="宋体"/>
                <w:sz w:val="20"/>
              </w:rPr>
            </w:pPr>
            <w:r w:rsidRPr="00E43CD9">
              <w:rPr>
                <w:rFonts w:hint="eastAsia"/>
              </w:rPr>
              <w:t>生均补助标准</w:t>
            </w:r>
          </w:p>
        </w:tc>
        <w:tc>
          <w:tcPr>
            <w:tcW w:w="4228" w:type="dxa"/>
            <w:gridSpan w:val="2"/>
            <w:tcBorders>
              <w:tl2br w:val="nil"/>
              <w:tr2bl w:val="nil"/>
            </w:tcBorders>
          </w:tcPr>
          <w:p w14:paraId="0DB95BFF" w14:textId="77777777" w:rsidR="009851D6" w:rsidRDefault="009851D6" w:rsidP="002539A7">
            <w:pPr>
              <w:jc w:val="center"/>
              <w:rPr>
                <w:rFonts w:ascii="宋体" w:cs="宋体"/>
                <w:sz w:val="20"/>
              </w:rPr>
            </w:pPr>
            <w:r w:rsidRPr="00E43CD9">
              <w:rPr>
                <w:rFonts w:hint="eastAsia"/>
              </w:rPr>
              <w:t>600</w:t>
            </w:r>
            <w:r w:rsidRPr="00E43CD9">
              <w:rPr>
                <w:rFonts w:hint="eastAsia"/>
              </w:rPr>
              <w:t>元</w:t>
            </w:r>
          </w:p>
        </w:tc>
      </w:tr>
      <w:tr w:rsidR="009851D6" w14:paraId="60D90F4B" w14:textId="77777777" w:rsidTr="002539A7">
        <w:trPr>
          <w:trHeight w:val="363"/>
        </w:trPr>
        <w:tc>
          <w:tcPr>
            <w:tcW w:w="438" w:type="dxa"/>
            <w:vMerge/>
            <w:tcBorders>
              <w:tl2br w:val="nil"/>
              <w:tr2bl w:val="nil"/>
            </w:tcBorders>
            <w:vAlign w:val="center"/>
          </w:tcPr>
          <w:p w14:paraId="119301B9" w14:textId="77777777" w:rsidR="009851D6" w:rsidRDefault="009851D6" w:rsidP="002539A7">
            <w:pPr>
              <w:jc w:val="center"/>
              <w:rPr>
                <w:rFonts w:ascii="宋体" w:cs="宋体"/>
                <w:sz w:val="20"/>
              </w:rPr>
            </w:pPr>
          </w:p>
        </w:tc>
        <w:tc>
          <w:tcPr>
            <w:tcW w:w="723" w:type="dxa"/>
            <w:vMerge w:val="restart"/>
            <w:tcBorders>
              <w:tl2br w:val="nil"/>
              <w:tr2bl w:val="nil"/>
            </w:tcBorders>
            <w:vAlign w:val="center"/>
          </w:tcPr>
          <w:p w14:paraId="4FB5DCB7"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效益指标</w:t>
            </w:r>
          </w:p>
        </w:tc>
        <w:tc>
          <w:tcPr>
            <w:tcW w:w="759" w:type="dxa"/>
            <w:gridSpan w:val="2"/>
            <w:tcBorders>
              <w:tl2br w:val="nil"/>
              <w:tr2bl w:val="nil"/>
            </w:tcBorders>
            <w:vAlign w:val="center"/>
          </w:tcPr>
          <w:p w14:paraId="0EE12F67"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经济效益指标</w:t>
            </w:r>
          </w:p>
        </w:tc>
        <w:tc>
          <w:tcPr>
            <w:tcW w:w="2872" w:type="dxa"/>
            <w:tcBorders>
              <w:tl2br w:val="nil"/>
              <w:tr2bl w:val="nil"/>
            </w:tcBorders>
          </w:tcPr>
          <w:p w14:paraId="6FE42A81" w14:textId="77777777" w:rsidR="009851D6" w:rsidRDefault="009851D6" w:rsidP="002539A7">
            <w:pPr>
              <w:widowControl/>
              <w:jc w:val="left"/>
              <w:textAlignment w:val="center"/>
              <w:rPr>
                <w:rFonts w:ascii="宋体" w:cs="宋体"/>
                <w:sz w:val="20"/>
              </w:rPr>
            </w:pPr>
            <w:r w:rsidRPr="00E43CD9">
              <w:rPr>
                <w:rFonts w:hint="eastAsia"/>
              </w:rPr>
              <w:t>积极引导公办幼儿园占比</w:t>
            </w:r>
          </w:p>
        </w:tc>
        <w:tc>
          <w:tcPr>
            <w:tcW w:w="4228" w:type="dxa"/>
            <w:gridSpan w:val="2"/>
            <w:tcBorders>
              <w:tl2br w:val="nil"/>
              <w:tr2bl w:val="nil"/>
            </w:tcBorders>
          </w:tcPr>
          <w:p w14:paraId="1F3F7786" w14:textId="77777777" w:rsidR="009851D6" w:rsidRDefault="009851D6" w:rsidP="002539A7">
            <w:pPr>
              <w:jc w:val="center"/>
              <w:rPr>
                <w:rFonts w:ascii="宋体" w:cs="宋体"/>
                <w:sz w:val="20"/>
              </w:rPr>
            </w:pPr>
            <w:r w:rsidRPr="00E43CD9">
              <w:rPr>
                <w:rFonts w:hint="eastAsia"/>
              </w:rPr>
              <w:t>持续提高</w:t>
            </w:r>
          </w:p>
        </w:tc>
      </w:tr>
      <w:tr w:rsidR="009851D6" w14:paraId="120A7C17" w14:textId="77777777" w:rsidTr="002539A7">
        <w:trPr>
          <w:trHeight w:val="363"/>
        </w:trPr>
        <w:tc>
          <w:tcPr>
            <w:tcW w:w="438" w:type="dxa"/>
            <w:vMerge/>
            <w:tcBorders>
              <w:tl2br w:val="nil"/>
              <w:tr2bl w:val="nil"/>
            </w:tcBorders>
            <w:vAlign w:val="center"/>
          </w:tcPr>
          <w:p w14:paraId="022C9242" w14:textId="77777777" w:rsidR="009851D6" w:rsidRDefault="009851D6" w:rsidP="002539A7">
            <w:pPr>
              <w:jc w:val="center"/>
              <w:rPr>
                <w:rFonts w:ascii="宋体" w:cs="宋体"/>
                <w:sz w:val="20"/>
              </w:rPr>
            </w:pPr>
          </w:p>
        </w:tc>
        <w:tc>
          <w:tcPr>
            <w:tcW w:w="723" w:type="dxa"/>
            <w:vMerge/>
            <w:tcBorders>
              <w:tl2br w:val="nil"/>
              <w:tr2bl w:val="nil"/>
            </w:tcBorders>
            <w:vAlign w:val="center"/>
          </w:tcPr>
          <w:p w14:paraId="02F39192" w14:textId="77777777" w:rsidR="009851D6" w:rsidRDefault="009851D6" w:rsidP="002539A7">
            <w:pPr>
              <w:jc w:val="center"/>
              <w:rPr>
                <w:rFonts w:ascii="宋体" w:cs="宋体"/>
                <w:sz w:val="20"/>
              </w:rPr>
            </w:pPr>
          </w:p>
        </w:tc>
        <w:tc>
          <w:tcPr>
            <w:tcW w:w="759" w:type="dxa"/>
            <w:gridSpan w:val="2"/>
            <w:tcBorders>
              <w:tl2br w:val="nil"/>
              <w:tr2bl w:val="nil"/>
            </w:tcBorders>
            <w:vAlign w:val="center"/>
          </w:tcPr>
          <w:p w14:paraId="55244C3B"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社会效益指标</w:t>
            </w:r>
          </w:p>
        </w:tc>
        <w:tc>
          <w:tcPr>
            <w:tcW w:w="2872" w:type="dxa"/>
            <w:tcBorders>
              <w:tl2br w:val="nil"/>
              <w:tr2bl w:val="nil"/>
            </w:tcBorders>
          </w:tcPr>
          <w:p w14:paraId="6C8D5B21" w14:textId="77777777" w:rsidR="009851D6" w:rsidRDefault="009851D6" w:rsidP="002539A7">
            <w:pPr>
              <w:widowControl/>
              <w:jc w:val="left"/>
              <w:textAlignment w:val="center"/>
              <w:rPr>
                <w:rFonts w:ascii="宋体" w:cs="宋体"/>
                <w:sz w:val="20"/>
              </w:rPr>
            </w:pPr>
            <w:r w:rsidRPr="00E43CD9">
              <w:rPr>
                <w:rFonts w:hint="eastAsia"/>
              </w:rPr>
              <w:t>保育员教育教学能力</w:t>
            </w:r>
          </w:p>
        </w:tc>
        <w:tc>
          <w:tcPr>
            <w:tcW w:w="4228" w:type="dxa"/>
            <w:gridSpan w:val="2"/>
            <w:tcBorders>
              <w:tl2br w:val="nil"/>
              <w:tr2bl w:val="nil"/>
            </w:tcBorders>
          </w:tcPr>
          <w:p w14:paraId="05EDE22D" w14:textId="77777777" w:rsidR="009851D6" w:rsidRDefault="009851D6" w:rsidP="002539A7">
            <w:pPr>
              <w:jc w:val="center"/>
              <w:rPr>
                <w:rFonts w:ascii="宋体" w:cs="宋体"/>
                <w:sz w:val="20"/>
              </w:rPr>
            </w:pPr>
            <w:r w:rsidRPr="00E43CD9">
              <w:rPr>
                <w:rFonts w:hint="eastAsia"/>
              </w:rPr>
              <w:t>提高</w:t>
            </w:r>
          </w:p>
        </w:tc>
      </w:tr>
      <w:tr w:rsidR="009851D6" w14:paraId="520F7F6A" w14:textId="77777777" w:rsidTr="002539A7">
        <w:trPr>
          <w:trHeight w:val="363"/>
        </w:trPr>
        <w:tc>
          <w:tcPr>
            <w:tcW w:w="438" w:type="dxa"/>
            <w:vMerge/>
            <w:tcBorders>
              <w:tl2br w:val="nil"/>
              <w:tr2bl w:val="nil"/>
            </w:tcBorders>
            <w:vAlign w:val="center"/>
          </w:tcPr>
          <w:p w14:paraId="37474A7C" w14:textId="77777777" w:rsidR="009851D6" w:rsidRDefault="009851D6" w:rsidP="002539A7">
            <w:pPr>
              <w:jc w:val="center"/>
              <w:rPr>
                <w:rFonts w:ascii="宋体" w:cs="宋体"/>
                <w:sz w:val="20"/>
              </w:rPr>
            </w:pPr>
          </w:p>
        </w:tc>
        <w:tc>
          <w:tcPr>
            <w:tcW w:w="723" w:type="dxa"/>
            <w:vMerge/>
            <w:tcBorders>
              <w:tl2br w:val="nil"/>
              <w:tr2bl w:val="nil"/>
            </w:tcBorders>
            <w:vAlign w:val="center"/>
          </w:tcPr>
          <w:p w14:paraId="45013F81" w14:textId="77777777" w:rsidR="009851D6" w:rsidRDefault="009851D6" w:rsidP="002539A7">
            <w:pPr>
              <w:jc w:val="center"/>
              <w:rPr>
                <w:rFonts w:ascii="宋体" w:cs="宋体"/>
                <w:sz w:val="20"/>
              </w:rPr>
            </w:pPr>
          </w:p>
        </w:tc>
        <w:tc>
          <w:tcPr>
            <w:tcW w:w="759" w:type="dxa"/>
            <w:gridSpan w:val="2"/>
            <w:tcBorders>
              <w:tl2br w:val="nil"/>
              <w:tr2bl w:val="nil"/>
            </w:tcBorders>
            <w:vAlign w:val="center"/>
          </w:tcPr>
          <w:p w14:paraId="5BEE0424"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生态效益指标</w:t>
            </w:r>
          </w:p>
        </w:tc>
        <w:tc>
          <w:tcPr>
            <w:tcW w:w="2872" w:type="dxa"/>
            <w:tcBorders>
              <w:tl2br w:val="nil"/>
              <w:tr2bl w:val="nil"/>
            </w:tcBorders>
          </w:tcPr>
          <w:p w14:paraId="5521AF78" w14:textId="77777777" w:rsidR="009851D6" w:rsidRDefault="009851D6" w:rsidP="002539A7">
            <w:pPr>
              <w:widowControl/>
              <w:jc w:val="left"/>
              <w:textAlignment w:val="center"/>
              <w:rPr>
                <w:rFonts w:ascii="宋体" w:cs="宋体"/>
                <w:sz w:val="20"/>
              </w:rPr>
            </w:pPr>
            <w:r w:rsidRPr="00E43CD9">
              <w:rPr>
                <w:rFonts w:hint="eastAsia"/>
              </w:rPr>
              <w:t>师生环保意识程度</w:t>
            </w:r>
          </w:p>
        </w:tc>
        <w:tc>
          <w:tcPr>
            <w:tcW w:w="4228" w:type="dxa"/>
            <w:gridSpan w:val="2"/>
            <w:tcBorders>
              <w:tl2br w:val="nil"/>
              <w:tr2bl w:val="nil"/>
            </w:tcBorders>
          </w:tcPr>
          <w:p w14:paraId="085578FF" w14:textId="77777777" w:rsidR="009851D6" w:rsidRDefault="009851D6" w:rsidP="002539A7">
            <w:pPr>
              <w:jc w:val="center"/>
              <w:rPr>
                <w:rFonts w:ascii="宋体" w:cs="宋体"/>
                <w:sz w:val="20"/>
              </w:rPr>
            </w:pPr>
            <w:r w:rsidRPr="00E43CD9">
              <w:rPr>
                <w:rFonts w:hint="eastAsia"/>
              </w:rPr>
              <w:t>提升</w:t>
            </w:r>
          </w:p>
        </w:tc>
      </w:tr>
      <w:tr w:rsidR="009851D6" w14:paraId="2F344785" w14:textId="77777777" w:rsidTr="002539A7">
        <w:trPr>
          <w:trHeight w:val="420"/>
        </w:trPr>
        <w:tc>
          <w:tcPr>
            <w:tcW w:w="438" w:type="dxa"/>
            <w:vMerge/>
            <w:tcBorders>
              <w:tl2br w:val="nil"/>
              <w:tr2bl w:val="nil"/>
            </w:tcBorders>
            <w:vAlign w:val="center"/>
          </w:tcPr>
          <w:p w14:paraId="3797E8DD" w14:textId="77777777" w:rsidR="009851D6" w:rsidRDefault="009851D6" w:rsidP="002539A7">
            <w:pPr>
              <w:jc w:val="center"/>
              <w:rPr>
                <w:rFonts w:ascii="宋体" w:cs="宋体"/>
                <w:sz w:val="20"/>
              </w:rPr>
            </w:pPr>
          </w:p>
        </w:tc>
        <w:tc>
          <w:tcPr>
            <w:tcW w:w="723" w:type="dxa"/>
            <w:vMerge/>
            <w:tcBorders>
              <w:tl2br w:val="nil"/>
              <w:tr2bl w:val="nil"/>
            </w:tcBorders>
            <w:vAlign w:val="center"/>
          </w:tcPr>
          <w:p w14:paraId="59CD3A94" w14:textId="77777777" w:rsidR="009851D6" w:rsidRDefault="009851D6" w:rsidP="002539A7">
            <w:pPr>
              <w:jc w:val="center"/>
              <w:rPr>
                <w:rFonts w:ascii="宋体" w:cs="宋体"/>
                <w:sz w:val="20"/>
              </w:rPr>
            </w:pPr>
          </w:p>
        </w:tc>
        <w:tc>
          <w:tcPr>
            <w:tcW w:w="759" w:type="dxa"/>
            <w:gridSpan w:val="2"/>
            <w:tcBorders>
              <w:tl2br w:val="nil"/>
              <w:tr2bl w:val="nil"/>
            </w:tcBorders>
            <w:vAlign w:val="center"/>
          </w:tcPr>
          <w:p w14:paraId="314D26DE" w14:textId="77777777" w:rsidR="009851D6" w:rsidRDefault="009851D6" w:rsidP="002539A7">
            <w:pPr>
              <w:widowControl/>
              <w:spacing w:line="200" w:lineRule="exact"/>
              <w:jc w:val="center"/>
              <w:rPr>
                <w:rFonts w:ascii="宋体" w:eastAsia="宋体" w:hAnsi="宋体" w:cs="宋体"/>
                <w:sz w:val="20"/>
              </w:rPr>
            </w:pPr>
            <w:r>
              <w:rPr>
                <w:rFonts w:ascii="宋体" w:eastAsia="宋体" w:hAnsi="宋体" w:cs="宋体" w:hint="eastAsia"/>
                <w:sz w:val="20"/>
              </w:rPr>
              <w:t>可持续影响指标</w:t>
            </w:r>
          </w:p>
        </w:tc>
        <w:tc>
          <w:tcPr>
            <w:tcW w:w="2872" w:type="dxa"/>
            <w:tcBorders>
              <w:tl2br w:val="nil"/>
              <w:tr2bl w:val="nil"/>
            </w:tcBorders>
          </w:tcPr>
          <w:p w14:paraId="77D8EA16" w14:textId="77777777" w:rsidR="009851D6" w:rsidRDefault="009851D6" w:rsidP="002539A7">
            <w:pPr>
              <w:widowControl/>
              <w:jc w:val="left"/>
              <w:textAlignment w:val="center"/>
              <w:rPr>
                <w:rFonts w:ascii="宋体" w:eastAsia="宋体" w:hAnsi="宋体" w:cs="宋体"/>
                <w:sz w:val="20"/>
              </w:rPr>
            </w:pPr>
            <w:r w:rsidRPr="001A7444">
              <w:rPr>
                <w:rFonts w:hint="eastAsia"/>
              </w:rPr>
              <w:t>可持续影响</w:t>
            </w:r>
          </w:p>
        </w:tc>
        <w:tc>
          <w:tcPr>
            <w:tcW w:w="4228" w:type="dxa"/>
            <w:gridSpan w:val="2"/>
            <w:tcBorders>
              <w:tl2br w:val="nil"/>
              <w:tr2bl w:val="nil"/>
            </w:tcBorders>
          </w:tcPr>
          <w:p w14:paraId="57994D38" w14:textId="77777777" w:rsidR="009851D6" w:rsidRDefault="009851D6" w:rsidP="002539A7">
            <w:pPr>
              <w:jc w:val="center"/>
              <w:rPr>
                <w:rFonts w:ascii="宋体" w:cs="宋体"/>
                <w:sz w:val="20"/>
              </w:rPr>
            </w:pPr>
            <w:r w:rsidRPr="001A7444">
              <w:rPr>
                <w:rFonts w:hint="eastAsia"/>
              </w:rPr>
              <w:t>推动地方学前教育覆盖程度</w:t>
            </w:r>
          </w:p>
        </w:tc>
      </w:tr>
      <w:tr w:rsidR="009851D6" w14:paraId="23D93D82" w14:textId="77777777" w:rsidTr="002539A7">
        <w:trPr>
          <w:trHeight w:val="363"/>
        </w:trPr>
        <w:tc>
          <w:tcPr>
            <w:tcW w:w="438" w:type="dxa"/>
            <w:vMerge/>
            <w:tcBorders>
              <w:tl2br w:val="nil"/>
              <w:tr2bl w:val="nil"/>
            </w:tcBorders>
            <w:vAlign w:val="center"/>
          </w:tcPr>
          <w:p w14:paraId="03A87B8F" w14:textId="77777777" w:rsidR="009851D6" w:rsidRDefault="009851D6" w:rsidP="002539A7">
            <w:pPr>
              <w:jc w:val="center"/>
              <w:rPr>
                <w:rFonts w:ascii="宋体" w:cs="宋体"/>
                <w:sz w:val="20"/>
              </w:rPr>
            </w:pPr>
          </w:p>
        </w:tc>
        <w:tc>
          <w:tcPr>
            <w:tcW w:w="723" w:type="dxa"/>
            <w:tcBorders>
              <w:tl2br w:val="nil"/>
              <w:tr2bl w:val="nil"/>
            </w:tcBorders>
            <w:vAlign w:val="center"/>
          </w:tcPr>
          <w:p w14:paraId="7198BFF0" w14:textId="77777777" w:rsidR="009851D6" w:rsidRDefault="009851D6" w:rsidP="002539A7">
            <w:pPr>
              <w:widowControl/>
              <w:spacing w:line="200" w:lineRule="exact"/>
              <w:jc w:val="center"/>
              <w:rPr>
                <w:rFonts w:ascii="宋体" w:eastAsia="宋体" w:hAnsi="宋体" w:cs="宋体"/>
                <w:sz w:val="20"/>
              </w:rPr>
            </w:pPr>
            <w:r>
              <w:rPr>
                <w:rFonts w:ascii="宋体" w:eastAsia="宋体" w:hAnsi="宋体" w:cs="宋体" w:hint="eastAsia"/>
                <w:sz w:val="20"/>
              </w:rPr>
              <w:t>满意度指标</w:t>
            </w:r>
          </w:p>
        </w:tc>
        <w:tc>
          <w:tcPr>
            <w:tcW w:w="759" w:type="dxa"/>
            <w:gridSpan w:val="2"/>
            <w:tcBorders>
              <w:tl2br w:val="nil"/>
              <w:tr2bl w:val="nil"/>
            </w:tcBorders>
            <w:vAlign w:val="center"/>
          </w:tcPr>
          <w:p w14:paraId="0C0853BA" w14:textId="77777777" w:rsidR="009851D6" w:rsidRDefault="009851D6" w:rsidP="002539A7">
            <w:pPr>
              <w:widowControl/>
              <w:spacing w:line="200" w:lineRule="exact"/>
              <w:jc w:val="center"/>
              <w:rPr>
                <w:rFonts w:ascii="宋体" w:eastAsia="宋体" w:hAnsi="宋体" w:cs="宋体"/>
                <w:sz w:val="20"/>
              </w:rPr>
            </w:pPr>
            <w:r>
              <w:rPr>
                <w:rFonts w:ascii="宋体" w:eastAsia="宋体" w:hAnsi="宋体" w:cs="宋体" w:hint="eastAsia"/>
                <w:sz w:val="20"/>
              </w:rPr>
              <w:t>满意度指标</w:t>
            </w:r>
          </w:p>
        </w:tc>
        <w:tc>
          <w:tcPr>
            <w:tcW w:w="2872" w:type="dxa"/>
            <w:tcBorders>
              <w:tl2br w:val="nil"/>
              <w:tr2bl w:val="nil"/>
            </w:tcBorders>
          </w:tcPr>
          <w:p w14:paraId="3680AB83" w14:textId="77777777" w:rsidR="009851D6" w:rsidRDefault="009851D6" w:rsidP="002539A7">
            <w:pPr>
              <w:widowControl/>
              <w:jc w:val="left"/>
              <w:textAlignment w:val="center"/>
              <w:rPr>
                <w:rFonts w:ascii="宋体" w:eastAsia="宋体" w:hAnsi="宋体" w:cs="宋体"/>
                <w:sz w:val="20"/>
              </w:rPr>
            </w:pPr>
            <w:r w:rsidRPr="001A7444">
              <w:rPr>
                <w:rFonts w:hint="eastAsia"/>
              </w:rPr>
              <w:t>服务对象满意度</w:t>
            </w:r>
          </w:p>
        </w:tc>
        <w:tc>
          <w:tcPr>
            <w:tcW w:w="4228" w:type="dxa"/>
            <w:gridSpan w:val="2"/>
            <w:tcBorders>
              <w:tl2br w:val="nil"/>
              <w:tr2bl w:val="nil"/>
            </w:tcBorders>
          </w:tcPr>
          <w:p w14:paraId="01408920" w14:textId="14B2056D" w:rsidR="009851D6" w:rsidRDefault="009851D6" w:rsidP="002539A7">
            <w:pPr>
              <w:jc w:val="center"/>
              <w:rPr>
                <w:rFonts w:ascii="宋体" w:cs="宋体"/>
                <w:sz w:val="20"/>
              </w:rPr>
            </w:pPr>
            <w:r>
              <w:rPr>
                <w:rFonts w:hint="eastAsia"/>
              </w:rPr>
              <w:t>家长</w:t>
            </w:r>
            <w:r w:rsidRPr="001A7444">
              <w:rPr>
                <w:rFonts w:hint="eastAsia"/>
              </w:rPr>
              <w:t>和幼儿满意度</w:t>
            </w:r>
          </w:p>
        </w:tc>
      </w:tr>
    </w:tbl>
    <w:p w14:paraId="6019767F" w14:textId="77777777" w:rsidR="009851D6" w:rsidRDefault="009851D6" w:rsidP="009851D6">
      <w:pPr>
        <w:ind w:firstLineChars="200" w:firstLine="420"/>
      </w:pPr>
    </w:p>
    <w:p w14:paraId="290C7CE1" w14:textId="5909E596" w:rsidR="009851D6" w:rsidRPr="009851D6" w:rsidRDefault="009851D6" w:rsidP="009851D6">
      <w:pPr>
        <w:ind w:firstLineChars="200" w:firstLine="640"/>
        <w:rPr>
          <w:rFonts w:ascii="仿宋" w:eastAsia="仿宋" w:hAnsi="仿宋" w:cs="TimesNewRoman" w:hint="eastAsia"/>
          <w:sz w:val="32"/>
          <w:szCs w:val="32"/>
        </w:rPr>
      </w:pPr>
      <w:r>
        <w:rPr>
          <w:rFonts w:ascii="仿宋" w:eastAsia="仿宋" w:hAnsi="仿宋" w:cs="TimesNewRoman" w:hint="eastAsia"/>
          <w:sz w:val="32"/>
          <w:szCs w:val="32"/>
        </w:rPr>
        <w:t>3</w:t>
      </w:r>
      <w:r w:rsidRPr="009851D6">
        <w:rPr>
          <w:rFonts w:ascii="仿宋" w:eastAsia="仿宋" w:hAnsi="仿宋" w:cs="TimesNewRoman" w:hint="eastAsia"/>
          <w:sz w:val="32"/>
          <w:szCs w:val="32"/>
        </w:rPr>
        <w:t>.“</w:t>
      </w:r>
      <w:r w:rsidR="00290E63" w:rsidRPr="00290E63">
        <w:rPr>
          <w:rFonts w:ascii="仿宋" w:eastAsia="仿宋" w:hAnsi="仿宋" w:cs="TimesNewRoman" w:hint="eastAsia"/>
          <w:sz w:val="32"/>
          <w:szCs w:val="32"/>
        </w:rPr>
        <w:t>城乡义务教育生均公用经费</w:t>
      </w:r>
      <w:r w:rsidR="002539A7" w:rsidRPr="002539A7">
        <w:rPr>
          <w:rFonts w:ascii="仿宋" w:eastAsia="仿宋" w:hAnsi="仿宋" w:cs="TimesNewRoman" w:hint="eastAsia"/>
          <w:sz w:val="32"/>
          <w:szCs w:val="32"/>
        </w:rPr>
        <w:t>_初中</w:t>
      </w:r>
      <w:r w:rsidRPr="009851D6">
        <w:rPr>
          <w:rFonts w:ascii="仿宋" w:eastAsia="仿宋" w:hAnsi="仿宋" w:cs="TimesNewRoman" w:hint="eastAsia"/>
          <w:sz w:val="32"/>
          <w:szCs w:val="32"/>
        </w:rPr>
        <w:t>”项目。</w:t>
      </w:r>
    </w:p>
    <w:p w14:paraId="5F1F90D7" w14:textId="77777777" w:rsidR="009851D6" w:rsidRPr="009851D6" w:rsidRDefault="009851D6" w:rsidP="009851D6">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（1）项目概述。农村学校义保公用经费补助标准按照中央、省、市、区确定的公用经费标准执行，对城乡义务教育学生（含民办学校学生）免除学杂费</w:t>
      </w:r>
    </w:p>
    <w:p w14:paraId="59045E6C" w14:textId="77777777" w:rsidR="009851D6" w:rsidRPr="009851D6" w:rsidRDefault="009851D6" w:rsidP="009851D6">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（2）立项依据。财政部、教育部关于印发〈城乡义务教育补助经费管理办法〉的通知</w:t>
      </w:r>
      <w:proofErr w:type="gramStart"/>
      <w:r w:rsidRPr="009851D6">
        <w:rPr>
          <w:rFonts w:ascii="仿宋" w:eastAsia="仿宋" w:hAnsi="仿宋" w:cs="TimesNewRoman" w:hint="eastAsia"/>
          <w:sz w:val="32"/>
          <w:szCs w:val="32"/>
        </w:rPr>
        <w:t>》</w:t>
      </w:r>
      <w:proofErr w:type="gramEnd"/>
      <w:r w:rsidRPr="009851D6">
        <w:rPr>
          <w:rFonts w:ascii="仿宋" w:eastAsia="仿宋" w:hAnsi="仿宋" w:cs="TimesNewRoman" w:hint="eastAsia"/>
          <w:sz w:val="32"/>
          <w:szCs w:val="32"/>
        </w:rPr>
        <w:t>（</w:t>
      </w:r>
      <w:proofErr w:type="gramStart"/>
      <w:r w:rsidRPr="009851D6">
        <w:rPr>
          <w:rFonts w:ascii="仿宋" w:eastAsia="仿宋" w:hAnsi="仿宋" w:cs="TimesNewRoman" w:hint="eastAsia"/>
          <w:sz w:val="32"/>
          <w:szCs w:val="32"/>
        </w:rPr>
        <w:t>财教〔2021〕</w:t>
      </w:r>
      <w:proofErr w:type="gramEnd"/>
      <w:r w:rsidRPr="009851D6">
        <w:rPr>
          <w:rFonts w:ascii="仿宋" w:eastAsia="仿宋" w:hAnsi="仿宋" w:cs="TimesNewRoman" w:hint="eastAsia"/>
          <w:sz w:val="32"/>
          <w:szCs w:val="32"/>
        </w:rPr>
        <w:t>56号</w:t>
      </w:r>
    </w:p>
    <w:p w14:paraId="17A738AB" w14:textId="43B340B9" w:rsidR="009851D6" w:rsidRPr="009851D6" w:rsidRDefault="009851D6" w:rsidP="009851D6">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（3）起止时间。202</w:t>
      </w:r>
      <w:r w:rsidR="00290E63">
        <w:rPr>
          <w:rFonts w:ascii="仿宋" w:eastAsia="仿宋" w:hAnsi="仿宋" w:cs="TimesNewRoman" w:hint="eastAsia"/>
          <w:sz w:val="32"/>
          <w:szCs w:val="32"/>
        </w:rPr>
        <w:t>6</w:t>
      </w:r>
      <w:r w:rsidRPr="009851D6">
        <w:rPr>
          <w:rFonts w:ascii="仿宋" w:eastAsia="仿宋" w:hAnsi="仿宋" w:cs="TimesNewRoman" w:hint="eastAsia"/>
          <w:sz w:val="32"/>
          <w:szCs w:val="32"/>
        </w:rPr>
        <w:t>年1月-202</w:t>
      </w:r>
      <w:r w:rsidR="00290E63">
        <w:rPr>
          <w:rFonts w:ascii="仿宋" w:eastAsia="仿宋" w:hAnsi="仿宋" w:cs="TimesNewRoman" w:hint="eastAsia"/>
          <w:sz w:val="32"/>
          <w:szCs w:val="32"/>
        </w:rPr>
        <w:t>6</w:t>
      </w:r>
      <w:r w:rsidRPr="009851D6">
        <w:rPr>
          <w:rFonts w:ascii="仿宋" w:eastAsia="仿宋" w:hAnsi="仿宋" w:cs="TimesNewRoman" w:hint="eastAsia"/>
          <w:sz w:val="32"/>
          <w:szCs w:val="32"/>
        </w:rPr>
        <w:t>年12月</w:t>
      </w:r>
    </w:p>
    <w:p w14:paraId="0535AD06" w14:textId="77777777" w:rsidR="009851D6" w:rsidRPr="009851D6" w:rsidRDefault="009851D6" w:rsidP="009851D6">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4）项目内容。城乡义务教育补助经费管理办法，对城乡义务教育学生（含民办学校学生）免除学杂费、免费提供教科书、对家庭经济困难学生补助生活费。民办学校学生由学校按照获得的生均公用经费补助免除学杂费。免费提供国家规定课程教科书和免费为小学一年级新生提供正版学生</w:t>
      </w:r>
    </w:p>
    <w:p w14:paraId="773B7BCB" w14:textId="77777777" w:rsidR="009851D6" w:rsidRPr="009851D6" w:rsidRDefault="009851D6" w:rsidP="009851D6">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（5）年度预算安排。一般公共预算财政安排资金4.68万元。</w:t>
      </w:r>
    </w:p>
    <w:p w14:paraId="07B8C629" w14:textId="400918ED" w:rsidR="00F64D76" w:rsidRDefault="009851D6" w:rsidP="009851D6">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（6）绩效目标和指标。完善义务教育经费投入保障机制，保障中小学日常运转公用经费财政拨款标准为不低于745元／生／年（小学），965元／生／年（中学）并当年完成100％。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
        <w:gridCol w:w="723"/>
        <w:gridCol w:w="282"/>
        <w:gridCol w:w="477"/>
        <w:gridCol w:w="2872"/>
        <w:gridCol w:w="1848"/>
        <w:gridCol w:w="2380"/>
      </w:tblGrid>
      <w:tr w:rsidR="009851D6" w14:paraId="513F1690" w14:textId="77777777" w:rsidTr="002539A7">
        <w:trPr>
          <w:trHeight w:val="253"/>
        </w:trPr>
        <w:tc>
          <w:tcPr>
            <w:tcW w:w="9020" w:type="dxa"/>
            <w:gridSpan w:val="7"/>
            <w:tcBorders>
              <w:top w:val="nil"/>
              <w:left w:val="nil"/>
              <w:bottom w:val="nil"/>
              <w:right w:val="nil"/>
            </w:tcBorders>
            <w:vAlign w:val="center"/>
          </w:tcPr>
          <w:p w14:paraId="44D5CE2E" w14:textId="77777777" w:rsidR="009851D6" w:rsidRDefault="009851D6" w:rsidP="002539A7">
            <w:pPr>
              <w:widowControl/>
              <w:jc w:val="center"/>
              <w:textAlignment w:val="center"/>
              <w:rPr>
                <w:rFonts w:ascii="宋体" w:eastAsia="宋体" w:hAnsi="宋体" w:cs="宋体" w:hint="eastAsia"/>
                <w:b/>
                <w:color w:val="000000"/>
                <w:kern w:val="0"/>
                <w:sz w:val="28"/>
                <w:szCs w:val="28"/>
              </w:rPr>
            </w:pPr>
          </w:p>
          <w:p w14:paraId="59538F14" w14:textId="77777777" w:rsidR="009851D6" w:rsidRDefault="009851D6" w:rsidP="002539A7">
            <w:pPr>
              <w:widowControl/>
              <w:jc w:val="center"/>
              <w:textAlignment w:val="center"/>
              <w:rPr>
                <w:rFonts w:ascii="宋体" w:eastAsia="宋体" w:hAnsi="宋体" w:cs="宋体" w:hint="eastAsia"/>
                <w:b/>
                <w:color w:val="000000"/>
                <w:kern w:val="0"/>
                <w:sz w:val="28"/>
                <w:szCs w:val="28"/>
              </w:rPr>
            </w:pPr>
          </w:p>
          <w:p w14:paraId="75A4E055" w14:textId="77777777" w:rsidR="009851D6" w:rsidRDefault="009851D6" w:rsidP="002539A7">
            <w:pPr>
              <w:widowControl/>
              <w:jc w:val="center"/>
              <w:textAlignment w:val="center"/>
              <w:rPr>
                <w:rFonts w:ascii="宋体" w:cs="宋体"/>
                <w:b/>
                <w:bCs/>
                <w:szCs w:val="32"/>
              </w:rPr>
            </w:pPr>
            <w:r>
              <w:rPr>
                <w:rFonts w:ascii="宋体" w:eastAsia="宋体" w:hAnsi="宋体" w:cs="宋体" w:hint="eastAsia"/>
                <w:b/>
                <w:color w:val="000000"/>
                <w:kern w:val="0"/>
                <w:sz w:val="28"/>
                <w:szCs w:val="28"/>
              </w:rPr>
              <w:t>项目支出绩效目标表</w:t>
            </w:r>
          </w:p>
        </w:tc>
      </w:tr>
      <w:tr w:rsidR="009851D6" w14:paraId="5A97E6E0" w14:textId="77777777" w:rsidTr="002539A7">
        <w:trPr>
          <w:trHeight w:val="270"/>
        </w:trPr>
        <w:tc>
          <w:tcPr>
            <w:tcW w:w="9020" w:type="dxa"/>
            <w:gridSpan w:val="7"/>
            <w:tcBorders>
              <w:top w:val="nil"/>
              <w:left w:val="nil"/>
              <w:right w:val="nil"/>
            </w:tcBorders>
            <w:vAlign w:val="center"/>
          </w:tcPr>
          <w:p w14:paraId="7C516B8C"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lastRenderedPageBreak/>
              <w:t xml:space="preserve"> （2026年度）                                </w:t>
            </w:r>
          </w:p>
        </w:tc>
      </w:tr>
      <w:tr w:rsidR="009851D6" w14:paraId="6CAA9095" w14:textId="77777777" w:rsidTr="002539A7">
        <w:trPr>
          <w:trHeight w:val="330"/>
        </w:trPr>
        <w:tc>
          <w:tcPr>
            <w:tcW w:w="1443" w:type="dxa"/>
            <w:gridSpan w:val="3"/>
            <w:tcBorders>
              <w:tl2br w:val="nil"/>
              <w:tr2bl w:val="nil"/>
            </w:tcBorders>
            <w:vAlign w:val="center"/>
          </w:tcPr>
          <w:p w14:paraId="1080F35F"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项目名称</w:t>
            </w:r>
          </w:p>
        </w:tc>
        <w:tc>
          <w:tcPr>
            <w:tcW w:w="7577" w:type="dxa"/>
            <w:gridSpan w:val="4"/>
            <w:tcBorders>
              <w:tl2br w:val="nil"/>
              <w:tr2bl w:val="nil"/>
            </w:tcBorders>
            <w:vAlign w:val="center"/>
          </w:tcPr>
          <w:p w14:paraId="3E054EBD" w14:textId="7E65F707" w:rsidR="009851D6" w:rsidRDefault="00290E63" w:rsidP="002539A7">
            <w:pPr>
              <w:jc w:val="center"/>
              <w:rPr>
                <w:rFonts w:ascii="宋体" w:cs="宋体"/>
                <w:sz w:val="20"/>
              </w:rPr>
            </w:pPr>
            <w:r w:rsidRPr="00290E63">
              <w:rPr>
                <w:rFonts w:ascii="宋体" w:cs="宋体" w:hint="eastAsia"/>
                <w:sz w:val="20"/>
              </w:rPr>
              <w:t>2026_城乡义务教育生均公用经费_初中</w:t>
            </w:r>
          </w:p>
        </w:tc>
      </w:tr>
      <w:tr w:rsidR="009851D6" w14:paraId="0D25E7EB" w14:textId="77777777" w:rsidTr="002539A7">
        <w:trPr>
          <w:trHeight w:val="491"/>
        </w:trPr>
        <w:tc>
          <w:tcPr>
            <w:tcW w:w="1443" w:type="dxa"/>
            <w:gridSpan w:val="3"/>
            <w:tcBorders>
              <w:tl2br w:val="nil"/>
              <w:tr2bl w:val="nil"/>
            </w:tcBorders>
            <w:vAlign w:val="center"/>
          </w:tcPr>
          <w:p w14:paraId="6679A1DB"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主管部门   及代码</w:t>
            </w:r>
          </w:p>
        </w:tc>
        <w:tc>
          <w:tcPr>
            <w:tcW w:w="3349" w:type="dxa"/>
            <w:gridSpan w:val="2"/>
            <w:tcBorders>
              <w:tl2br w:val="nil"/>
              <w:tr2bl w:val="nil"/>
            </w:tcBorders>
            <w:vAlign w:val="center"/>
          </w:tcPr>
          <w:p w14:paraId="634346D1" w14:textId="77777777" w:rsidR="009851D6" w:rsidRDefault="009851D6" w:rsidP="002539A7">
            <w:pPr>
              <w:jc w:val="center"/>
              <w:rPr>
                <w:rFonts w:ascii="宋体" w:cs="宋体"/>
                <w:sz w:val="20"/>
              </w:rPr>
            </w:pPr>
            <w:r w:rsidRPr="00FA31C3">
              <w:rPr>
                <w:rFonts w:ascii="宋体" w:cs="宋体" w:hint="eastAsia"/>
                <w:sz w:val="20"/>
              </w:rPr>
              <w:t>[205]淮北</w:t>
            </w:r>
            <w:proofErr w:type="gramStart"/>
            <w:r w:rsidRPr="00FA31C3">
              <w:rPr>
                <w:rFonts w:ascii="宋体" w:cs="宋体" w:hint="eastAsia"/>
                <w:sz w:val="20"/>
              </w:rPr>
              <w:t>市烈山区</w:t>
            </w:r>
            <w:proofErr w:type="gramEnd"/>
            <w:r w:rsidRPr="00FA31C3">
              <w:rPr>
                <w:rFonts w:ascii="宋体" w:cs="宋体" w:hint="eastAsia"/>
                <w:sz w:val="20"/>
              </w:rPr>
              <w:t>教育局</w:t>
            </w:r>
          </w:p>
        </w:tc>
        <w:tc>
          <w:tcPr>
            <w:tcW w:w="1848" w:type="dxa"/>
            <w:tcBorders>
              <w:tl2br w:val="nil"/>
              <w:tr2bl w:val="nil"/>
            </w:tcBorders>
            <w:vAlign w:val="center"/>
          </w:tcPr>
          <w:p w14:paraId="2700AE39" w14:textId="77777777" w:rsidR="009851D6" w:rsidRDefault="009851D6" w:rsidP="002539A7">
            <w:pPr>
              <w:widowControl/>
              <w:jc w:val="center"/>
              <w:textAlignment w:val="center"/>
            </w:pPr>
            <w:r>
              <w:rPr>
                <w:rFonts w:ascii="宋体" w:eastAsia="宋体" w:hAnsi="宋体" w:cs="宋体" w:hint="eastAsia"/>
                <w:color w:val="000000"/>
                <w:kern w:val="0"/>
                <w:sz w:val="20"/>
                <w:szCs w:val="20"/>
              </w:rPr>
              <w:t>实施单位</w:t>
            </w:r>
          </w:p>
        </w:tc>
        <w:tc>
          <w:tcPr>
            <w:tcW w:w="2380" w:type="dxa"/>
            <w:tcBorders>
              <w:tl2br w:val="nil"/>
              <w:tr2bl w:val="nil"/>
            </w:tcBorders>
            <w:vAlign w:val="center"/>
          </w:tcPr>
          <w:p w14:paraId="60288291" w14:textId="77777777" w:rsidR="009851D6" w:rsidRDefault="009851D6" w:rsidP="002539A7">
            <w:pPr>
              <w:jc w:val="center"/>
            </w:pPr>
            <w:r>
              <w:t>烈山中心学校</w:t>
            </w:r>
          </w:p>
        </w:tc>
      </w:tr>
      <w:tr w:rsidR="009851D6" w14:paraId="119A26CB" w14:textId="77777777" w:rsidTr="002539A7">
        <w:trPr>
          <w:trHeight w:val="330"/>
        </w:trPr>
        <w:tc>
          <w:tcPr>
            <w:tcW w:w="1443" w:type="dxa"/>
            <w:gridSpan w:val="3"/>
            <w:tcBorders>
              <w:tl2br w:val="nil"/>
              <w:tr2bl w:val="nil"/>
            </w:tcBorders>
            <w:vAlign w:val="center"/>
          </w:tcPr>
          <w:p w14:paraId="023EE3CA"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项目来源</w:t>
            </w:r>
          </w:p>
        </w:tc>
        <w:tc>
          <w:tcPr>
            <w:tcW w:w="3349" w:type="dxa"/>
            <w:gridSpan w:val="2"/>
            <w:tcBorders>
              <w:tl2br w:val="nil"/>
              <w:tr2bl w:val="nil"/>
            </w:tcBorders>
            <w:vAlign w:val="center"/>
          </w:tcPr>
          <w:p w14:paraId="41B55F73" w14:textId="77777777" w:rsidR="009851D6" w:rsidRDefault="009851D6" w:rsidP="002539A7">
            <w:pPr>
              <w:jc w:val="center"/>
              <w:rPr>
                <w:rFonts w:ascii="宋体" w:cs="宋体"/>
                <w:sz w:val="20"/>
              </w:rPr>
            </w:pPr>
            <w:r>
              <w:rPr>
                <w:rFonts w:ascii="宋体" w:cs="宋体" w:hint="eastAsia"/>
                <w:sz w:val="20"/>
              </w:rPr>
              <w:t>一般公共预算收入</w:t>
            </w:r>
          </w:p>
        </w:tc>
        <w:tc>
          <w:tcPr>
            <w:tcW w:w="1848" w:type="dxa"/>
            <w:tcBorders>
              <w:tl2br w:val="nil"/>
              <w:tr2bl w:val="nil"/>
            </w:tcBorders>
            <w:vAlign w:val="center"/>
          </w:tcPr>
          <w:p w14:paraId="661B98EB" w14:textId="77777777" w:rsidR="009851D6" w:rsidRDefault="009851D6" w:rsidP="002539A7">
            <w:pPr>
              <w:widowControl/>
              <w:jc w:val="center"/>
              <w:textAlignment w:val="center"/>
            </w:pPr>
            <w:r>
              <w:rPr>
                <w:rFonts w:ascii="宋体" w:eastAsia="宋体" w:hAnsi="宋体" w:cs="宋体" w:hint="eastAsia"/>
                <w:color w:val="000000"/>
                <w:kern w:val="0"/>
                <w:sz w:val="20"/>
                <w:szCs w:val="20"/>
              </w:rPr>
              <w:t>项目期</w:t>
            </w:r>
          </w:p>
        </w:tc>
        <w:tc>
          <w:tcPr>
            <w:tcW w:w="2380" w:type="dxa"/>
            <w:tcBorders>
              <w:tl2br w:val="nil"/>
              <w:tr2bl w:val="nil"/>
            </w:tcBorders>
            <w:vAlign w:val="center"/>
          </w:tcPr>
          <w:p w14:paraId="4BC64D8E" w14:textId="38FDC8C0" w:rsidR="009851D6" w:rsidRDefault="00290E63" w:rsidP="002539A7">
            <w:pPr>
              <w:jc w:val="center"/>
            </w:pPr>
            <w:r>
              <w:rPr>
                <w:rFonts w:cs="Calibri" w:hint="eastAsia"/>
              </w:rPr>
              <w:t>长期</w:t>
            </w:r>
          </w:p>
        </w:tc>
      </w:tr>
      <w:tr w:rsidR="009851D6" w14:paraId="01908C93" w14:textId="77777777" w:rsidTr="002539A7">
        <w:trPr>
          <w:trHeight w:val="330"/>
        </w:trPr>
        <w:tc>
          <w:tcPr>
            <w:tcW w:w="1443" w:type="dxa"/>
            <w:gridSpan w:val="3"/>
            <w:vMerge w:val="restart"/>
            <w:tcBorders>
              <w:tl2br w:val="nil"/>
              <w:tr2bl w:val="nil"/>
            </w:tcBorders>
            <w:vAlign w:val="center"/>
          </w:tcPr>
          <w:p w14:paraId="61CEE3EE"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项目资金</w:t>
            </w:r>
            <w:r>
              <w:rPr>
                <w:rFonts w:ascii="宋体" w:eastAsia="宋体" w:hAnsi="宋体" w:cs="宋体" w:hint="eastAsia"/>
                <w:color w:val="000000"/>
                <w:kern w:val="0"/>
                <w:sz w:val="20"/>
                <w:szCs w:val="20"/>
              </w:rPr>
              <w:br/>
              <w:t>（万元）</w:t>
            </w:r>
          </w:p>
        </w:tc>
        <w:tc>
          <w:tcPr>
            <w:tcW w:w="3349" w:type="dxa"/>
            <w:gridSpan w:val="2"/>
            <w:tcBorders>
              <w:tl2br w:val="nil"/>
              <w:tr2bl w:val="nil"/>
            </w:tcBorders>
            <w:vAlign w:val="center"/>
          </w:tcPr>
          <w:p w14:paraId="590B056A" w14:textId="77777777" w:rsidR="009851D6" w:rsidRDefault="009851D6"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年度资金总额：</w:t>
            </w:r>
          </w:p>
        </w:tc>
        <w:tc>
          <w:tcPr>
            <w:tcW w:w="4228" w:type="dxa"/>
            <w:gridSpan w:val="2"/>
            <w:tcBorders>
              <w:tl2br w:val="nil"/>
              <w:tr2bl w:val="nil"/>
            </w:tcBorders>
            <w:vAlign w:val="center"/>
          </w:tcPr>
          <w:p w14:paraId="16DB9930" w14:textId="63823A62" w:rsidR="009851D6" w:rsidRDefault="00290E63" w:rsidP="002539A7">
            <w:pPr>
              <w:jc w:val="right"/>
              <w:rPr>
                <w:rFonts w:ascii="宋体" w:cs="宋体"/>
                <w:sz w:val="20"/>
              </w:rPr>
            </w:pPr>
            <w:r>
              <w:rPr>
                <w:rFonts w:ascii="宋体" w:cs="宋体" w:hint="eastAsia"/>
                <w:sz w:val="20"/>
              </w:rPr>
              <w:t>6.69</w:t>
            </w:r>
          </w:p>
        </w:tc>
      </w:tr>
      <w:tr w:rsidR="009851D6" w14:paraId="1EBFB3C5" w14:textId="77777777" w:rsidTr="002539A7">
        <w:trPr>
          <w:trHeight w:val="330"/>
        </w:trPr>
        <w:tc>
          <w:tcPr>
            <w:tcW w:w="1443" w:type="dxa"/>
            <w:gridSpan w:val="3"/>
            <w:vMerge/>
            <w:tcBorders>
              <w:tl2br w:val="nil"/>
              <w:tr2bl w:val="nil"/>
            </w:tcBorders>
            <w:vAlign w:val="center"/>
          </w:tcPr>
          <w:p w14:paraId="216D977B" w14:textId="77777777" w:rsidR="009851D6" w:rsidRDefault="009851D6" w:rsidP="002539A7">
            <w:pPr>
              <w:jc w:val="center"/>
              <w:rPr>
                <w:rFonts w:ascii="宋体" w:cs="宋体"/>
                <w:sz w:val="20"/>
              </w:rPr>
            </w:pPr>
          </w:p>
        </w:tc>
        <w:tc>
          <w:tcPr>
            <w:tcW w:w="3349" w:type="dxa"/>
            <w:gridSpan w:val="2"/>
            <w:tcBorders>
              <w:tl2br w:val="nil"/>
              <w:tr2bl w:val="nil"/>
            </w:tcBorders>
            <w:vAlign w:val="center"/>
          </w:tcPr>
          <w:p w14:paraId="04590661" w14:textId="77777777" w:rsidR="009851D6" w:rsidRDefault="009851D6"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其中：财政拨款</w:t>
            </w:r>
          </w:p>
        </w:tc>
        <w:tc>
          <w:tcPr>
            <w:tcW w:w="4228" w:type="dxa"/>
            <w:gridSpan w:val="2"/>
            <w:tcBorders>
              <w:tl2br w:val="nil"/>
              <w:tr2bl w:val="nil"/>
            </w:tcBorders>
            <w:vAlign w:val="center"/>
          </w:tcPr>
          <w:p w14:paraId="66567B29" w14:textId="5430F2FC" w:rsidR="009851D6" w:rsidRDefault="00290E63" w:rsidP="002539A7">
            <w:pPr>
              <w:jc w:val="right"/>
              <w:rPr>
                <w:rFonts w:ascii="宋体" w:cs="宋体"/>
                <w:sz w:val="20"/>
              </w:rPr>
            </w:pPr>
            <w:r>
              <w:rPr>
                <w:rFonts w:ascii="宋体" w:cs="宋体" w:hint="eastAsia"/>
                <w:sz w:val="20"/>
              </w:rPr>
              <w:t>6.69</w:t>
            </w:r>
          </w:p>
        </w:tc>
      </w:tr>
      <w:tr w:rsidR="009851D6" w14:paraId="6671AA90" w14:textId="77777777" w:rsidTr="002539A7">
        <w:trPr>
          <w:trHeight w:val="330"/>
        </w:trPr>
        <w:tc>
          <w:tcPr>
            <w:tcW w:w="1443" w:type="dxa"/>
            <w:gridSpan w:val="3"/>
            <w:vMerge/>
            <w:tcBorders>
              <w:tl2br w:val="nil"/>
              <w:tr2bl w:val="nil"/>
            </w:tcBorders>
            <w:vAlign w:val="center"/>
          </w:tcPr>
          <w:p w14:paraId="3B603C99" w14:textId="77777777" w:rsidR="009851D6" w:rsidRDefault="009851D6" w:rsidP="002539A7">
            <w:pPr>
              <w:jc w:val="center"/>
              <w:rPr>
                <w:rFonts w:ascii="宋体" w:cs="宋体"/>
                <w:sz w:val="20"/>
              </w:rPr>
            </w:pPr>
          </w:p>
        </w:tc>
        <w:tc>
          <w:tcPr>
            <w:tcW w:w="3349" w:type="dxa"/>
            <w:gridSpan w:val="2"/>
            <w:tcBorders>
              <w:tl2br w:val="nil"/>
              <w:tr2bl w:val="nil"/>
            </w:tcBorders>
            <w:vAlign w:val="center"/>
          </w:tcPr>
          <w:p w14:paraId="76017D9D" w14:textId="77777777" w:rsidR="009851D6" w:rsidRDefault="009851D6"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上年结转</w:t>
            </w:r>
          </w:p>
        </w:tc>
        <w:tc>
          <w:tcPr>
            <w:tcW w:w="4228" w:type="dxa"/>
            <w:gridSpan w:val="2"/>
            <w:tcBorders>
              <w:tl2br w:val="nil"/>
              <w:tr2bl w:val="nil"/>
            </w:tcBorders>
            <w:vAlign w:val="center"/>
          </w:tcPr>
          <w:p w14:paraId="323CED8B" w14:textId="77777777" w:rsidR="009851D6" w:rsidRDefault="009851D6" w:rsidP="002539A7">
            <w:pPr>
              <w:jc w:val="center"/>
              <w:rPr>
                <w:rFonts w:ascii="宋体" w:cs="宋体"/>
                <w:sz w:val="20"/>
              </w:rPr>
            </w:pPr>
          </w:p>
        </w:tc>
      </w:tr>
      <w:tr w:rsidR="009851D6" w14:paraId="3EE89837" w14:textId="77777777" w:rsidTr="002539A7">
        <w:trPr>
          <w:trHeight w:val="330"/>
        </w:trPr>
        <w:tc>
          <w:tcPr>
            <w:tcW w:w="1443" w:type="dxa"/>
            <w:gridSpan w:val="3"/>
            <w:vMerge/>
            <w:tcBorders>
              <w:tl2br w:val="nil"/>
              <w:tr2bl w:val="nil"/>
            </w:tcBorders>
            <w:vAlign w:val="center"/>
          </w:tcPr>
          <w:p w14:paraId="31A93194" w14:textId="77777777" w:rsidR="009851D6" w:rsidRDefault="009851D6" w:rsidP="002539A7">
            <w:pPr>
              <w:jc w:val="center"/>
              <w:rPr>
                <w:rFonts w:ascii="宋体" w:cs="宋体"/>
                <w:sz w:val="20"/>
              </w:rPr>
            </w:pPr>
          </w:p>
        </w:tc>
        <w:tc>
          <w:tcPr>
            <w:tcW w:w="3349" w:type="dxa"/>
            <w:gridSpan w:val="2"/>
            <w:tcBorders>
              <w:tl2br w:val="nil"/>
              <w:tr2bl w:val="nil"/>
            </w:tcBorders>
            <w:vAlign w:val="center"/>
          </w:tcPr>
          <w:p w14:paraId="42DFB762" w14:textId="77777777" w:rsidR="009851D6" w:rsidRDefault="009851D6"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其他资金</w:t>
            </w:r>
          </w:p>
        </w:tc>
        <w:tc>
          <w:tcPr>
            <w:tcW w:w="4228" w:type="dxa"/>
            <w:gridSpan w:val="2"/>
            <w:tcBorders>
              <w:tl2br w:val="nil"/>
              <w:tr2bl w:val="nil"/>
            </w:tcBorders>
            <w:vAlign w:val="center"/>
          </w:tcPr>
          <w:p w14:paraId="1B8B026C" w14:textId="77777777" w:rsidR="009851D6" w:rsidRDefault="009851D6" w:rsidP="002539A7">
            <w:pPr>
              <w:jc w:val="right"/>
              <w:rPr>
                <w:rFonts w:ascii="宋体" w:cs="宋体"/>
                <w:sz w:val="20"/>
              </w:rPr>
            </w:pPr>
          </w:p>
        </w:tc>
      </w:tr>
      <w:tr w:rsidR="009851D6" w14:paraId="3745AF11" w14:textId="77777777" w:rsidTr="002539A7">
        <w:trPr>
          <w:trHeight w:val="1015"/>
        </w:trPr>
        <w:tc>
          <w:tcPr>
            <w:tcW w:w="438" w:type="dxa"/>
            <w:tcBorders>
              <w:tl2br w:val="nil"/>
              <w:tr2bl w:val="nil"/>
            </w:tcBorders>
            <w:vAlign w:val="center"/>
          </w:tcPr>
          <w:p w14:paraId="7C244B8C"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年度</w:t>
            </w:r>
            <w:r>
              <w:rPr>
                <w:rFonts w:ascii="宋体" w:eastAsia="宋体" w:hAnsi="宋体" w:cs="宋体" w:hint="eastAsia"/>
                <w:color w:val="000000"/>
                <w:kern w:val="0"/>
                <w:sz w:val="20"/>
                <w:szCs w:val="20"/>
              </w:rPr>
              <w:br/>
              <w:t>目标</w:t>
            </w:r>
          </w:p>
        </w:tc>
        <w:tc>
          <w:tcPr>
            <w:tcW w:w="8582" w:type="dxa"/>
            <w:gridSpan w:val="6"/>
            <w:tcBorders>
              <w:tl2br w:val="nil"/>
              <w:tr2bl w:val="nil"/>
            </w:tcBorders>
            <w:vAlign w:val="center"/>
          </w:tcPr>
          <w:p w14:paraId="17732456" w14:textId="05B44143" w:rsidR="009851D6" w:rsidRDefault="002539A7" w:rsidP="002539A7">
            <w:pPr>
              <w:jc w:val="left"/>
              <w:rPr>
                <w:rFonts w:ascii="宋体" w:cs="宋体"/>
                <w:sz w:val="20"/>
              </w:rPr>
            </w:pPr>
            <w:r>
              <w:rPr>
                <w:rFonts w:hint="eastAsia"/>
              </w:rPr>
              <w:t>为加强城乡义务教育补助经费管理，提高资金使用效益，推进我校教育教学活动全面开展。</w:t>
            </w:r>
          </w:p>
        </w:tc>
      </w:tr>
      <w:tr w:rsidR="009851D6" w14:paraId="60A49D0B" w14:textId="77777777" w:rsidTr="002539A7">
        <w:trPr>
          <w:trHeight w:val="508"/>
        </w:trPr>
        <w:tc>
          <w:tcPr>
            <w:tcW w:w="438" w:type="dxa"/>
            <w:vMerge w:val="restart"/>
            <w:tcBorders>
              <w:tl2br w:val="nil"/>
              <w:tr2bl w:val="nil"/>
            </w:tcBorders>
            <w:vAlign w:val="center"/>
          </w:tcPr>
          <w:p w14:paraId="0759DF05"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绩</w:t>
            </w:r>
            <w:r>
              <w:rPr>
                <w:rFonts w:ascii="宋体" w:eastAsia="宋体" w:hAnsi="宋体" w:cs="宋体" w:hint="eastAsia"/>
                <w:color w:val="000000"/>
                <w:kern w:val="0"/>
                <w:sz w:val="20"/>
                <w:szCs w:val="20"/>
              </w:rPr>
              <w:br/>
              <w:t>效</w:t>
            </w:r>
            <w:r>
              <w:rPr>
                <w:rFonts w:ascii="宋体" w:eastAsia="宋体" w:hAnsi="宋体" w:cs="宋体" w:hint="eastAsia"/>
                <w:color w:val="000000"/>
                <w:kern w:val="0"/>
                <w:sz w:val="20"/>
                <w:szCs w:val="20"/>
              </w:rPr>
              <w:br/>
              <w:t>指</w:t>
            </w:r>
            <w:r>
              <w:rPr>
                <w:rFonts w:ascii="宋体" w:eastAsia="宋体" w:hAnsi="宋体" w:cs="宋体" w:hint="eastAsia"/>
                <w:color w:val="000000"/>
                <w:kern w:val="0"/>
                <w:sz w:val="20"/>
                <w:szCs w:val="20"/>
              </w:rPr>
              <w:br/>
              <w:t>标</w:t>
            </w:r>
          </w:p>
        </w:tc>
        <w:tc>
          <w:tcPr>
            <w:tcW w:w="723" w:type="dxa"/>
            <w:tcBorders>
              <w:tl2br w:val="nil"/>
              <w:tr2bl w:val="nil"/>
            </w:tcBorders>
            <w:vAlign w:val="center"/>
          </w:tcPr>
          <w:p w14:paraId="1DCD6D01"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一级</w:t>
            </w:r>
            <w:r>
              <w:rPr>
                <w:rFonts w:ascii="宋体" w:eastAsia="宋体" w:hAnsi="宋体" w:cs="宋体" w:hint="eastAsia"/>
                <w:color w:val="000000"/>
                <w:kern w:val="0"/>
                <w:sz w:val="20"/>
                <w:szCs w:val="20"/>
              </w:rPr>
              <w:br/>
              <w:t>指标</w:t>
            </w:r>
          </w:p>
        </w:tc>
        <w:tc>
          <w:tcPr>
            <w:tcW w:w="759" w:type="dxa"/>
            <w:gridSpan w:val="2"/>
            <w:tcBorders>
              <w:tl2br w:val="nil"/>
              <w:tr2bl w:val="nil"/>
            </w:tcBorders>
            <w:vAlign w:val="center"/>
          </w:tcPr>
          <w:p w14:paraId="6CDB7CF4" w14:textId="77777777" w:rsidR="009851D6" w:rsidRDefault="009851D6"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二级指标</w:t>
            </w:r>
          </w:p>
        </w:tc>
        <w:tc>
          <w:tcPr>
            <w:tcW w:w="2872" w:type="dxa"/>
            <w:tcBorders>
              <w:tl2br w:val="nil"/>
              <w:tr2bl w:val="nil"/>
            </w:tcBorders>
            <w:vAlign w:val="center"/>
          </w:tcPr>
          <w:p w14:paraId="3B558252"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三级指标</w:t>
            </w:r>
          </w:p>
        </w:tc>
        <w:tc>
          <w:tcPr>
            <w:tcW w:w="4228" w:type="dxa"/>
            <w:gridSpan w:val="2"/>
            <w:tcBorders>
              <w:tl2br w:val="nil"/>
              <w:tr2bl w:val="nil"/>
            </w:tcBorders>
            <w:vAlign w:val="center"/>
          </w:tcPr>
          <w:p w14:paraId="5A7549FF" w14:textId="77777777" w:rsidR="009851D6" w:rsidRDefault="009851D6" w:rsidP="002539A7">
            <w:pPr>
              <w:widowControl/>
              <w:jc w:val="center"/>
              <w:textAlignment w:val="center"/>
              <w:rPr>
                <w:rFonts w:ascii="宋体" w:cs="宋体"/>
                <w:sz w:val="20"/>
              </w:rPr>
            </w:pPr>
            <w:r>
              <w:rPr>
                <w:rFonts w:ascii="宋体" w:eastAsia="宋体" w:hAnsi="宋体" w:cs="宋体" w:hint="eastAsia"/>
                <w:color w:val="000000"/>
                <w:kern w:val="0"/>
                <w:sz w:val="20"/>
                <w:szCs w:val="20"/>
              </w:rPr>
              <w:t>指标值</w:t>
            </w:r>
          </w:p>
        </w:tc>
      </w:tr>
      <w:tr w:rsidR="002539A7" w14:paraId="44EA90C3" w14:textId="77777777" w:rsidTr="002539A7">
        <w:trPr>
          <w:trHeight w:val="363"/>
        </w:trPr>
        <w:tc>
          <w:tcPr>
            <w:tcW w:w="438" w:type="dxa"/>
            <w:vMerge/>
            <w:tcBorders>
              <w:tl2br w:val="nil"/>
              <w:tr2bl w:val="nil"/>
            </w:tcBorders>
            <w:vAlign w:val="center"/>
          </w:tcPr>
          <w:p w14:paraId="26298DEF" w14:textId="77777777" w:rsidR="002539A7" w:rsidRDefault="002539A7" w:rsidP="002539A7">
            <w:pPr>
              <w:jc w:val="center"/>
              <w:rPr>
                <w:rFonts w:ascii="宋体" w:cs="宋体"/>
                <w:sz w:val="20"/>
              </w:rPr>
            </w:pPr>
          </w:p>
        </w:tc>
        <w:tc>
          <w:tcPr>
            <w:tcW w:w="723" w:type="dxa"/>
            <w:vMerge w:val="restart"/>
            <w:tcBorders>
              <w:tl2br w:val="nil"/>
              <w:tr2bl w:val="nil"/>
            </w:tcBorders>
            <w:vAlign w:val="center"/>
          </w:tcPr>
          <w:p w14:paraId="2336C29F" w14:textId="77777777" w:rsidR="002539A7" w:rsidRDefault="002539A7" w:rsidP="002539A7">
            <w:pPr>
              <w:widowControl/>
              <w:jc w:val="center"/>
              <w:textAlignment w:val="center"/>
              <w:rPr>
                <w:rFonts w:ascii="宋体" w:cs="宋体"/>
                <w:sz w:val="20"/>
              </w:rPr>
            </w:pPr>
            <w:r>
              <w:rPr>
                <w:rFonts w:ascii="宋体" w:eastAsia="宋体" w:hAnsi="宋体" w:cs="宋体" w:hint="eastAsia"/>
                <w:color w:val="000000"/>
                <w:kern w:val="0"/>
                <w:sz w:val="20"/>
                <w:szCs w:val="20"/>
              </w:rPr>
              <w:t>产出指标</w:t>
            </w:r>
          </w:p>
        </w:tc>
        <w:tc>
          <w:tcPr>
            <w:tcW w:w="759" w:type="dxa"/>
            <w:gridSpan w:val="2"/>
            <w:tcBorders>
              <w:tl2br w:val="nil"/>
              <w:tr2bl w:val="nil"/>
            </w:tcBorders>
            <w:vAlign w:val="center"/>
          </w:tcPr>
          <w:p w14:paraId="06D51B77"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数量指标</w:t>
            </w:r>
          </w:p>
        </w:tc>
        <w:tc>
          <w:tcPr>
            <w:tcW w:w="2872" w:type="dxa"/>
            <w:tcBorders>
              <w:tl2br w:val="nil"/>
              <w:tr2bl w:val="nil"/>
            </w:tcBorders>
          </w:tcPr>
          <w:p w14:paraId="388B6592" w14:textId="486CD304" w:rsidR="002539A7" w:rsidRDefault="002539A7" w:rsidP="002539A7">
            <w:pPr>
              <w:widowControl/>
              <w:jc w:val="left"/>
              <w:textAlignment w:val="center"/>
              <w:rPr>
                <w:rFonts w:ascii="宋体" w:cs="宋体"/>
                <w:sz w:val="20"/>
              </w:rPr>
            </w:pPr>
            <w:r w:rsidRPr="008F09E5">
              <w:rPr>
                <w:rFonts w:hint="eastAsia"/>
              </w:rPr>
              <w:t>运转保障率</w:t>
            </w:r>
          </w:p>
        </w:tc>
        <w:tc>
          <w:tcPr>
            <w:tcW w:w="4228" w:type="dxa"/>
            <w:gridSpan w:val="2"/>
            <w:tcBorders>
              <w:tl2br w:val="nil"/>
              <w:tr2bl w:val="nil"/>
            </w:tcBorders>
            <w:vAlign w:val="center"/>
          </w:tcPr>
          <w:p w14:paraId="56C45480" w14:textId="77777777" w:rsidR="002539A7" w:rsidRDefault="002539A7" w:rsidP="002539A7">
            <w:pPr>
              <w:jc w:val="center"/>
              <w:rPr>
                <w:rFonts w:ascii="宋体" w:cs="宋体"/>
                <w:sz w:val="20"/>
              </w:rPr>
            </w:pPr>
            <w:r>
              <w:rPr>
                <w:rFonts w:ascii="宋体" w:hAnsi="宋体" w:hint="eastAsia"/>
              </w:rPr>
              <w:t>100%</w:t>
            </w:r>
          </w:p>
        </w:tc>
      </w:tr>
      <w:tr w:rsidR="002539A7" w14:paraId="0205FF9F" w14:textId="77777777" w:rsidTr="002539A7">
        <w:trPr>
          <w:trHeight w:val="363"/>
        </w:trPr>
        <w:tc>
          <w:tcPr>
            <w:tcW w:w="438" w:type="dxa"/>
            <w:vMerge/>
            <w:tcBorders>
              <w:tl2br w:val="nil"/>
              <w:tr2bl w:val="nil"/>
            </w:tcBorders>
            <w:vAlign w:val="center"/>
          </w:tcPr>
          <w:p w14:paraId="75C04FA5"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6DBC5FBB"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6EB16D43"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质量指标</w:t>
            </w:r>
          </w:p>
        </w:tc>
        <w:tc>
          <w:tcPr>
            <w:tcW w:w="2872" w:type="dxa"/>
            <w:tcBorders>
              <w:tl2br w:val="nil"/>
              <w:tr2bl w:val="nil"/>
            </w:tcBorders>
          </w:tcPr>
          <w:p w14:paraId="27B98593" w14:textId="0ECA11FE" w:rsidR="002539A7" w:rsidRDefault="002539A7" w:rsidP="002539A7">
            <w:pPr>
              <w:widowControl/>
              <w:jc w:val="left"/>
              <w:textAlignment w:val="center"/>
              <w:rPr>
                <w:rFonts w:ascii="宋体" w:cs="宋体"/>
                <w:sz w:val="20"/>
              </w:rPr>
            </w:pPr>
            <w:r w:rsidRPr="008F09E5">
              <w:rPr>
                <w:rFonts w:hint="eastAsia"/>
              </w:rPr>
              <w:t>支出合</w:t>
            </w:r>
            <w:proofErr w:type="gramStart"/>
            <w:r w:rsidRPr="008F09E5">
              <w:rPr>
                <w:rFonts w:hint="eastAsia"/>
              </w:rPr>
              <w:t>规</w:t>
            </w:r>
            <w:proofErr w:type="gramEnd"/>
            <w:r w:rsidRPr="008F09E5">
              <w:rPr>
                <w:rFonts w:hint="eastAsia"/>
              </w:rPr>
              <w:t>率</w:t>
            </w:r>
          </w:p>
        </w:tc>
        <w:tc>
          <w:tcPr>
            <w:tcW w:w="4228" w:type="dxa"/>
            <w:gridSpan w:val="2"/>
            <w:tcBorders>
              <w:tl2br w:val="nil"/>
              <w:tr2bl w:val="nil"/>
            </w:tcBorders>
          </w:tcPr>
          <w:p w14:paraId="134610FA" w14:textId="4ABEB2C5" w:rsidR="002539A7" w:rsidRDefault="002539A7" w:rsidP="002539A7">
            <w:pPr>
              <w:jc w:val="center"/>
              <w:rPr>
                <w:rFonts w:ascii="宋体" w:cs="宋体"/>
                <w:sz w:val="20"/>
              </w:rPr>
            </w:pPr>
            <w:r w:rsidRPr="004D0F6A">
              <w:rPr>
                <w:rFonts w:ascii="宋体" w:hAnsi="宋体" w:hint="eastAsia"/>
              </w:rPr>
              <w:t>100%</w:t>
            </w:r>
          </w:p>
        </w:tc>
      </w:tr>
      <w:tr w:rsidR="002539A7" w14:paraId="6A87B2E2" w14:textId="77777777" w:rsidTr="002539A7">
        <w:trPr>
          <w:trHeight w:val="363"/>
        </w:trPr>
        <w:tc>
          <w:tcPr>
            <w:tcW w:w="438" w:type="dxa"/>
            <w:vMerge/>
            <w:tcBorders>
              <w:tl2br w:val="nil"/>
              <w:tr2bl w:val="nil"/>
            </w:tcBorders>
            <w:vAlign w:val="center"/>
          </w:tcPr>
          <w:p w14:paraId="3B2C1E1A"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268B8CC9"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52A4D47C"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时效指标</w:t>
            </w:r>
          </w:p>
        </w:tc>
        <w:tc>
          <w:tcPr>
            <w:tcW w:w="2872" w:type="dxa"/>
            <w:tcBorders>
              <w:tl2br w:val="nil"/>
              <w:tr2bl w:val="nil"/>
            </w:tcBorders>
          </w:tcPr>
          <w:p w14:paraId="18786E3E" w14:textId="00B7FC4E" w:rsidR="002539A7" w:rsidRDefault="002539A7" w:rsidP="002539A7">
            <w:pPr>
              <w:widowControl/>
              <w:jc w:val="left"/>
              <w:textAlignment w:val="center"/>
              <w:rPr>
                <w:rFonts w:ascii="宋体" w:cs="宋体"/>
                <w:sz w:val="20"/>
              </w:rPr>
            </w:pPr>
            <w:r w:rsidRPr="008F09E5">
              <w:rPr>
                <w:rFonts w:hint="eastAsia"/>
              </w:rPr>
              <w:t>支付及时率</w:t>
            </w:r>
          </w:p>
        </w:tc>
        <w:tc>
          <w:tcPr>
            <w:tcW w:w="4228" w:type="dxa"/>
            <w:gridSpan w:val="2"/>
            <w:tcBorders>
              <w:tl2br w:val="nil"/>
              <w:tr2bl w:val="nil"/>
            </w:tcBorders>
          </w:tcPr>
          <w:p w14:paraId="5F2A0827" w14:textId="0DBE29ED" w:rsidR="002539A7" w:rsidRDefault="002539A7" w:rsidP="002539A7">
            <w:pPr>
              <w:jc w:val="center"/>
              <w:rPr>
                <w:rFonts w:ascii="宋体" w:cs="宋体"/>
                <w:sz w:val="20"/>
              </w:rPr>
            </w:pPr>
            <w:r w:rsidRPr="004D0F6A">
              <w:rPr>
                <w:rFonts w:ascii="宋体" w:hAnsi="宋体" w:hint="eastAsia"/>
              </w:rPr>
              <w:t>100%</w:t>
            </w:r>
          </w:p>
        </w:tc>
      </w:tr>
      <w:tr w:rsidR="002539A7" w14:paraId="7D7235EC" w14:textId="77777777" w:rsidTr="002539A7">
        <w:trPr>
          <w:trHeight w:val="363"/>
        </w:trPr>
        <w:tc>
          <w:tcPr>
            <w:tcW w:w="438" w:type="dxa"/>
            <w:vMerge/>
            <w:tcBorders>
              <w:tl2br w:val="nil"/>
              <w:tr2bl w:val="nil"/>
            </w:tcBorders>
            <w:vAlign w:val="center"/>
          </w:tcPr>
          <w:p w14:paraId="72E66576"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0BCF4626"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29C2D109"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成本指标</w:t>
            </w:r>
          </w:p>
        </w:tc>
        <w:tc>
          <w:tcPr>
            <w:tcW w:w="2872" w:type="dxa"/>
            <w:tcBorders>
              <w:tl2br w:val="nil"/>
              <w:tr2bl w:val="nil"/>
            </w:tcBorders>
          </w:tcPr>
          <w:p w14:paraId="31DA06B6" w14:textId="79CAE0C9" w:rsidR="002539A7" w:rsidRDefault="002539A7" w:rsidP="002539A7">
            <w:pPr>
              <w:widowControl/>
              <w:jc w:val="left"/>
              <w:textAlignment w:val="center"/>
              <w:rPr>
                <w:rFonts w:ascii="宋体" w:cs="宋体"/>
                <w:sz w:val="20"/>
              </w:rPr>
            </w:pPr>
            <w:r w:rsidRPr="008F09E5">
              <w:rPr>
                <w:rFonts w:hint="eastAsia"/>
              </w:rPr>
              <w:t>足额拨付</w:t>
            </w:r>
          </w:p>
        </w:tc>
        <w:tc>
          <w:tcPr>
            <w:tcW w:w="4228" w:type="dxa"/>
            <w:gridSpan w:val="2"/>
            <w:tcBorders>
              <w:tl2br w:val="nil"/>
              <w:tr2bl w:val="nil"/>
            </w:tcBorders>
          </w:tcPr>
          <w:p w14:paraId="14402FB0" w14:textId="3A2C64EE" w:rsidR="002539A7" w:rsidRDefault="002539A7" w:rsidP="002539A7">
            <w:pPr>
              <w:jc w:val="center"/>
              <w:rPr>
                <w:rFonts w:ascii="宋体" w:cs="宋体"/>
                <w:sz w:val="20"/>
              </w:rPr>
            </w:pPr>
            <w:r w:rsidRPr="00774B03">
              <w:rPr>
                <w:rFonts w:hint="eastAsia"/>
              </w:rPr>
              <w:t>等于核定支出标准</w:t>
            </w:r>
          </w:p>
        </w:tc>
      </w:tr>
      <w:tr w:rsidR="002539A7" w14:paraId="2660EC27" w14:textId="77777777" w:rsidTr="002539A7">
        <w:trPr>
          <w:trHeight w:val="363"/>
        </w:trPr>
        <w:tc>
          <w:tcPr>
            <w:tcW w:w="438" w:type="dxa"/>
            <w:vMerge/>
            <w:tcBorders>
              <w:tl2br w:val="nil"/>
              <w:tr2bl w:val="nil"/>
            </w:tcBorders>
            <w:vAlign w:val="center"/>
          </w:tcPr>
          <w:p w14:paraId="218B8769" w14:textId="77777777" w:rsidR="002539A7" w:rsidRDefault="002539A7" w:rsidP="002539A7">
            <w:pPr>
              <w:jc w:val="center"/>
              <w:rPr>
                <w:rFonts w:ascii="宋体" w:cs="宋体"/>
                <w:sz w:val="20"/>
              </w:rPr>
            </w:pPr>
          </w:p>
        </w:tc>
        <w:tc>
          <w:tcPr>
            <w:tcW w:w="723" w:type="dxa"/>
            <w:vMerge w:val="restart"/>
            <w:tcBorders>
              <w:tl2br w:val="nil"/>
              <w:tr2bl w:val="nil"/>
            </w:tcBorders>
            <w:vAlign w:val="center"/>
          </w:tcPr>
          <w:p w14:paraId="00D6978C" w14:textId="77777777" w:rsidR="002539A7" w:rsidRDefault="002539A7" w:rsidP="002539A7">
            <w:pPr>
              <w:widowControl/>
              <w:jc w:val="center"/>
              <w:textAlignment w:val="center"/>
              <w:rPr>
                <w:rFonts w:ascii="宋体" w:cs="宋体"/>
                <w:sz w:val="20"/>
              </w:rPr>
            </w:pPr>
            <w:r>
              <w:rPr>
                <w:rFonts w:ascii="宋体" w:eastAsia="宋体" w:hAnsi="宋体" w:cs="宋体" w:hint="eastAsia"/>
                <w:color w:val="000000"/>
                <w:kern w:val="0"/>
                <w:sz w:val="20"/>
                <w:szCs w:val="20"/>
              </w:rPr>
              <w:t>效益指标</w:t>
            </w:r>
          </w:p>
        </w:tc>
        <w:tc>
          <w:tcPr>
            <w:tcW w:w="759" w:type="dxa"/>
            <w:gridSpan w:val="2"/>
            <w:tcBorders>
              <w:tl2br w:val="nil"/>
              <w:tr2bl w:val="nil"/>
            </w:tcBorders>
            <w:vAlign w:val="center"/>
          </w:tcPr>
          <w:p w14:paraId="43808584"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经济效益指标</w:t>
            </w:r>
          </w:p>
        </w:tc>
        <w:tc>
          <w:tcPr>
            <w:tcW w:w="2872" w:type="dxa"/>
            <w:tcBorders>
              <w:tl2br w:val="nil"/>
              <w:tr2bl w:val="nil"/>
            </w:tcBorders>
          </w:tcPr>
          <w:p w14:paraId="348EE083" w14:textId="683B8CD1" w:rsidR="002539A7" w:rsidRDefault="002539A7" w:rsidP="002539A7">
            <w:pPr>
              <w:widowControl/>
              <w:jc w:val="left"/>
              <w:textAlignment w:val="center"/>
              <w:rPr>
                <w:rFonts w:ascii="宋体" w:cs="宋体"/>
                <w:sz w:val="20"/>
              </w:rPr>
            </w:pPr>
            <w:r w:rsidRPr="008F09E5">
              <w:rPr>
                <w:rFonts w:hint="eastAsia"/>
              </w:rPr>
              <w:t>资金使用效率</w:t>
            </w:r>
          </w:p>
        </w:tc>
        <w:tc>
          <w:tcPr>
            <w:tcW w:w="4228" w:type="dxa"/>
            <w:gridSpan w:val="2"/>
            <w:tcBorders>
              <w:tl2br w:val="nil"/>
              <w:tr2bl w:val="nil"/>
            </w:tcBorders>
          </w:tcPr>
          <w:p w14:paraId="6847D26F" w14:textId="3BB46E07" w:rsidR="002539A7" w:rsidRDefault="002539A7" w:rsidP="002539A7">
            <w:pPr>
              <w:jc w:val="center"/>
              <w:rPr>
                <w:rFonts w:ascii="宋体" w:cs="宋体"/>
                <w:sz w:val="20"/>
              </w:rPr>
            </w:pPr>
            <w:r w:rsidRPr="00774B03">
              <w:rPr>
                <w:rFonts w:hint="eastAsia"/>
              </w:rPr>
              <w:t>提高资金使用效率</w:t>
            </w:r>
          </w:p>
        </w:tc>
      </w:tr>
      <w:tr w:rsidR="002539A7" w14:paraId="28797A8D" w14:textId="77777777" w:rsidTr="002539A7">
        <w:trPr>
          <w:trHeight w:val="363"/>
        </w:trPr>
        <w:tc>
          <w:tcPr>
            <w:tcW w:w="438" w:type="dxa"/>
            <w:vMerge/>
            <w:tcBorders>
              <w:tl2br w:val="nil"/>
              <w:tr2bl w:val="nil"/>
            </w:tcBorders>
            <w:vAlign w:val="center"/>
          </w:tcPr>
          <w:p w14:paraId="6F50695C"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7AE6DC6A"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05A2C13A"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社会效益指标</w:t>
            </w:r>
          </w:p>
        </w:tc>
        <w:tc>
          <w:tcPr>
            <w:tcW w:w="2872" w:type="dxa"/>
            <w:tcBorders>
              <w:tl2br w:val="nil"/>
              <w:tr2bl w:val="nil"/>
            </w:tcBorders>
          </w:tcPr>
          <w:p w14:paraId="4FDB8524" w14:textId="4E550698" w:rsidR="002539A7" w:rsidRDefault="002539A7" w:rsidP="002539A7">
            <w:pPr>
              <w:widowControl/>
              <w:jc w:val="left"/>
              <w:textAlignment w:val="center"/>
              <w:rPr>
                <w:rFonts w:ascii="宋体" w:cs="宋体"/>
                <w:sz w:val="20"/>
              </w:rPr>
            </w:pPr>
            <w:r w:rsidRPr="008F09E5">
              <w:rPr>
                <w:rFonts w:hint="eastAsia"/>
              </w:rPr>
              <w:t>提高教育教学水平</w:t>
            </w:r>
          </w:p>
        </w:tc>
        <w:tc>
          <w:tcPr>
            <w:tcW w:w="4228" w:type="dxa"/>
            <w:gridSpan w:val="2"/>
            <w:tcBorders>
              <w:tl2br w:val="nil"/>
              <w:tr2bl w:val="nil"/>
            </w:tcBorders>
          </w:tcPr>
          <w:p w14:paraId="338FA353" w14:textId="269CB3BE" w:rsidR="002539A7" w:rsidRDefault="002539A7" w:rsidP="002539A7">
            <w:pPr>
              <w:jc w:val="center"/>
              <w:rPr>
                <w:rFonts w:ascii="宋体" w:cs="宋体"/>
                <w:sz w:val="20"/>
              </w:rPr>
            </w:pPr>
            <w:r w:rsidRPr="00774B03">
              <w:rPr>
                <w:rFonts w:hint="eastAsia"/>
              </w:rPr>
              <w:t>教育薄弱环节改善与能力提升</w:t>
            </w:r>
          </w:p>
        </w:tc>
      </w:tr>
      <w:tr w:rsidR="002539A7" w14:paraId="6B7C73C4" w14:textId="77777777" w:rsidTr="002539A7">
        <w:trPr>
          <w:trHeight w:val="363"/>
        </w:trPr>
        <w:tc>
          <w:tcPr>
            <w:tcW w:w="438" w:type="dxa"/>
            <w:vMerge/>
            <w:tcBorders>
              <w:tl2br w:val="nil"/>
              <w:tr2bl w:val="nil"/>
            </w:tcBorders>
            <w:vAlign w:val="center"/>
          </w:tcPr>
          <w:p w14:paraId="575F2D11"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7950C7B4"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2B0A3F20"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生态效益指标</w:t>
            </w:r>
          </w:p>
        </w:tc>
        <w:tc>
          <w:tcPr>
            <w:tcW w:w="2872" w:type="dxa"/>
            <w:tcBorders>
              <w:tl2br w:val="nil"/>
              <w:tr2bl w:val="nil"/>
            </w:tcBorders>
          </w:tcPr>
          <w:p w14:paraId="43247655" w14:textId="7F8995F7" w:rsidR="002539A7" w:rsidRDefault="002539A7" w:rsidP="002539A7">
            <w:pPr>
              <w:widowControl/>
              <w:jc w:val="left"/>
              <w:textAlignment w:val="center"/>
              <w:rPr>
                <w:rFonts w:ascii="宋体" w:cs="宋体"/>
                <w:sz w:val="20"/>
              </w:rPr>
            </w:pPr>
            <w:r w:rsidRPr="008F09E5">
              <w:rPr>
                <w:rFonts w:hint="eastAsia"/>
              </w:rPr>
              <w:t>生态效益</w:t>
            </w:r>
          </w:p>
        </w:tc>
        <w:tc>
          <w:tcPr>
            <w:tcW w:w="4228" w:type="dxa"/>
            <w:gridSpan w:val="2"/>
            <w:tcBorders>
              <w:tl2br w:val="nil"/>
              <w:tr2bl w:val="nil"/>
            </w:tcBorders>
          </w:tcPr>
          <w:p w14:paraId="68DC6E32" w14:textId="25DD6F61" w:rsidR="002539A7" w:rsidRDefault="002539A7" w:rsidP="002539A7">
            <w:pPr>
              <w:jc w:val="center"/>
              <w:rPr>
                <w:rFonts w:ascii="宋体" w:cs="宋体"/>
                <w:sz w:val="20"/>
              </w:rPr>
            </w:pPr>
            <w:r w:rsidRPr="00774B03">
              <w:rPr>
                <w:rFonts w:hint="eastAsia"/>
              </w:rPr>
              <w:t>改善师生学习生活环境</w:t>
            </w:r>
          </w:p>
        </w:tc>
      </w:tr>
      <w:tr w:rsidR="002539A7" w14:paraId="4DB6C430" w14:textId="77777777" w:rsidTr="002539A7">
        <w:trPr>
          <w:trHeight w:val="420"/>
        </w:trPr>
        <w:tc>
          <w:tcPr>
            <w:tcW w:w="438" w:type="dxa"/>
            <w:vMerge/>
            <w:tcBorders>
              <w:tl2br w:val="nil"/>
              <w:tr2bl w:val="nil"/>
            </w:tcBorders>
            <w:vAlign w:val="center"/>
          </w:tcPr>
          <w:p w14:paraId="20720CDB"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5264018D"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619C6FD0" w14:textId="77777777" w:rsidR="002539A7" w:rsidRDefault="002539A7" w:rsidP="002539A7">
            <w:pPr>
              <w:widowControl/>
              <w:spacing w:line="200" w:lineRule="exact"/>
              <w:jc w:val="center"/>
              <w:rPr>
                <w:rFonts w:ascii="宋体" w:eastAsia="宋体" w:hAnsi="宋体" w:cs="宋体"/>
                <w:sz w:val="20"/>
              </w:rPr>
            </w:pPr>
            <w:r>
              <w:rPr>
                <w:rFonts w:ascii="宋体" w:eastAsia="宋体" w:hAnsi="宋体" w:cs="宋体" w:hint="eastAsia"/>
                <w:sz w:val="20"/>
              </w:rPr>
              <w:t>可持续影响指标</w:t>
            </w:r>
          </w:p>
        </w:tc>
        <w:tc>
          <w:tcPr>
            <w:tcW w:w="2872" w:type="dxa"/>
            <w:tcBorders>
              <w:tl2br w:val="nil"/>
              <w:tr2bl w:val="nil"/>
            </w:tcBorders>
          </w:tcPr>
          <w:p w14:paraId="497A667D" w14:textId="48C0C2FC" w:rsidR="002539A7" w:rsidRDefault="002539A7" w:rsidP="002539A7">
            <w:pPr>
              <w:widowControl/>
              <w:jc w:val="left"/>
              <w:textAlignment w:val="center"/>
              <w:rPr>
                <w:rFonts w:ascii="宋体" w:eastAsia="宋体" w:hAnsi="宋体" w:cs="宋体"/>
                <w:sz w:val="20"/>
              </w:rPr>
            </w:pPr>
            <w:r w:rsidRPr="008F09E5">
              <w:rPr>
                <w:rFonts w:hint="eastAsia"/>
              </w:rPr>
              <w:t>可持续发展的经费使用制度</w:t>
            </w:r>
          </w:p>
        </w:tc>
        <w:tc>
          <w:tcPr>
            <w:tcW w:w="4228" w:type="dxa"/>
            <w:gridSpan w:val="2"/>
            <w:tcBorders>
              <w:tl2br w:val="nil"/>
              <w:tr2bl w:val="nil"/>
            </w:tcBorders>
          </w:tcPr>
          <w:p w14:paraId="77BAA0C6" w14:textId="070BE26A" w:rsidR="002539A7" w:rsidRDefault="002539A7" w:rsidP="002539A7">
            <w:pPr>
              <w:jc w:val="center"/>
              <w:rPr>
                <w:rFonts w:ascii="宋体" w:cs="宋体"/>
                <w:sz w:val="20"/>
              </w:rPr>
            </w:pPr>
            <w:r w:rsidRPr="00774B03">
              <w:rPr>
                <w:rFonts w:hint="eastAsia"/>
              </w:rPr>
              <w:t>提高资金使用效益，推进教育均衡发展</w:t>
            </w:r>
          </w:p>
        </w:tc>
      </w:tr>
      <w:tr w:rsidR="002539A7" w14:paraId="40014A1A" w14:textId="77777777" w:rsidTr="002539A7">
        <w:trPr>
          <w:trHeight w:val="363"/>
        </w:trPr>
        <w:tc>
          <w:tcPr>
            <w:tcW w:w="438" w:type="dxa"/>
            <w:vMerge/>
            <w:tcBorders>
              <w:tl2br w:val="nil"/>
              <w:tr2bl w:val="nil"/>
            </w:tcBorders>
            <w:vAlign w:val="center"/>
          </w:tcPr>
          <w:p w14:paraId="779153CE" w14:textId="77777777" w:rsidR="002539A7" w:rsidRDefault="002539A7" w:rsidP="002539A7">
            <w:pPr>
              <w:jc w:val="center"/>
              <w:rPr>
                <w:rFonts w:ascii="宋体" w:cs="宋体"/>
                <w:sz w:val="20"/>
              </w:rPr>
            </w:pPr>
          </w:p>
        </w:tc>
        <w:tc>
          <w:tcPr>
            <w:tcW w:w="723" w:type="dxa"/>
            <w:tcBorders>
              <w:tl2br w:val="nil"/>
              <w:tr2bl w:val="nil"/>
            </w:tcBorders>
            <w:vAlign w:val="center"/>
          </w:tcPr>
          <w:p w14:paraId="1D48F508" w14:textId="77777777" w:rsidR="002539A7" w:rsidRDefault="002539A7" w:rsidP="002539A7">
            <w:pPr>
              <w:widowControl/>
              <w:spacing w:line="200" w:lineRule="exact"/>
              <w:jc w:val="center"/>
              <w:rPr>
                <w:rFonts w:ascii="宋体" w:eastAsia="宋体" w:hAnsi="宋体" w:cs="宋体"/>
                <w:sz w:val="20"/>
              </w:rPr>
            </w:pPr>
            <w:r>
              <w:rPr>
                <w:rFonts w:ascii="宋体" w:eastAsia="宋体" w:hAnsi="宋体" w:cs="宋体" w:hint="eastAsia"/>
                <w:sz w:val="20"/>
              </w:rPr>
              <w:t>满意度指标</w:t>
            </w:r>
          </w:p>
        </w:tc>
        <w:tc>
          <w:tcPr>
            <w:tcW w:w="759" w:type="dxa"/>
            <w:gridSpan w:val="2"/>
            <w:tcBorders>
              <w:tl2br w:val="nil"/>
              <w:tr2bl w:val="nil"/>
            </w:tcBorders>
            <w:vAlign w:val="center"/>
          </w:tcPr>
          <w:p w14:paraId="12ECFCAA" w14:textId="77777777" w:rsidR="002539A7" w:rsidRDefault="002539A7" w:rsidP="002539A7">
            <w:pPr>
              <w:widowControl/>
              <w:spacing w:line="200" w:lineRule="exact"/>
              <w:jc w:val="center"/>
              <w:rPr>
                <w:rFonts w:ascii="宋体" w:eastAsia="宋体" w:hAnsi="宋体" w:cs="宋体"/>
                <w:sz w:val="20"/>
              </w:rPr>
            </w:pPr>
            <w:r>
              <w:rPr>
                <w:rFonts w:ascii="宋体" w:eastAsia="宋体" w:hAnsi="宋体" w:cs="宋体" w:hint="eastAsia"/>
                <w:sz w:val="20"/>
              </w:rPr>
              <w:t>满意度指标</w:t>
            </w:r>
          </w:p>
        </w:tc>
        <w:tc>
          <w:tcPr>
            <w:tcW w:w="2872" w:type="dxa"/>
            <w:tcBorders>
              <w:tl2br w:val="nil"/>
              <w:tr2bl w:val="nil"/>
            </w:tcBorders>
          </w:tcPr>
          <w:p w14:paraId="28A5C78C" w14:textId="2F2502B2" w:rsidR="002539A7" w:rsidRDefault="002539A7" w:rsidP="002539A7">
            <w:pPr>
              <w:widowControl/>
              <w:jc w:val="left"/>
              <w:textAlignment w:val="center"/>
              <w:rPr>
                <w:rFonts w:ascii="宋体" w:eastAsia="宋体" w:hAnsi="宋体" w:cs="宋体"/>
                <w:sz w:val="20"/>
              </w:rPr>
            </w:pPr>
            <w:r w:rsidRPr="008F09E5">
              <w:rPr>
                <w:rFonts w:hint="eastAsia"/>
              </w:rPr>
              <w:t>学生及家长满意度</w:t>
            </w:r>
          </w:p>
        </w:tc>
        <w:tc>
          <w:tcPr>
            <w:tcW w:w="4228" w:type="dxa"/>
            <w:gridSpan w:val="2"/>
            <w:tcBorders>
              <w:tl2br w:val="nil"/>
              <w:tr2bl w:val="nil"/>
            </w:tcBorders>
          </w:tcPr>
          <w:p w14:paraId="7AE50BC4" w14:textId="1D65B94B" w:rsidR="002539A7" w:rsidRDefault="002539A7" w:rsidP="002539A7">
            <w:pPr>
              <w:jc w:val="center"/>
              <w:rPr>
                <w:rFonts w:ascii="宋体" w:cs="宋体"/>
                <w:sz w:val="20"/>
              </w:rPr>
            </w:pPr>
            <w:r w:rsidRPr="00774B03">
              <w:rPr>
                <w:rFonts w:hint="eastAsia"/>
              </w:rPr>
              <w:t>满意度高</w:t>
            </w:r>
          </w:p>
        </w:tc>
      </w:tr>
    </w:tbl>
    <w:p w14:paraId="0C849081" w14:textId="77777777" w:rsidR="009851D6" w:rsidRDefault="009851D6" w:rsidP="009851D6">
      <w:pPr>
        <w:ind w:firstLineChars="200" w:firstLine="420"/>
      </w:pPr>
    </w:p>
    <w:p w14:paraId="649751C6" w14:textId="114A356A" w:rsidR="002539A7" w:rsidRPr="009851D6" w:rsidRDefault="002539A7" w:rsidP="002539A7">
      <w:pPr>
        <w:ind w:firstLineChars="200" w:firstLine="640"/>
        <w:rPr>
          <w:rFonts w:ascii="仿宋" w:eastAsia="仿宋" w:hAnsi="仿宋" w:cs="TimesNewRoman" w:hint="eastAsia"/>
          <w:sz w:val="32"/>
          <w:szCs w:val="32"/>
        </w:rPr>
      </w:pPr>
      <w:r>
        <w:rPr>
          <w:rFonts w:ascii="仿宋" w:eastAsia="仿宋" w:hAnsi="仿宋" w:cs="TimesNewRoman" w:hint="eastAsia"/>
          <w:sz w:val="32"/>
          <w:szCs w:val="32"/>
        </w:rPr>
        <w:t>4</w:t>
      </w:r>
      <w:r w:rsidRPr="009851D6">
        <w:rPr>
          <w:rFonts w:ascii="仿宋" w:eastAsia="仿宋" w:hAnsi="仿宋" w:cs="TimesNewRoman" w:hint="eastAsia"/>
          <w:sz w:val="32"/>
          <w:szCs w:val="32"/>
        </w:rPr>
        <w:t>.“</w:t>
      </w:r>
      <w:r w:rsidRPr="00290E63">
        <w:rPr>
          <w:rFonts w:ascii="仿宋" w:eastAsia="仿宋" w:hAnsi="仿宋" w:cs="TimesNewRoman" w:hint="eastAsia"/>
          <w:sz w:val="32"/>
          <w:szCs w:val="32"/>
        </w:rPr>
        <w:t>城乡义务教育生均公用经费</w:t>
      </w:r>
      <w:r w:rsidRPr="002539A7">
        <w:rPr>
          <w:rFonts w:ascii="仿宋" w:eastAsia="仿宋" w:hAnsi="仿宋" w:cs="TimesNewRoman" w:hint="eastAsia"/>
          <w:sz w:val="32"/>
          <w:szCs w:val="32"/>
        </w:rPr>
        <w:t>_</w:t>
      </w:r>
      <w:r>
        <w:rPr>
          <w:rFonts w:ascii="仿宋" w:eastAsia="仿宋" w:hAnsi="仿宋" w:cs="TimesNewRoman" w:hint="eastAsia"/>
          <w:sz w:val="32"/>
          <w:szCs w:val="32"/>
        </w:rPr>
        <w:t>小学</w:t>
      </w:r>
      <w:r w:rsidRPr="009851D6">
        <w:rPr>
          <w:rFonts w:ascii="仿宋" w:eastAsia="仿宋" w:hAnsi="仿宋" w:cs="TimesNewRoman" w:hint="eastAsia"/>
          <w:sz w:val="32"/>
          <w:szCs w:val="32"/>
        </w:rPr>
        <w:t>”项目。</w:t>
      </w:r>
    </w:p>
    <w:p w14:paraId="1C2907D3" w14:textId="77777777" w:rsidR="002539A7" w:rsidRPr="009851D6" w:rsidRDefault="002539A7" w:rsidP="002539A7">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（1）项目概述。农村学校义保公用经费补助标准按照中央、省、市、区确定的公用经费标准执行，对城乡义务教育学生（含民办学校学生）免除学杂费</w:t>
      </w:r>
    </w:p>
    <w:p w14:paraId="6D1DFCE5" w14:textId="77777777" w:rsidR="002539A7" w:rsidRPr="009851D6" w:rsidRDefault="002539A7" w:rsidP="002539A7">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（2）立项依据。财政部、教育部关于印发〈城乡义务教育补助</w:t>
      </w:r>
      <w:r w:rsidRPr="009851D6">
        <w:rPr>
          <w:rFonts w:ascii="仿宋" w:eastAsia="仿宋" w:hAnsi="仿宋" w:cs="TimesNewRoman" w:hint="eastAsia"/>
          <w:sz w:val="32"/>
          <w:szCs w:val="32"/>
        </w:rPr>
        <w:lastRenderedPageBreak/>
        <w:t>经费管理办法〉的通知</w:t>
      </w:r>
      <w:proofErr w:type="gramStart"/>
      <w:r w:rsidRPr="009851D6">
        <w:rPr>
          <w:rFonts w:ascii="仿宋" w:eastAsia="仿宋" w:hAnsi="仿宋" w:cs="TimesNewRoman" w:hint="eastAsia"/>
          <w:sz w:val="32"/>
          <w:szCs w:val="32"/>
        </w:rPr>
        <w:t>》</w:t>
      </w:r>
      <w:proofErr w:type="gramEnd"/>
      <w:r w:rsidRPr="009851D6">
        <w:rPr>
          <w:rFonts w:ascii="仿宋" w:eastAsia="仿宋" w:hAnsi="仿宋" w:cs="TimesNewRoman" w:hint="eastAsia"/>
          <w:sz w:val="32"/>
          <w:szCs w:val="32"/>
        </w:rPr>
        <w:t>（</w:t>
      </w:r>
      <w:proofErr w:type="gramStart"/>
      <w:r w:rsidRPr="009851D6">
        <w:rPr>
          <w:rFonts w:ascii="仿宋" w:eastAsia="仿宋" w:hAnsi="仿宋" w:cs="TimesNewRoman" w:hint="eastAsia"/>
          <w:sz w:val="32"/>
          <w:szCs w:val="32"/>
        </w:rPr>
        <w:t>财教〔2021〕</w:t>
      </w:r>
      <w:proofErr w:type="gramEnd"/>
      <w:r w:rsidRPr="009851D6">
        <w:rPr>
          <w:rFonts w:ascii="仿宋" w:eastAsia="仿宋" w:hAnsi="仿宋" w:cs="TimesNewRoman" w:hint="eastAsia"/>
          <w:sz w:val="32"/>
          <w:szCs w:val="32"/>
        </w:rPr>
        <w:t>56号</w:t>
      </w:r>
    </w:p>
    <w:p w14:paraId="327BD5D4" w14:textId="77777777" w:rsidR="002539A7" w:rsidRPr="009851D6" w:rsidRDefault="002539A7" w:rsidP="002539A7">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（3）起止时间。202</w:t>
      </w:r>
      <w:r>
        <w:rPr>
          <w:rFonts w:ascii="仿宋" w:eastAsia="仿宋" w:hAnsi="仿宋" w:cs="TimesNewRoman" w:hint="eastAsia"/>
          <w:sz w:val="32"/>
          <w:szCs w:val="32"/>
        </w:rPr>
        <w:t>6</w:t>
      </w:r>
      <w:r w:rsidRPr="009851D6">
        <w:rPr>
          <w:rFonts w:ascii="仿宋" w:eastAsia="仿宋" w:hAnsi="仿宋" w:cs="TimesNewRoman" w:hint="eastAsia"/>
          <w:sz w:val="32"/>
          <w:szCs w:val="32"/>
        </w:rPr>
        <w:t>年1月-202</w:t>
      </w:r>
      <w:r>
        <w:rPr>
          <w:rFonts w:ascii="仿宋" w:eastAsia="仿宋" w:hAnsi="仿宋" w:cs="TimesNewRoman" w:hint="eastAsia"/>
          <w:sz w:val="32"/>
          <w:szCs w:val="32"/>
        </w:rPr>
        <w:t>6</w:t>
      </w:r>
      <w:r w:rsidRPr="009851D6">
        <w:rPr>
          <w:rFonts w:ascii="仿宋" w:eastAsia="仿宋" w:hAnsi="仿宋" w:cs="TimesNewRoman" w:hint="eastAsia"/>
          <w:sz w:val="32"/>
          <w:szCs w:val="32"/>
        </w:rPr>
        <w:t>年12月</w:t>
      </w:r>
    </w:p>
    <w:p w14:paraId="53C6EA6D" w14:textId="77777777" w:rsidR="002539A7" w:rsidRPr="009851D6" w:rsidRDefault="002539A7" w:rsidP="002539A7">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4）项目内容。城乡义务教育补助经费管理办法，对城乡义务教育学生（含民办学校学生）免除学杂费、免费提供教科书、对家庭经济困难学生补助生活费。民办学校学生由学校按照获得的生均公用经费补助免除学杂费。免费提供国家规定课程教科书和免费为小学一年级新生提供正版学生</w:t>
      </w:r>
    </w:p>
    <w:p w14:paraId="111C2B39" w14:textId="77777777" w:rsidR="002539A7" w:rsidRPr="009851D6" w:rsidRDefault="002539A7" w:rsidP="002539A7">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（5）年度预算安排。一般公共预算财政安排资金4.68万元。</w:t>
      </w:r>
    </w:p>
    <w:p w14:paraId="00B2D219" w14:textId="77777777" w:rsidR="002539A7" w:rsidRDefault="002539A7" w:rsidP="002539A7">
      <w:pPr>
        <w:ind w:firstLineChars="200" w:firstLine="640"/>
        <w:rPr>
          <w:rFonts w:ascii="仿宋" w:eastAsia="仿宋" w:hAnsi="仿宋" w:cs="TimesNewRoman" w:hint="eastAsia"/>
          <w:sz w:val="32"/>
          <w:szCs w:val="32"/>
        </w:rPr>
      </w:pPr>
      <w:r w:rsidRPr="009851D6">
        <w:rPr>
          <w:rFonts w:ascii="仿宋" w:eastAsia="仿宋" w:hAnsi="仿宋" w:cs="TimesNewRoman" w:hint="eastAsia"/>
          <w:sz w:val="32"/>
          <w:szCs w:val="32"/>
        </w:rPr>
        <w:t>（6）绩效目标和指标。完善义务教育经费投入保障机制，保障中小学日常运转公用经费财政拨款标准为不低于745元／生／年（小学），965元／生／年（中学）并当年完成100％。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
        <w:gridCol w:w="723"/>
        <w:gridCol w:w="282"/>
        <w:gridCol w:w="477"/>
        <w:gridCol w:w="2872"/>
        <w:gridCol w:w="1848"/>
        <w:gridCol w:w="2380"/>
      </w:tblGrid>
      <w:tr w:rsidR="002539A7" w14:paraId="7B7414AB" w14:textId="77777777" w:rsidTr="002539A7">
        <w:trPr>
          <w:trHeight w:val="253"/>
        </w:trPr>
        <w:tc>
          <w:tcPr>
            <w:tcW w:w="9020" w:type="dxa"/>
            <w:gridSpan w:val="7"/>
            <w:tcBorders>
              <w:top w:val="nil"/>
              <w:left w:val="nil"/>
              <w:bottom w:val="nil"/>
              <w:right w:val="nil"/>
            </w:tcBorders>
            <w:vAlign w:val="center"/>
          </w:tcPr>
          <w:p w14:paraId="6732B8E2" w14:textId="77777777" w:rsidR="002539A7" w:rsidRDefault="002539A7" w:rsidP="002539A7">
            <w:pPr>
              <w:widowControl/>
              <w:jc w:val="center"/>
              <w:textAlignment w:val="center"/>
              <w:rPr>
                <w:rFonts w:ascii="宋体" w:eastAsia="宋体" w:hAnsi="宋体" w:cs="宋体" w:hint="eastAsia"/>
                <w:b/>
                <w:color w:val="000000"/>
                <w:kern w:val="0"/>
                <w:sz w:val="28"/>
                <w:szCs w:val="28"/>
              </w:rPr>
            </w:pPr>
          </w:p>
          <w:p w14:paraId="1FEBB1F6" w14:textId="77777777" w:rsidR="002539A7" w:rsidRDefault="002539A7" w:rsidP="002539A7">
            <w:pPr>
              <w:widowControl/>
              <w:jc w:val="center"/>
              <w:textAlignment w:val="center"/>
              <w:rPr>
                <w:rFonts w:ascii="宋体" w:eastAsia="宋体" w:hAnsi="宋体" w:cs="宋体" w:hint="eastAsia"/>
                <w:b/>
                <w:color w:val="000000"/>
                <w:kern w:val="0"/>
                <w:sz w:val="28"/>
                <w:szCs w:val="28"/>
              </w:rPr>
            </w:pPr>
          </w:p>
          <w:p w14:paraId="3016F2F9" w14:textId="77777777" w:rsidR="002539A7" w:rsidRDefault="002539A7" w:rsidP="002539A7">
            <w:pPr>
              <w:widowControl/>
              <w:jc w:val="center"/>
              <w:textAlignment w:val="center"/>
              <w:rPr>
                <w:rFonts w:ascii="宋体" w:cs="宋体"/>
                <w:b/>
                <w:bCs/>
                <w:szCs w:val="32"/>
              </w:rPr>
            </w:pPr>
            <w:r>
              <w:rPr>
                <w:rFonts w:ascii="宋体" w:eastAsia="宋体" w:hAnsi="宋体" w:cs="宋体" w:hint="eastAsia"/>
                <w:b/>
                <w:color w:val="000000"/>
                <w:kern w:val="0"/>
                <w:sz w:val="28"/>
                <w:szCs w:val="28"/>
              </w:rPr>
              <w:t>项目支出绩效目标表</w:t>
            </w:r>
          </w:p>
        </w:tc>
      </w:tr>
      <w:tr w:rsidR="002539A7" w14:paraId="3F08AA13" w14:textId="77777777" w:rsidTr="002539A7">
        <w:trPr>
          <w:trHeight w:val="270"/>
        </w:trPr>
        <w:tc>
          <w:tcPr>
            <w:tcW w:w="9020" w:type="dxa"/>
            <w:gridSpan w:val="7"/>
            <w:tcBorders>
              <w:top w:val="nil"/>
              <w:left w:val="nil"/>
              <w:right w:val="nil"/>
            </w:tcBorders>
            <w:vAlign w:val="center"/>
          </w:tcPr>
          <w:p w14:paraId="2F49D8A3" w14:textId="77777777" w:rsidR="002539A7" w:rsidRDefault="002539A7" w:rsidP="002539A7">
            <w:pPr>
              <w:widowControl/>
              <w:jc w:val="center"/>
              <w:textAlignment w:val="center"/>
              <w:rPr>
                <w:rFonts w:ascii="宋体" w:cs="宋体"/>
                <w:sz w:val="20"/>
              </w:rPr>
            </w:pPr>
            <w:r>
              <w:rPr>
                <w:rFonts w:ascii="宋体" w:eastAsia="宋体" w:hAnsi="宋体" w:cs="宋体" w:hint="eastAsia"/>
                <w:color w:val="000000"/>
                <w:kern w:val="0"/>
                <w:sz w:val="20"/>
                <w:szCs w:val="20"/>
              </w:rPr>
              <w:t xml:space="preserve"> （2026年度）                                </w:t>
            </w:r>
          </w:p>
        </w:tc>
      </w:tr>
      <w:tr w:rsidR="002539A7" w14:paraId="6BAE2E19" w14:textId="77777777" w:rsidTr="002539A7">
        <w:trPr>
          <w:trHeight w:val="330"/>
        </w:trPr>
        <w:tc>
          <w:tcPr>
            <w:tcW w:w="1443" w:type="dxa"/>
            <w:gridSpan w:val="3"/>
            <w:tcBorders>
              <w:tl2br w:val="nil"/>
              <w:tr2bl w:val="nil"/>
            </w:tcBorders>
            <w:vAlign w:val="center"/>
          </w:tcPr>
          <w:p w14:paraId="4A7171F8" w14:textId="77777777" w:rsidR="002539A7" w:rsidRDefault="002539A7" w:rsidP="002539A7">
            <w:pPr>
              <w:widowControl/>
              <w:jc w:val="center"/>
              <w:textAlignment w:val="center"/>
              <w:rPr>
                <w:rFonts w:ascii="宋体" w:cs="宋体"/>
                <w:sz w:val="20"/>
              </w:rPr>
            </w:pPr>
            <w:r>
              <w:rPr>
                <w:rFonts w:ascii="宋体" w:eastAsia="宋体" w:hAnsi="宋体" w:cs="宋体" w:hint="eastAsia"/>
                <w:color w:val="000000"/>
                <w:kern w:val="0"/>
                <w:sz w:val="20"/>
                <w:szCs w:val="20"/>
              </w:rPr>
              <w:t>项目名称</w:t>
            </w:r>
          </w:p>
        </w:tc>
        <w:tc>
          <w:tcPr>
            <w:tcW w:w="7577" w:type="dxa"/>
            <w:gridSpan w:val="4"/>
            <w:tcBorders>
              <w:tl2br w:val="nil"/>
              <w:tr2bl w:val="nil"/>
            </w:tcBorders>
            <w:vAlign w:val="center"/>
          </w:tcPr>
          <w:p w14:paraId="7D2E137A" w14:textId="7E64467B" w:rsidR="002539A7" w:rsidRDefault="002539A7" w:rsidP="002539A7">
            <w:pPr>
              <w:jc w:val="center"/>
              <w:rPr>
                <w:rFonts w:ascii="宋体" w:cs="宋体"/>
                <w:sz w:val="20"/>
              </w:rPr>
            </w:pPr>
            <w:r w:rsidRPr="00290E63">
              <w:rPr>
                <w:rFonts w:ascii="宋体" w:cs="宋体" w:hint="eastAsia"/>
                <w:sz w:val="20"/>
              </w:rPr>
              <w:t>2026_城乡义务教育生均公用经费_</w:t>
            </w:r>
            <w:r>
              <w:rPr>
                <w:rFonts w:ascii="宋体" w:cs="宋体" w:hint="eastAsia"/>
                <w:sz w:val="20"/>
              </w:rPr>
              <w:t>小学</w:t>
            </w:r>
          </w:p>
        </w:tc>
      </w:tr>
      <w:tr w:rsidR="002539A7" w14:paraId="6F4DB50A" w14:textId="77777777" w:rsidTr="002539A7">
        <w:trPr>
          <w:trHeight w:val="491"/>
        </w:trPr>
        <w:tc>
          <w:tcPr>
            <w:tcW w:w="1443" w:type="dxa"/>
            <w:gridSpan w:val="3"/>
            <w:tcBorders>
              <w:tl2br w:val="nil"/>
              <w:tr2bl w:val="nil"/>
            </w:tcBorders>
            <w:vAlign w:val="center"/>
          </w:tcPr>
          <w:p w14:paraId="142B5BD0"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主管部门   及代码</w:t>
            </w:r>
          </w:p>
        </w:tc>
        <w:tc>
          <w:tcPr>
            <w:tcW w:w="3349" w:type="dxa"/>
            <w:gridSpan w:val="2"/>
            <w:tcBorders>
              <w:tl2br w:val="nil"/>
              <w:tr2bl w:val="nil"/>
            </w:tcBorders>
            <w:vAlign w:val="center"/>
          </w:tcPr>
          <w:p w14:paraId="5E6DEF3C" w14:textId="77777777" w:rsidR="002539A7" w:rsidRDefault="002539A7" w:rsidP="002539A7">
            <w:pPr>
              <w:jc w:val="center"/>
              <w:rPr>
                <w:rFonts w:ascii="宋体" w:cs="宋体"/>
                <w:sz w:val="20"/>
              </w:rPr>
            </w:pPr>
            <w:r w:rsidRPr="00FA31C3">
              <w:rPr>
                <w:rFonts w:ascii="宋体" w:cs="宋体" w:hint="eastAsia"/>
                <w:sz w:val="20"/>
              </w:rPr>
              <w:t>[205]淮北</w:t>
            </w:r>
            <w:proofErr w:type="gramStart"/>
            <w:r w:rsidRPr="00FA31C3">
              <w:rPr>
                <w:rFonts w:ascii="宋体" w:cs="宋体" w:hint="eastAsia"/>
                <w:sz w:val="20"/>
              </w:rPr>
              <w:t>市烈山区</w:t>
            </w:r>
            <w:proofErr w:type="gramEnd"/>
            <w:r w:rsidRPr="00FA31C3">
              <w:rPr>
                <w:rFonts w:ascii="宋体" w:cs="宋体" w:hint="eastAsia"/>
                <w:sz w:val="20"/>
              </w:rPr>
              <w:t>教育局</w:t>
            </w:r>
          </w:p>
        </w:tc>
        <w:tc>
          <w:tcPr>
            <w:tcW w:w="1848" w:type="dxa"/>
            <w:tcBorders>
              <w:tl2br w:val="nil"/>
              <w:tr2bl w:val="nil"/>
            </w:tcBorders>
            <w:vAlign w:val="center"/>
          </w:tcPr>
          <w:p w14:paraId="3A7FC53C" w14:textId="77777777" w:rsidR="002539A7" w:rsidRDefault="002539A7" w:rsidP="002539A7">
            <w:pPr>
              <w:widowControl/>
              <w:jc w:val="center"/>
              <w:textAlignment w:val="center"/>
            </w:pPr>
            <w:r>
              <w:rPr>
                <w:rFonts w:ascii="宋体" w:eastAsia="宋体" w:hAnsi="宋体" w:cs="宋体" w:hint="eastAsia"/>
                <w:color w:val="000000"/>
                <w:kern w:val="0"/>
                <w:sz w:val="20"/>
                <w:szCs w:val="20"/>
              </w:rPr>
              <w:t>实施单位</w:t>
            </w:r>
          </w:p>
        </w:tc>
        <w:tc>
          <w:tcPr>
            <w:tcW w:w="2380" w:type="dxa"/>
            <w:tcBorders>
              <w:tl2br w:val="nil"/>
              <w:tr2bl w:val="nil"/>
            </w:tcBorders>
            <w:vAlign w:val="center"/>
          </w:tcPr>
          <w:p w14:paraId="52BE72FA" w14:textId="77777777" w:rsidR="002539A7" w:rsidRDefault="002539A7" w:rsidP="002539A7">
            <w:pPr>
              <w:jc w:val="center"/>
            </w:pPr>
            <w:r>
              <w:t>烈山中心学校</w:t>
            </w:r>
          </w:p>
        </w:tc>
      </w:tr>
      <w:tr w:rsidR="002539A7" w14:paraId="129A95AF" w14:textId="77777777" w:rsidTr="002539A7">
        <w:trPr>
          <w:trHeight w:val="330"/>
        </w:trPr>
        <w:tc>
          <w:tcPr>
            <w:tcW w:w="1443" w:type="dxa"/>
            <w:gridSpan w:val="3"/>
            <w:tcBorders>
              <w:tl2br w:val="nil"/>
              <w:tr2bl w:val="nil"/>
            </w:tcBorders>
            <w:vAlign w:val="center"/>
          </w:tcPr>
          <w:p w14:paraId="132720C5" w14:textId="77777777" w:rsidR="002539A7" w:rsidRDefault="002539A7" w:rsidP="002539A7">
            <w:pPr>
              <w:widowControl/>
              <w:jc w:val="center"/>
              <w:textAlignment w:val="center"/>
              <w:rPr>
                <w:rFonts w:ascii="宋体" w:cs="宋体"/>
                <w:sz w:val="20"/>
              </w:rPr>
            </w:pPr>
            <w:r>
              <w:rPr>
                <w:rFonts w:ascii="宋体" w:eastAsia="宋体" w:hAnsi="宋体" w:cs="宋体" w:hint="eastAsia"/>
                <w:color w:val="000000"/>
                <w:kern w:val="0"/>
                <w:sz w:val="20"/>
                <w:szCs w:val="20"/>
              </w:rPr>
              <w:t>项目来源</w:t>
            </w:r>
          </w:p>
        </w:tc>
        <w:tc>
          <w:tcPr>
            <w:tcW w:w="3349" w:type="dxa"/>
            <w:gridSpan w:val="2"/>
            <w:tcBorders>
              <w:tl2br w:val="nil"/>
              <w:tr2bl w:val="nil"/>
            </w:tcBorders>
            <w:vAlign w:val="center"/>
          </w:tcPr>
          <w:p w14:paraId="5F20DAD7" w14:textId="77777777" w:rsidR="002539A7" w:rsidRDefault="002539A7" w:rsidP="002539A7">
            <w:pPr>
              <w:jc w:val="center"/>
              <w:rPr>
                <w:rFonts w:ascii="宋体" w:cs="宋体"/>
                <w:sz w:val="20"/>
              </w:rPr>
            </w:pPr>
            <w:r>
              <w:rPr>
                <w:rFonts w:ascii="宋体" w:cs="宋体" w:hint="eastAsia"/>
                <w:sz w:val="20"/>
              </w:rPr>
              <w:t>一般公共预算收入</w:t>
            </w:r>
          </w:p>
        </w:tc>
        <w:tc>
          <w:tcPr>
            <w:tcW w:w="1848" w:type="dxa"/>
            <w:tcBorders>
              <w:tl2br w:val="nil"/>
              <w:tr2bl w:val="nil"/>
            </w:tcBorders>
            <w:vAlign w:val="center"/>
          </w:tcPr>
          <w:p w14:paraId="0A784991" w14:textId="77777777" w:rsidR="002539A7" w:rsidRDefault="002539A7" w:rsidP="002539A7">
            <w:pPr>
              <w:widowControl/>
              <w:jc w:val="center"/>
              <w:textAlignment w:val="center"/>
            </w:pPr>
            <w:r>
              <w:rPr>
                <w:rFonts w:ascii="宋体" w:eastAsia="宋体" w:hAnsi="宋体" w:cs="宋体" w:hint="eastAsia"/>
                <w:color w:val="000000"/>
                <w:kern w:val="0"/>
                <w:sz w:val="20"/>
                <w:szCs w:val="20"/>
              </w:rPr>
              <w:t>项目期</w:t>
            </w:r>
          </w:p>
        </w:tc>
        <w:tc>
          <w:tcPr>
            <w:tcW w:w="2380" w:type="dxa"/>
            <w:tcBorders>
              <w:tl2br w:val="nil"/>
              <w:tr2bl w:val="nil"/>
            </w:tcBorders>
            <w:vAlign w:val="center"/>
          </w:tcPr>
          <w:p w14:paraId="43AB02E3" w14:textId="77777777" w:rsidR="002539A7" w:rsidRDefault="002539A7" w:rsidP="002539A7">
            <w:pPr>
              <w:jc w:val="center"/>
            </w:pPr>
            <w:r>
              <w:rPr>
                <w:rFonts w:cs="Calibri" w:hint="eastAsia"/>
              </w:rPr>
              <w:t>长期</w:t>
            </w:r>
          </w:p>
        </w:tc>
      </w:tr>
      <w:tr w:rsidR="002539A7" w14:paraId="1C949677" w14:textId="77777777" w:rsidTr="002539A7">
        <w:trPr>
          <w:trHeight w:val="330"/>
        </w:trPr>
        <w:tc>
          <w:tcPr>
            <w:tcW w:w="1443" w:type="dxa"/>
            <w:gridSpan w:val="3"/>
            <w:vMerge w:val="restart"/>
            <w:tcBorders>
              <w:tl2br w:val="nil"/>
              <w:tr2bl w:val="nil"/>
            </w:tcBorders>
            <w:vAlign w:val="center"/>
          </w:tcPr>
          <w:p w14:paraId="4F6D1E89" w14:textId="77777777" w:rsidR="002539A7" w:rsidRDefault="002539A7" w:rsidP="002539A7">
            <w:pPr>
              <w:widowControl/>
              <w:jc w:val="center"/>
              <w:textAlignment w:val="center"/>
              <w:rPr>
                <w:rFonts w:ascii="宋体" w:cs="宋体"/>
                <w:sz w:val="20"/>
              </w:rPr>
            </w:pPr>
            <w:r>
              <w:rPr>
                <w:rFonts w:ascii="宋体" w:eastAsia="宋体" w:hAnsi="宋体" w:cs="宋体" w:hint="eastAsia"/>
                <w:color w:val="000000"/>
                <w:kern w:val="0"/>
                <w:sz w:val="20"/>
                <w:szCs w:val="20"/>
              </w:rPr>
              <w:t>项目资金</w:t>
            </w:r>
            <w:r>
              <w:rPr>
                <w:rFonts w:ascii="宋体" w:eastAsia="宋体" w:hAnsi="宋体" w:cs="宋体" w:hint="eastAsia"/>
                <w:color w:val="000000"/>
                <w:kern w:val="0"/>
                <w:sz w:val="20"/>
                <w:szCs w:val="20"/>
              </w:rPr>
              <w:br/>
              <w:t>（万元）</w:t>
            </w:r>
          </w:p>
        </w:tc>
        <w:tc>
          <w:tcPr>
            <w:tcW w:w="3349" w:type="dxa"/>
            <w:gridSpan w:val="2"/>
            <w:tcBorders>
              <w:tl2br w:val="nil"/>
              <w:tr2bl w:val="nil"/>
            </w:tcBorders>
            <w:vAlign w:val="center"/>
          </w:tcPr>
          <w:p w14:paraId="28393DF2" w14:textId="77777777" w:rsidR="002539A7" w:rsidRDefault="002539A7"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年度资金总额：</w:t>
            </w:r>
          </w:p>
        </w:tc>
        <w:tc>
          <w:tcPr>
            <w:tcW w:w="4228" w:type="dxa"/>
            <w:gridSpan w:val="2"/>
            <w:tcBorders>
              <w:tl2br w:val="nil"/>
              <w:tr2bl w:val="nil"/>
            </w:tcBorders>
            <w:vAlign w:val="center"/>
          </w:tcPr>
          <w:p w14:paraId="370A2E07" w14:textId="7D0E41BD" w:rsidR="002539A7" w:rsidRDefault="002539A7" w:rsidP="002539A7">
            <w:pPr>
              <w:jc w:val="right"/>
              <w:rPr>
                <w:rFonts w:ascii="宋体" w:cs="宋体"/>
                <w:sz w:val="20"/>
              </w:rPr>
            </w:pPr>
            <w:r>
              <w:rPr>
                <w:rFonts w:ascii="宋体" w:cs="宋体" w:hint="eastAsia"/>
                <w:sz w:val="20"/>
              </w:rPr>
              <w:t>7.63</w:t>
            </w:r>
          </w:p>
        </w:tc>
      </w:tr>
      <w:tr w:rsidR="002539A7" w14:paraId="2230F28F" w14:textId="77777777" w:rsidTr="002539A7">
        <w:trPr>
          <w:trHeight w:val="330"/>
        </w:trPr>
        <w:tc>
          <w:tcPr>
            <w:tcW w:w="1443" w:type="dxa"/>
            <w:gridSpan w:val="3"/>
            <w:vMerge/>
            <w:tcBorders>
              <w:tl2br w:val="nil"/>
              <w:tr2bl w:val="nil"/>
            </w:tcBorders>
            <w:vAlign w:val="center"/>
          </w:tcPr>
          <w:p w14:paraId="0B5D177E" w14:textId="77777777" w:rsidR="002539A7" w:rsidRDefault="002539A7" w:rsidP="002539A7">
            <w:pPr>
              <w:jc w:val="center"/>
              <w:rPr>
                <w:rFonts w:ascii="宋体" w:cs="宋体"/>
                <w:sz w:val="20"/>
              </w:rPr>
            </w:pPr>
          </w:p>
        </w:tc>
        <w:tc>
          <w:tcPr>
            <w:tcW w:w="3349" w:type="dxa"/>
            <w:gridSpan w:val="2"/>
            <w:tcBorders>
              <w:tl2br w:val="nil"/>
              <w:tr2bl w:val="nil"/>
            </w:tcBorders>
            <w:vAlign w:val="center"/>
          </w:tcPr>
          <w:p w14:paraId="0D5B0276" w14:textId="77777777" w:rsidR="002539A7" w:rsidRDefault="002539A7"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其中：财政拨款</w:t>
            </w:r>
          </w:p>
        </w:tc>
        <w:tc>
          <w:tcPr>
            <w:tcW w:w="4228" w:type="dxa"/>
            <w:gridSpan w:val="2"/>
            <w:tcBorders>
              <w:tl2br w:val="nil"/>
              <w:tr2bl w:val="nil"/>
            </w:tcBorders>
            <w:vAlign w:val="center"/>
          </w:tcPr>
          <w:p w14:paraId="777A197E" w14:textId="395A2B7C" w:rsidR="002539A7" w:rsidRDefault="002539A7" w:rsidP="002539A7">
            <w:pPr>
              <w:jc w:val="right"/>
              <w:rPr>
                <w:rFonts w:ascii="宋体" w:cs="宋体"/>
                <w:sz w:val="20"/>
              </w:rPr>
            </w:pPr>
            <w:r>
              <w:rPr>
                <w:rFonts w:ascii="宋体" w:cs="宋体" w:hint="eastAsia"/>
                <w:sz w:val="20"/>
              </w:rPr>
              <w:t>7.63</w:t>
            </w:r>
          </w:p>
        </w:tc>
      </w:tr>
      <w:tr w:rsidR="002539A7" w14:paraId="02DAE408" w14:textId="77777777" w:rsidTr="002539A7">
        <w:trPr>
          <w:trHeight w:val="330"/>
        </w:trPr>
        <w:tc>
          <w:tcPr>
            <w:tcW w:w="1443" w:type="dxa"/>
            <w:gridSpan w:val="3"/>
            <w:vMerge/>
            <w:tcBorders>
              <w:tl2br w:val="nil"/>
              <w:tr2bl w:val="nil"/>
            </w:tcBorders>
            <w:vAlign w:val="center"/>
          </w:tcPr>
          <w:p w14:paraId="4AD60E1F" w14:textId="77777777" w:rsidR="002539A7" w:rsidRDefault="002539A7" w:rsidP="002539A7">
            <w:pPr>
              <w:jc w:val="center"/>
              <w:rPr>
                <w:rFonts w:ascii="宋体" w:cs="宋体"/>
                <w:sz w:val="20"/>
              </w:rPr>
            </w:pPr>
          </w:p>
        </w:tc>
        <w:tc>
          <w:tcPr>
            <w:tcW w:w="3349" w:type="dxa"/>
            <w:gridSpan w:val="2"/>
            <w:tcBorders>
              <w:tl2br w:val="nil"/>
              <w:tr2bl w:val="nil"/>
            </w:tcBorders>
            <w:vAlign w:val="center"/>
          </w:tcPr>
          <w:p w14:paraId="10E8A19E" w14:textId="77777777" w:rsidR="002539A7" w:rsidRDefault="002539A7"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上年结转</w:t>
            </w:r>
          </w:p>
        </w:tc>
        <w:tc>
          <w:tcPr>
            <w:tcW w:w="4228" w:type="dxa"/>
            <w:gridSpan w:val="2"/>
            <w:tcBorders>
              <w:tl2br w:val="nil"/>
              <w:tr2bl w:val="nil"/>
            </w:tcBorders>
            <w:vAlign w:val="center"/>
          </w:tcPr>
          <w:p w14:paraId="478CE285" w14:textId="77777777" w:rsidR="002539A7" w:rsidRDefault="002539A7" w:rsidP="002539A7">
            <w:pPr>
              <w:jc w:val="center"/>
              <w:rPr>
                <w:rFonts w:ascii="宋体" w:cs="宋体"/>
                <w:sz w:val="20"/>
              </w:rPr>
            </w:pPr>
          </w:p>
        </w:tc>
      </w:tr>
      <w:tr w:rsidR="002539A7" w14:paraId="482C89E0" w14:textId="77777777" w:rsidTr="002539A7">
        <w:trPr>
          <w:trHeight w:val="330"/>
        </w:trPr>
        <w:tc>
          <w:tcPr>
            <w:tcW w:w="1443" w:type="dxa"/>
            <w:gridSpan w:val="3"/>
            <w:vMerge/>
            <w:tcBorders>
              <w:tl2br w:val="nil"/>
              <w:tr2bl w:val="nil"/>
            </w:tcBorders>
            <w:vAlign w:val="center"/>
          </w:tcPr>
          <w:p w14:paraId="226AC6F9" w14:textId="77777777" w:rsidR="002539A7" w:rsidRDefault="002539A7" w:rsidP="002539A7">
            <w:pPr>
              <w:jc w:val="center"/>
              <w:rPr>
                <w:rFonts w:ascii="宋体" w:cs="宋体"/>
                <w:sz w:val="20"/>
              </w:rPr>
            </w:pPr>
          </w:p>
        </w:tc>
        <w:tc>
          <w:tcPr>
            <w:tcW w:w="3349" w:type="dxa"/>
            <w:gridSpan w:val="2"/>
            <w:tcBorders>
              <w:tl2br w:val="nil"/>
              <w:tr2bl w:val="nil"/>
            </w:tcBorders>
            <w:vAlign w:val="center"/>
          </w:tcPr>
          <w:p w14:paraId="755FFD8C" w14:textId="77777777" w:rsidR="002539A7" w:rsidRDefault="002539A7" w:rsidP="002539A7">
            <w:pPr>
              <w:widowControl/>
              <w:jc w:val="left"/>
              <w:textAlignment w:val="center"/>
              <w:rPr>
                <w:rFonts w:ascii="宋体" w:cs="宋体"/>
                <w:sz w:val="20"/>
              </w:rPr>
            </w:pPr>
            <w:r>
              <w:rPr>
                <w:rFonts w:ascii="宋体" w:eastAsia="宋体" w:hAnsi="宋体" w:cs="宋体" w:hint="eastAsia"/>
                <w:color w:val="000000"/>
                <w:kern w:val="0"/>
                <w:sz w:val="20"/>
                <w:szCs w:val="20"/>
              </w:rPr>
              <w:t xml:space="preserve">         其他资金</w:t>
            </w:r>
          </w:p>
        </w:tc>
        <w:tc>
          <w:tcPr>
            <w:tcW w:w="4228" w:type="dxa"/>
            <w:gridSpan w:val="2"/>
            <w:tcBorders>
              <w:tl2br w:val="nil"/>
              <w:tr2bl w:val="nil"/>
            </w:tcBorders>
            <w:vAlign w:val="center"/>
          </w:tcPr>
          <w:p w14:paraId="7E8ED273" w14:textId="77777777" w:rsidR="002539A7" w:rsidRDefault="002539A7" w:rsidP="002539A7">
            <w:pPr>
              <w:jc w:val="right"/>
              <w:rPr>
                <w:rFonts w:ascii="宋体" w:cs="宋体"/>
                <w:sz w:val="20"/>
              </w:rPr>
            </w:pPr>
          </w:p>
        </w:tc>
      </w:tr>
      <w:tr w:rsidR="002539A7" w14:paraId="535FA5F0" w14:textId="77777777" w:rsidTr="002539A7">
        <w:trPr>
          <w:trHeight w:val="1015"/>
        </w:trPr>
        <w:tc>
          <w:tcPr>
            <w:tcW w:w="438" w:type="dxa"/>
            <w:tcBorders>
              <w:tl2br w:val="nil"/>
              <w:tr2bl w:val="nil"/>
            </w:tcBorders>
            <w:vAlign w:val="center"/>
          </w:tcPr>
          <w:p w14:paraId="6FB23934"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年度</w:t>
            </w:r>
            <w:r>
              <w:rPr>
                <w:rFonts w:ascii="宋体" w:eastAsia="宋体" w:hAnsi="宋体" w:cs="宋体" w:hint="eastAsia"/>
                <w:color w:val="000000"/>
                <w:kern w:val="0"/>
                <w:sz w:val="20"/>
                <w:szCs w:val="20"/>
              </w:rPr>
              <w:br/>
              <w:t>目标</w:t>
            </w:r>
          </w:p>
        </w:tc>
        <w:tc>
          <w:tcPr>
            <w:tcW w:w="8582" w:type="dxa"/>
            <w:gridSpan w:val="6"/>
            <w:tcBorders>
              <w:tl2br w:val="nil"/>
              <w:tr2bl w:val="nil"/>
            </w:tcBorders>
            <w:vAlign w:val="center"/>
          </w:tcPr>
          <w:p w14:paraId="23497023" w14:textId="77777777" w:rsidR="002539A7" w:rsidRDefault="002539A7" w:rsidP="002539A7">
            <w:pPr>
              <w:jc w:val="left"/>
              <w:rPr>
                <w:rFonts w:ascii="宋体" w:cs="宋体"/>
                <w:sz w:val="20"/>
              </w:rPr>
            </w:pPr>
            <w:r>
              <w:rPr>
                <w:rFonts w:hint="eastAsia"/>
              </w:rPr>
              <w:t>为加强城乡义务教育补助经费管理，提高资金使用效益，推进我校教育教学活动全面开展。</w:t>
            </w:r>
          </w:p>
        </w:tc>
      </w:tr>
      <w:tr w:rsidR="002539A7" w14:paraId="5D7436C1" w14:textId="77777777" w:rsidTr="002539A7">
        <w:trPr>
          <w:trHeight w:val="508"/>
        </w:trPr>
        <w:tc>
          <w:tcPr>
            <w:tcW w:w="438" w:type="dxa"/>
            <w:vMerge w:val="restart"/>
            <w:tcBorders>
              <w:tl2br w:val="nil"/>
              <w:tr2bl w:val="nil"/>
            </w:tcBorders>
            <w:vAlign w:val="center"/>
          </w:tcPr>
          <w:p w14:paraId="176DBD02" w14:textId="77777777" w:rsidR="002539A7" w:rsidRDefault="002539A7" w:rsidP="002539A7">
            <w:pPr>
              <w:widowControl/>
              <w:jc w:val="center"/>
              <w:textAlignment w:val="center"/>
              <w:rPr>
                <w:rFonts w:ascii="宋体" w:cs="宋体"/>
                <w:sz w:val="20"/>
              </w:rPr>
            </w:pPr>
            <w:r>
              <w:rPr>
                <w:rFonts w:ascii="宋体" w:eastAsia="宋体" w:hAnsi="宋体" w:cs="宋体" w:hint="eastAsia"/>
                <w:color w:val="000000"/>
                <w:kern w:val="0"/>
                <w:sz w:val="20"/>
                <w:szCs w:val="20"/>
              </w:rPr>
              <w:t>绩</w:t>
            </w:r>
            <w:r>
              <w:rPr>
                <w:rFonts w:ascii="宋体" w:eastAsia="宋体" w:hAnsi="宋体" w:cs="宋体" w:hint="eastAsia"/>
                <w:color w:val="000000"/>
                <w:kern w:val="0"/>
                <w:sz w:val="20"/>
                <w:szCs w:val="20"/>
              </w:rPr>
              <w:br/>
              <w:t>效</w:t>
            </w:r>
            <w:r>
              <w:rPr>
                <w:rFonts w:ascii="宋体" w:eastAsia="宋体" w:hAnsi="宋体" w:cs="宋体" w:hint="eastAsia"/>
                <w:color w:val="000000"/>
                <w:kern w:val="0"/>
                <w:sz w:val="20"/>
                <w:szCs w:val="20"/>
              </w:rPr>
              <w:br/>
              <w:t>指</w:t>
            </w:r>
            <w:r>
              <w:rPr>
                <w:rFonts w:ascii="宋体" w:eastAsia="宋体" w:hAnsi="宋体" w:cs="宋体" w:hint="eastAsia"/>
                <w:color w:val="000000"/>
                <w:kern w:val="0"/>
                <w:sz w:val="20"/>
                <w:szCs w:val="20"/>
              </w:rPr>
              <w:br/>
              <w:t>标</w:t>
            </w:r>
          </w:p>
        </w:tc>
        <w:tc>
          <w:tcPr>
            <w:tcW w:w="723" w:type="dxa"/>
            <w:tcBorders>
              <w:tl2br w:val="nil"/>
              <w:tr2bl w:val="nil"/>
            </w:tcBorders>
            <w:vAlign w:val="center"/>
          </w:tcPr>
          <w:p w14:paraId="67F8C0E1"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一级</w:t>
            </w:r>
            <w:r>
              <w:rPr>
                <w:rFonts w:ascii="宋体" w:eastAsia="宋体" w:hAnsi="宋体" w:cs="宋体" w:hint="eastAsia"/>
                <w:color w:val="000000"/>
                <w:kern w:val="0"/>
                <w:sz w:val="20"/>
                <w:szCs w:val="20"/>
              </w:rPr>
              <w:br/>
              <w:t>指标</w:t>
            </w:r>
          </w:p>
        </w:tc>
        <w:tc>
          <w:tcPr>
            <w:tcW w:w="759" w:type="dxa"/>
            <w:gridSpan w:val="2"/>
            <w:tcBorders>
              <w:tl2br w:val="nil"/>
              <w:tr2bl w:val="nil"/>
            </w:tcBorders>
            <w:vAlign w:val="center"/>
          </w:tcPr>
          <w:p w14:paraId="4D0C58B2"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二级指标</w:t>
            </w:r>
          </w:p>
        </w:tc>
        <w:tc>
          <w:tcPr>
            <w:tcW w:w="2872" w:type="dxa"/>
            <w:tcBorders>
              <w:tl2br w:val="nil"/>
              <w:tr2bl w:val="nil"/>
            </w:tcBorders>
            <w:vAlign w:val="center"/>
          </w:tcPr>
          <w:p w14:paraId="6DB38026" w14:textId="77777777" w:rsidR="002539A7" w:rsidRDefault="002539A7" w:rsidP="002539A7">
            <w:pPr>
              <w:widowControl/>
              <w:jc w:val="center"/>
              <w:textAlignment w:val="center"/>
              <w:rPr>
                <w:rFonts w:ascii="宋体" w:cs="宋体"/>
                <w:sz w:val="20"/>
              </w:rPr>
            </w:pPr>
            <w:r>
              <w:rPr>
                <w:rFonts w:ascii="宋体" w:eastAsia="宋体" w:hAnsi="宋体" w:cs="宋体" w:hint="eastAsia"/>
                <w:color w:val="000000"/>
                <w:kern w:val="0"/>
                <w:sz w:val="20"/>
                <w:szCs w:val="20"/>
              </w:rPr>
              <w:t>三级指标</w:t>
            </w:r>
          </w:p>
        </w:tc>
        <w:tc>
          <w:tcPr>
            <w:tcW w:w="4228" w:type="dxa"/>
            <w:gridSpan w:val="2"/>
            <w:tcBorders>
              <w:tl2br w:val="nil"/>
              <w:tr2bl w:val="nil"/>
            </w:tcBorders>
            <w:vAlign w:val="center"/>
          </w:tcPr>
          <w:p w14:paraId="1A4829B1" w14:textId="77777777" w:rsidR="002539A7" w:rsidRDefault="002539A7" w:rsidP="002539A7">
            <w:pPr>
              <w:widowControl/>
              <w:jc w:val="center"/>
              <w:textAlignment w:val="center"/>
              <w:rPr>
                <w:rFonts w:ascii="宋体" w:cs="宋体"/>
                <w:sz w:val="20"/>
              </w:rPr>
            </w:pPr>
            <w:r>
              <w:rPr>
                <w:rFonts w:ascii="宋体" w:eastAsia="宋体" w:hAnsi="宋体" w:cs="宋体" w:hint="eastAsia"/>
                <w:color w:val="000000"/>
                <w:kern w:val="0"/>
                <w:sz w:val="20"/>
                <w:szCs w:val="20"/>
              </w:rPr>
              <w:t>指标值</w:t>
            </w:r>
          </w:p>
        </w:tc>
      </w:tr>
      <w:tr w:rsidR="002539A7" w14:paraId="107EEB1C" w14:textId="77777777" w:rsidTr="002539A7">
        <w:trPr>
          <w:trHeight w:val="363"/>
        </w:trPr>
        <w:tc>
          <w:tcPr>
            <w:tcW w:w="438" w:type="dxa"/>
            <w:vMerge/>
            <w:tcBorders>
              <w:tl2br w:val="nil"/>
              <w:tr2bl w:val="nil"/>
            </w:tcBorders>
            <w:vAlign w:val="center"/>
          </w:tcPr>
          <w:p w14:paraId="4E656094" w14:textId="77777777" w:rsidR="002539A7" w:rsidRDefault="002539A7" w:rsidP="002539A7">
            <w:pPr>
              <w:jc w:val="center"/>
              <w:rPr>
                <w:rFonts w:ascii="宋体" w:cs="宋体"/>
                <w:sz w:val="20"/>
              </w:rPr>
            </w:pPr>
          </w:p>
        </w:tc>
        <w:tc>
          <w:tcPr>
            <w:tcW w:w="723" w:type="dxa"/>
            <w:vMerge w:val="restart"/>
            <w:tcBorders>
              <w:tl2br w:val="nil"/>
              <w:tr2bl w:val="nil"/>
            </w:tcBorders>
            <w:vAlign w:val="center"/>
          </w:tcPr>
          <w:p w14:paraId="2236FF22" w14:textId="77777777" w:rsidR="002539A7" w:rsidRDefault="002539A7" w:rsidP="002539A7">
            <w:pPr>
              <w:widowControl/>
              <w:jc w:val="center"/>
              <w:textAlignment w:val="center"/>
              <w:rPr>
                <w:rFonts w:ascii="宋体" w:cs="宋体"/>
                <w:sz w:val="20"/>
              </w:rPr>
            </w:pPr>
            <w:r>
              <w:rPr>
                <w:rFonts w:ascii="宋体" w:eastAsia="宋体" w:hAnsi="宋体" w:cs="宋体" w:hint="eastAsia"/>
                <w:color w:val="000000"/>
                <w:kern w:val="0"/>
                <w:sz w:val="20"/>
                <w:szCs w:val="20"/>
              </w:rPr>
              <w:t>产出指标</w:t>
            </w:r>
          </w:p>
        </w:tc>
        <w:tc>
          <w:tcPr>
            <w:tcW w:w="759" w:type="dxa"/>
            <w:gridSpan w:val="2"/>
            <w:tcBorders>
              <w:tl2br w:val="nil"/>
              <w:tr2bl w:val="nil"/>
            </w:tcBorders>
            <w:vAlign w:val="center"/>
          </w:tcPr>
          <w:p w14:paraId="32E68E60"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数量指标</w:t>
            </w:r>
          </w:p>
        </w:tc>
        <w:tc>
          <w:tcPr>
            <w:tcW w:w="2872" w:type="dxa"/>
            <w:tcBorders>
              <w:tl2br w:val="nil"/>
              <w:tr2bl w:val="nil"/>
            </w:tcBorders>
          </w:tcPr>
          <w:p w14:paraId="51F0B63E" w14:textId="77777777" w:rsidR="002539A7" w:rsidRDefault="002539A7" w:rsidP="002539A7">
            <w:pPr>
              <w:widowControl/>
              <w:jc w:val="left"/>
              <w:textAlignment w:val="center"/>
              <w:rPr>
                <w:rFonts w:ascii="宋体" w:cs="宋体"/>
                <w:sz w:val="20"/>
              </w:rPr>
            </w:pPr>
            <w:r w:rsidRPr="008F09E5">
              <w:rPr>
                <w:rFonts w:hint="eastAsia"/>
              </w:rPr>
              <w:t>运转保障率</w:t>
            </w:r>
          </w:p>
        </w:tc>
        <w:tc>
          <w:tcPr>
            <w:tcW w:w="4228" w:type="dxa"/>
            <w:gridSpan w:val="2"/>
            <w:tcBorders>
              <w:tl2br w:val="nil"/>
              <w:tr2bl w:val="nil"/>
            </w:tcBorders>
            <w:vAlign w:val="center"/>
          </w:tcPr>
          <w:p w14:paraId="1A8C394C" w14:textId="77777777" w:rsidR="002539A7" w:rsidRDefault="002539A7" w:rsidP="002539A7">
            <w:pPr>
              <w:jc w:val="center"/>
              <w:rPr>
                <w:rFonts w:ascii="宋体" w:cs="宋体"/>
                <w:sz w:val="20"/>
              </w:rPr>
            </w:pPr>
            <w:r>
              <w:rPr>
                <w:rFonts w:ascii="宋体" w:hAnsi="宋体" w:hint="eastAsia"/>
              </w:rPr>
              <w:t>100%</w:t>
            </w:r>
          </w:p>
        </w:tc>
      </w:tr>
      <w:tr w:rsidR="002539A7" w14:paraId="5A96506E" w14:textId="77777777" w:rsidTr="002539A7">
        <w:trPr>
          <w:trHeight w:val="363"/>
        </w:trPr>
        <w:tc>
          <w:tcPr>
            <w:tcW w:w="438" w:type="dxa"/>
            <w:vMerge/>
            <w:tcBorders>
              <w:tl2br w:val="nil"/>
              <w:tr2bl w:val="nil"/>
            </w:tcBorders>
            <w:vAlign w:val="center"/>
          </w:tcPr>
          <w:p w14:paraId="700E441F"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6E5846E1"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4BA41C0D"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质量指标</w:t>
            </w:r>
          </w:p>
        </w:tc>
        <w:tc>
          <w:tcPr>
            <w:tcW w:w="2872" w:type="dxa"/>
            <w:tcBorders>
              <w:tl2br w:val="nil"/>
              <w:tr2bl w:val="nil"/>
            </w:tcBorders>
          </w:tcPr>
          <w:p w14:paraId="71D4F15E" w14:textId="77777777" w:rsidR="002539A7" w:rsidRDefault="002539A7" w:rsidP="002539A7">
            <w:pPr>
              <w:widowControl/>
              <w:jc w:val="left"/>
              <w:textAlignment w:val="center"/>
              <w:rPr>
                <w:rFonts w:ascii="宋体" w:cs="宋体"/>
                <w:sz w:val="20"/>
              </w:rPr>
            </w:pPr>
            <w:r w:rsidRPr="008F09E5">
              <w:rPr>
                <w:rFonts w:hint="eastAsia"/>
              </w:rPr>
              <w:t>支出合</w:t>
            </w:r>
            <w:proofErr w:type="gramStart"/>
            <w:r w:rsidRPr="008F09E5">
              <w:rPr>
                <w:rFonts w:hint="eastAsia"/>
              </w:rPr>
              <w:t>规</w:t>
            </w:r>
            <w:proofErr w:type="gramEnd"/>
            <w:r w:rsidRPr="008F09E5">
              <w:rPr>
                <w:rFonts w:hint="eastAsia"/>
              </w:rPr>
              <w:t>率</w:t>
            </w:r>
          </w:p>
        </w:tc>
        <w:tc>
          <w:tcPr>
            <w:tcW w:w="4228" w:type="dxa"/>
            <w:gridSpan w:val="2"/>
            <w:tcBorders>
              <w:tl2br w:val="nil"/>
              <w:tr2bl w:val="nil"/>
            </w:tcBorders>
          </w:tcPr>
          <w:p w14:paraId="113C8A67" w14:textId="77777777" w:rsidR="002539A7" w:rsidRDefault="002539A7" w:rsidP="002539A7">
            <w:pPr>
              <w:jc w:val="center"/>
              <w:rPr>
                <w:rFonts w:ascii="宋体" w:cs="宋体"/>
                <w:sz w:val="20"/>
              </w:rPr>
            </w:pPr>
            <w:r w:rsidRPr="004D0F6A">
              <w:rPr>
                <w:rFonts w:ascii="宋体" w:hAnsi="宋体" w:hint="eastAsia"/>
              </w:rPr>
              <w:t>100%</w:t>
            </w:r>
          </w:p>
        </w:tc>
      </w:tr>
      <w:tr w:rsidR="002539A7" w14:paraId="6DEE75E5" w14:textId="77777777" w:rsidTr="002539A7">
        <w:trPr>
          <w:trHeight w:val="363"/>
        </w:trPr>
        <w:tc>
          <w:tcPr>
            <w:tcW w:w="438" w:type="dxa"/>
            <w:vMerge/>
            <w:tcBorders>
              <w:tl2br w:val="nil"/>
              <w:tr2bl w:val="nil"/>
            </w:tcBorders>
            <w:vAlign w:val="center"/>
          </w:tcPr>
          <w:p w14:paraId="539882F2"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1CE468D7"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0196BB4E"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时效指标</w:t>
            </w:r>
          </w:p>
        </w:tc>
        <w:tc>
          <w:tcPr>
            <w:tcW w:w="2872" w:type="dxa"/>
            <w:tcBorders>
              <w:tl2br w:val="nil"/>
              <w:tr2bl w:val="nil"/>
            </w:tcBorders>
          </w:tcPr>
          <w:p w14:paraId="0E9C3F7C" w14:textId="77777777" w:rsidR="002539A7" w:rsidRDefault="002539A7" w:rsidP="002539A7">
            <w:pPr>
              <w:widowControl/>
              <w:jc w:val="left"/>
              <w:textAlignment w:val="center"/>
              <w:rPr>
                <w:rFonts w:ascii="宋体" w:cs="宋体"/>
                <w:sz w:val="20"/>
              </w:rPr>
            </w:pPr>
            <w:r w:rsidRPr="008F09E5">
              <w:rPr>
                <w:rFonts w:hint="eastAsia"/>
              </w:rPr>
              <w:t>支付及时率</w:t>
            </w:r>
          </w:p>
        </w:tc>
        <w:tc>
          <w:tcPr>
            <w:tcW w:w="4228" w:type="dxa"/>
            <w:gridSpan w:val="2"/>
            <w:tcBorders>
              <w:tl2br w:val="nil"/>
              <w:tr2bl w:val="nil"/>
            </w:tcBorders>
          </w:tcPr>
          <w:p w14:paraId="1B3C289B" w14:textId="77777777" w:rsidR="002539A7" w:rsidRDefault="002539A7" w:rsidP="002539A7">
            <w:pPr>
              <w:jc w:val="center"/>
              <w:rPr>
                <w:rFonts w:ascii="宋体" w:cs="宋体"/>
                <w:sz w:val="20"/>
              </w:rPr>
            </w:pPr>
            <w:r w:rsidRPr="004D0F6A">
              <w:rPr>
                <w:rFonts w:ascii="宋体" w:hAnsi="宋体" w:hint="eastAsia"/>
              </w:rPr>
              <w:t>100%</w:t>
            </w:r>
          </w:p>
        </w:tc>
      </w:tr>
      <w:tr w:rsidR="002539A7" w14:paraId="4478B4FE" w14:textId="77777777" w:rsidTr="002539A7">
        <w:trPr>
          <w:trHeight w:val="363"/>
        </w:trPr>
        <w:tc>
          <w:tcPr>
            <w:tcW w:w="438" w:type="dxa"/>
            <w:vMerge/>
            <w:tcBorders>
              <w:tl2br w:val="nil"/>
              <w:tr2bl w:val="nil"/>
            </w:tcBorders>
            <w:vAlign w:val="center"/>
          </w:tcPr>
          <w:p w14:paraId="702DC17F"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26650B91"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0D7978D8"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成本指标</w:t>
            </w:r>
          </w:p>
        </w:tc>
        <w:tc>
          <w:tcPr>
            <w:tcW w:w="2872" w:type="dxa"/>
            <w:tcBorders>
              <w:tl2br w:val="nil"/>
              <w:tr2bl w:val="nil"/>
            </w:tcBorders>
          </w:tcPr>
          <w:p w14:paraId="081DAEAB" w14:textId="77777777" w:rsidR="002539A7" w:rsidRDefault="002539A7" w:rsidP="002539A7">
            <w:pPr>
              <w:widowControl/>
              <w:jc w:val="left"/>
              <w:textAlignment w:val="center"/>
              <w:rPr>
                <w:rFonts w:ascii="宋体" w:cs="宋体"/>
                <w:sz w:val="20"/>
              </w:rPr>
            </w:pPr>
            <w:r w:rsidRPr="008F09E5">
              <w:rPr>
                <w:rFonts w:hint="eastAsia"/>
              </w:rPr>
              <w:t>足额拨付</w:t>
            </w:r>
          </w:p>
        </w:tc>
        <w:tc>
          <w:tcPr>
            <w:tcW w:w="4228" w:type="dxa"/>
            <w:gridSpan w:val="2"/>
            <w:tcBorders>
              <w:tl2br w:val="nil"/>
              <w:tr2bl w:val="nil"/>
            </w:tcBorders>
          </w:tcPr>
          <w:p w14:paraId="75C2926F" w14:textId="77777777" w:rsidR="002539A7" w:rsidRDefault="002539A7" w:rsidP="002539A7">
            <w:pPr>
              <w:jc w:val="center"/>
              <w:rPr>
                <w:rFonts w:ascii="宋体" w:cs="宋体"/>
                <w:sz w:val="20"/>
              </w:rPr>
            </w:pPr>
            <w:r w:rsidRPr="00774B03">
              <w:rPr>
                <w:rFonts w:hint="eastAsia"/>
              </w:rPr>
              <w:t>等于核定支出标准</w:t>
            </w:r>
          </w:p>
        </w:tc>
      </w:tr>
      <w:tr w:rsidR="002539A7" w14:paraId="721562F4" w14:textId="77777777" w:rsidTr="002539A7">
        <w:trPr>
          <w:trHeight w:val="363"/>
        </w:trPr>
        <w:tc>
          <w:tcPr>
            <w:tcW w:w="438" w:type="dxa"/>
            <w:vMerge/>
            <w:tcBorders>
              <w:tl2br w:val="nil"/>
              <w:tr2bl w:val="nil"/>
            </w:tcBorders>
            <w:vAlign w:val="center"/>
          </w:tcPr>
          <w:p w14:paraId="65C45A19" w14:textId="77777777" w:rsidR="002539A7" w:rsidRDefault="002539A7" w:rsidP="002539A7">
            <w:pPr>
              <w:jc w:val="center"/>
              <w:rPr>
                <w:rFonts w:ascii="宋体" w:cs="宋体"/>
                <w:sz w:val="20"/>
              </w:rPr>
            </w:pPr>
          </w:p>
        </w:tc>
        <w:tc>
          <w:tcPr>
            <w:tcW w:w="723" w:type="dxa"/>
            <w:vMerge w:val="restart"/>
            <w:tcBorders>
              <w:tl2br w:val="nil"/>
              <w:tr2bl w:val="nil"/>
            </w:tcBorders>
            <w:vAlign w:val="center"/>
          </w:tcPr>
          <w:p w14:paraId="38C16B84" w14:textId="77777777" w:rsidR="002539A7" w:rsidRDefault="002539A7" w:rsidP="002539A7">
            <w:pPr>
              <w:widowControl/>
              <w:jc w:val="center"/>
              <w:textAlignment w:val="center"/>
              <w:rPr>
                <w:rFonts w:ascii="宋体" w:cs="宋体"/>
                <w:sz w:val="20"/>
              </w:rPr>
            </w:pPr>
            <w:r>
              <w:rPr>
                <w:rFonts w:ascii="宋体" w:eastAsia="宋体" w:hAnsi="宋体" w:cs="宋体" w:hint="eastAsia"/>
                <w:color w:val="000000"/>
                <w:kern w:val="0"/>
                <w:sz w:val="20"/>
                <w:szCs w:val="20"/>
              </w:rPr>
              <w:t>效益指标</w:t>
            </w:r>
          </w:p>
        </w:tc>
        <w:tc>
          <w:tcPr>
            <w:tcW w:w="759" w:type="dxa"/>
            <w:gridSpan w:val="2"/>
            <w:tcBorders>
              <w:tl2br w:val="nil"/>
              <w:tr2bl w:val="nil"/>
            </w:tcBorders>
            <w:vAlign w:val="center"/>
          </w:tcPr>
          <w:p w14:paraId="6F467926"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经济效益指标</w:t>
            </w:r>
          </w:p>
        </w:tc>
        <w:tc>
          <w:tcPr>
            <w:tcW w:w="2872" w:type="dxa"/>
            <w:tcBorders>
              <w:tl2br w:val="nil"/>
              <w:tr2bl w:val="nil"/>
            </w:tcBorders>
          </w:tcPr>
          <w:p w14:paraId="7DA28A9B" w14:textId="77777777" w:rsidR="002539A7" w:rsidRDefault="002539A7" w:rsidP="002539A7">
            <w:pPr>
              <w:widowControl/>
              <w:jc w:val="left"/>
              <w:textAlignment w:val="center"/>
              <w:rPr>
                <w:rFonts w:ascii="宋体" w:cs="宋体"/>
                <w:sz w:val="20"/>
              </w:rPr>
            </w:pPr>
            <w:r w:rsidRPr="008F09E5">
              <w:rPr>
                <w:rFonts w:hint="eastAsia"/>
              </w:rPr>
              <w:t>资金使用效率</w:t>
            </w:r>
          </w:p>
        </w:tc>
        <w:tc>
          <w:tcPr>
            <w:tcW w:w="4228" w:type="dxa"/>
            <w:gridSpan w:val="2"/>
            <w:tcBorders>
              <w:tl2br w:val="nil"/>
              <w:tr2bl w:val="nil"/>
            </w:tcBorders>
          </w:tcPr>
          <w:p w14:paraId="5FAC5A69" w14:textId="77777777" w:rsidR="002539A7" w:rsidRDefault="002539A7" w:rsidP="002539A7">
            <w:pPr>
              <w:jc w:val="center"/>
              <w:rPr>
                <w:rFonts w:ascii="宋体" w:cs="宋体"/>
                <w:sz w:val="20"/>
              </w:rPr>
            </w:pPr>
            <w:r w:rsidRPr="00774B03">
              <w:rPr>
                <w:rFonts w:hint="eastAsia"/>
              </w:rPr>
              <w:t>提高资金使用效率</w:t>
            </w:r>
          </w:p>
        </w:tc>
      </w:tr>
      <w:tr w:rsidR="002539A7" w14:paraId="6580E754" w14:textId="77777777" w:rsidTr="002539A7">
        <w:trPr>
          <w:trHeight w:val="363"/>
        </w:trPr>
        <w:tc>
          <w:tcPr>
            <w:tcW w:w="438" w:type="dxa"/>
            <w:vMerge/>
            <w:tcBorders>
              <w:tl2br w:val="nil"/>
              <w:tr2bl w:val="nil"/>
            </w:tcBorders>
            <w:vAlign w:val="center"/>
          </w:tcPr>
          <w:p w14:paraId="398231AA"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52B8065F"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78D94C84"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社会效益指标</w:t>
            </w:r>
          </w:p>
        </w:tc>
        <w:tc>
          <w:tcPr>
            <w:tcW w:w="2872" w:type="dxa"/>
            <w:tcBorders>
              <w:tl2br w:val="nil"/>
              <w:tr2bl w:val="nil"/>
            </w:tcBorders>
          </w:tcPr>
          <w:p w14:paraId="43595445" w14:textId="77777777" w:rsidR="002539A7" w:rsidRDefault="002539A7" w:rsidP="002539A7">
            <w:pPr>
              <w:widowControl/>
              <w:jc w:val="left"/>
              <w:textAlignment w:val="center"/>
              <w:rPr>
                <w:rFonts w:ascii="宋体" w:cs="宋体"/>
                <w:sz w:val="20"/>
              </w:rPr>
            </w:pPr>
            <w:r w:rsidRPr="008F09E5">
              <w:rPr>
                <w:rFonts w:hint="eastAsia"/>
              </w:rPr>
              <w:t>提高教育教学水平</w:t>
            </w:r>
          </w:p>
        </w:tc>
        <w:tc>
          <w:tcPr>
            <w:tcW w:w="4228" w:type="dxa"/>
            <w:gridSpan w:val="2"/>
            <w:tcBorders>
              <w:tl2br w:val="nil"/>
              <w:tr2bl w:val="nil"/>
            </w:tcBorders>
          </w:tcPr>
          <w:p w14:paraId="5502BFB2" w14:textId="77777777" w:rsidR="002539A7" w:rsidRDefault="002539A7" w:rsidP="002539A7">
            <w:pPr>
              <w:jc w:val="center"/>
              <w:rPr>
                <w:rFonts w:ascii="宋体" w:cs="宋体"/>
                <w:sz w:val="20"/>
              </w:rPr>
            </w:pPr>
            <w:r w:rsidRPr="00774B03">
              <w:rPr>
                <w:rFonts w:hint="eastAsia"/>
              </w:rPr>
              <w:t>教育薄弱环节改善与能力提升</w:t>
            </w:r>
          </w:p>
        </w:tc>
      </w:tr>
      <w:tr w:rsidR="002539A7" w14:paraId="6C144B41" w14:textId="77777777" w:rsidTr="002539A7">
        <w:trPr>
          <w:trHeight w:val="363"/>
        </w:trPr>
        <w:tc>
          <w:tcPr>
            <w:tcW w:w="438" w:type="dxa"/>
            <w:vMerge/>
            <w:tcBorders>
              <w:tl2br w:val="nil"/>
              <w:tr2bl w:val="nil"/>
            </w:tcBorders>
            <w:vAlign w:val="center"/>
          </w:tcPr>
          <w:p w14:paraId="1D376F4A"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72B52154"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29CC7D3E" w14:textId="77777777" w:rsidR="002539A7" w:rsidRDefault="002539A7" w:rsidP="002539A7">
            <w:pPr>
              <w:widowControl/>
              <w:spacing w:line="200" w:lineRule="exact"/>
              <w:jc w:val="center"/>
              <w:textAlignment w:val="center"/>
              <w:rPr>
                <w:rFonts w:ascii="宋体" w:cs="宋体"/>
                <w:sz w:val="20"/>
              </w:rPr>
            </w:pPr>
            <w:r>
              <w:rPr>
                <w:rFonts w:ascii="宋体" w:eastAsia="宋体" w:hAnsi="宋体" w:cs="宋体" w:hint="eastAsia"/>
                <w:color w:val="000000"/>
                <w:kern w:val="0"/>
                <w:sz w:val="20"/>
                <w:szCs w:val="20"/>
              </w:rPr>
              <w:t>生态效益指标</w:t>
            </w:r>
          </w:p>
        </w:tc>
        <w:tc>
          <w:tcPr>
            <w:tcW w:w="2872" w:type="dxa"/>
            <w:tcBorders>
              <w:tl2br w:val="nil"/>
              <w:tr2bl w:val="nil"/>
            </w:tcBorders>
          </w:tcPr>
          <w:p w14:paraId="24ED7264" w14:textId="77777777" w:rsidR="002539A7" w:rsidRDefault="002539A7" w:rsidP="002539A7">
            <w:pPr>
              <w:widowControl/>
              <w:jc w:val="left"/>
              <w:textAlignment w:val="center"/>
              <w:rPr>
                <w:rFonts w:ascii="宋体" w:cs="宋体"/>
                <w:sz w:val="20"/>
              </w:rPr>
            </w:pPr>
            <w:r w:rsidRPr="008F09E5">
              <w:rPr>
                <w:rFonts w:hint="eastAsia"/>
              </w:rPr>
              <w:t>生态效益</w:t>
            </w:r>
          </w:p>
        </w:tc>
        <w:tc>
          <w:tcPr>
            <w:tcW w:w="4228" w:type="dxa"/>
            <w:gridSpan w:val="2"/>
            <w:tcBorders>
              <w:tl2br w:val="nil"/>
              <w:tr2bl w:val="nil"/>
            </w:tcBorders>
          </w:tcPr>
          <w:p w14:paraId="444A2904" w14:textId="77777777" w:rsidR="002539A7" w:rsidRDefault="002539A7" w:rsidP="002539A7">
            <w:pPr>
              <w:jc w:val="center"/>
              <w:rPr>
                <w:rFonts w:ascii="宋体" w:cs="宋体"/>
                <w:sz w:val="20"/>
              </w:rPr>
            </w:pPr>
            <w:r w:rsidRPr="00774B03">
              <w:rPr>
                <w:rFonts w:hint="eastAsia"/>
              </w:rPr>
              <w:t>改善师生学习生活环境</w:t>
            </w:r>
          </w:p>
        </w:tc>
      </w:tr>
      <w:tr w:rsidR="002539A7" w14:paraId="3C68FCB2" w14:textId="77777777" w:rsidTr="002539A7">
        <w:trPr>
          <w:trHeight w:val="420"/>
        </w:trPr>
        <w:tc>
          <w:tcPr>
            <w:tcW w:w="438" w:type="dxa"/>
            <w:vMerge/>
            <w:tcBorders>
              <w:tl2br w:val="nil"/>
              <w:tr2bl w:val="nil"/>
            </w:tcBorders>
            <w:vAlign w:val="center"/>
          </w:tcPr>
          <w:p w14:paraId="6197DD6B" w14:textId="77777777" w:rsidR="002539A7" w:rsidRDefault="002539A7" w:rsidP="002539A7">
            <w:pPr>
              <w:jc w:val="center"/>
              <w:rPr>
                <w:rFonts w:ascii="宋体" w:cs="宋体"/>
                <w:sz w:val="20"/>
              </w:rPr>
            </w:pPr>
          </w:p>
        </w:tc>
        <w:tc>
          <w:tcPr>
            <w:tcW w:w="723" w:type="dxa"/>
            <w:vMerge/>
            <w:tcBorders>
              <w:tl2br w:val="nil"/>
              <w:tr2bl w:val="nil"/>
            </w:tcBorders>
            <w:vAlign w:val="center"/>
          </w:tcPr>
          <w:p w14:paraId="1A1645CA" w14:textId="77777777" w:rsidR="002539A7" w:rsidRDefault="002539A7" w:rsidP="002539A7">
            <w:pPr>
              <w:jc w:val="center"/>
              <w:rPr>
                <w:rFonts w:ascii="宋体" w:cs="宋体"/>
                <w:sz w:val="20"/>
              </w:rPr>
            </w:pPr>
          </w:p>
        </w:tc>
        <w:tc>
          <w:tcPr>
            <w:tcW w:w="759" w:type="dxa"/>
            <w:gridSpan w:val="2"/>
            <w:tcBorders>
              <w:tl2br w:val="nil"/>
              <w:tr2bl w:val="nil"/>
            </w:tcBorders>
            <w:vAlign w:val="center"/>
          </w:tcPr>
          <w:p w14:paraId="638009C8" w14:textId="77777777" w:rsidR="002539A7" w:rsidRDefault="002539A7" w:rsidP="002539A7">
            <w:pPr>
              <w:widowControl/>
              <w:spacing w:line="200" w:lineRule="exact"/>
              <w:jc w:val="center"/>
              <w:rPr>
                <w:rFonts w:ascii="宋体" w:eastAsia="宋体" w:hAnsi="宋体" w:cs="宋体"/>
                <w:sz w:val="20"/>
              </w:rPr>
            </w:pPr>
            <w:r>
              <w:rPr>
                <w:rFonts w:ascii="宋体" w:eastAsia="宋体" w:hAnsi="宋体" w:cs="宋体" w:hint="eastAsia"/>
                <w:sz w:val="20"/>
              </w:rPr>
              <w:t>可持续影响指标</w:t>
            </w:r>
          </w:p>
        </w:tc>
        <w:tc>
          <w:tcPr>
            <w:tcW w:w="2872" w:type="dxa"/>
            <w:tcBorders>
              <w:tl2br w:val="nil"/>
              <w:tr2bl w:val="nil"/>
            </w:tcBorders>
          </w:tcPr>
          <w:p w14:paraId="42042EB9" w14:textId="77777777" w:rsidR="002539A7" w:rsidRDefault="002539A7" w:rsidP="002539A7">
            <w:pPr>
              <w:widowControl/>
              <w:jc w:val="left"/>
              <w:textAlignment w:val="center"/>
              <w:rPr>
                <w:rFonts w:ascii="宋体" w:eastAsia="宋体" w:hAnsi="宋体" w:cs="宋体"/>
                <w:sz w:val="20"/>
              </w:rPr>
            </w:pPr>
            <w:r w:rsidRPr="008F09E5">
              <w:rPr>
                <w:rFonts w:hint="eastAsia"/>
              </w:rPr>
              <w:t>可持续发展的经费使用制度</w:t>
            </w:r>
          </w:p>
        </w:tc>
        <w:tc>
          <w:tcPr>
            <w:tcW w:w="4228" w:type="dxa"/>
            <w:gridSpan w:val="2"/>
            <w:tcBorders>
              <w:tl2br w:val="nil"/>
              <w:tr2bl w:val="nil"/>
            </w:tcBorders>
          </w:tcPr>
          <w:p w14:paraId="35814CB8" w14:textId="77777777" w:rsidR="002539A7" w:rsidRDefault="002539A7" w:rsidP="002539A7">
            <w:pPr>
              <w:jc w:val="center"/>
              <w:rPr>
                <w:rFonts w:ascii="宋体" w:cs="宋体"/>
                <w:sz w:val="20"/>
              </w:rPr>
            </w:pPr>
            <w:r w:rsidRPr="00774B03">
              <w:rPr>
                <w:rFonts w:hint="eastAsia"/>
              </w:rPr>
              <w:t>提高资金使用效益，推进教育均衡发展</w:t>
            </w:r>
          </w:p>
        </w:tc>
      </w:tr>
      <w:tr w:rsidR="002539A7" w14:paraId="7315F89F" w14:textId="77777777" w:rsidTr="002539A7">
        <w:trPr>
          <w:trHeight w:val="363"/>
        </w:trPr>
        <w:tc>
          <w:tcPr>
            <w:tcW w:w="438" w:type="dxa"/>
            <w:vMerge/>
            <w:tcBorders>
              <w:tl2br w:val="nil"/>
              <w:tr2bl w:val="nil"/>
            </w:tcBorders>
            <w:vAlign w:val="center"/>
          </w:tcPr>
          <w:p w14:paraId="22B307F1" w14:textId="77777777" w:rsidR="002539A7" w:rsidRDefault="002539A7" w:rsidP="002539A7">
            <w:pPr>
              <w:jc w:val="center"/>
              <w:rPr>
                <w:rFonts w:ascii="宋体" w:cs="宋体"/>
                <w:sz w:val="20"/>
              </w:rPr>
            </w:pPr>
          </w:p>
        </w:tc>
        <w:tc>
          <w:tcPr>
            <w:tcW w:w="723" w:type="dxa"/>
            <w:tcBorders>
              <w:tl2br w:val="nil"/>
              <w:tr2bl w:val="nil"/>
            </w:tcBorders>
            <w:vAlign w:val="center"/>
          </w:tcPr>
          <w:p w14:paraId="494462C5" w14:textId="77777777" w:rsidR="002539A7" w:rsidRDefault="002539A7" w:rsidP="002539A7">
            <w:pPr>
              <w:widowControl/>
              <w:spacing w:line="200" w:lineRule="exact"/>
              <w:jc w:val="center"/>
              <w:rPr>
                <w:rFonts w:ascii="宋体" w:eastAsia="宋体" w:hAnsi="宋体" w:cs="宋体"/>
                <w:sz w:val="20"/>
              </w:rPr>
            </w:pPr>
            <w:r>
              <w:rPr>
                <w:rFonts w:ascii="宋体" w:eastAsia="宋体" w:hAnsi="宋体" w:cs="宋体" w:hint="eastAsia"/>
                <w:sz w:val="20"/>
              </w:rPr>
              <w:t>满意度指标</w:t>
            </w:r>
          </w:p>
        </w:tc>
        <w:tc>
          <w:tcPr>
            <w:tcW w:w="759" w:type="dxa"/>
            <w:gridSpan w:val="2"/>
            <w:tcBorders>
              <w:tl2br w:val="nil"/>
              <w:tr2bl w:val="nil"/>
            </w:tcBorders>
            <w:vAlign w:val="center"/>
          </w:tcPr>
          <w:p w14:paraId="5F8DFE93" w14:textId="77777777" w:rsidR="002539A7" w:rsidRDefault="002539A7" w:rsidP="002539A7">
            <w:pPr>
              <w:widowControl/>
              <w:spacing w:line="200" w:lineRule="exact"/>
              <w:jc w:val="center"/>
              <w:rPr>
                <w:rFonts w:ascii="宋体" w:eastAsia="宋体" w:hAnsi="宋体" w:cs="宋体"/>
                <w:sz w:val="20"/>
              </w:rPr>
            </w:pPr>
            <w:r>
              <w:rPr>
                <w:rFonts w:ascii="宋体" w:eastAsia="宋体" w:hAnsi="宋体" w:cs="宋体" w:hint="eastAsia"/>
                <w:sz w:val="20"/>
              </w:rPr>
              <w:t>满意度指标</w:t>
            </w:r>
          </w:p>
        </w:tc>
        <w:tc>
          <w:tcPr>
            <w:tcW w:w="2872" w:type="dxa"/>
            <w:tcBorders>
              <w:tl2br w:val="nil"/>
              <w:tr2bl w:val="nil"/>
            </w:tcBorders>
          </w:tcPr>
          <w:p w14:paraId="656C3387" w14:textId="77777777" w:rsidR="002539A7" w:rsidRDefault="002539A7" w:rsidP="002539A7">
            <w:pPr>
              <w:widowControl/>
              <w:jc w:val="left"/>
              <w:textAlignment w:val="center"/>
              <w:rPr>
                <w:rFonts w:ascii="宋体" w:eastAsia="宋体" w:hAnsi="宋体" w:cs="宋体"/>
                <w:sz w:val="20"/>
              </w:rPr>
            </w:pPr>
            <w:r w:rsidRPr="008F09E5">
              <w:rPr>
                <w:rFonts w:hint="eastAsia"/>
              </w:rPr>
              <w:t>学生及家长满意度</w:t>
            </w:r>
          </w:p>
        </w:tc>
        <w:tc>
          <w:tcPr>
            <w:tcW w:w="4228" w:type="dxa"/>
            <w:gridSpan w:val="2"/>
            <w:tcBorders>
              <w:tl2br w:val="nil"/>
              <w:tr2bl w:val="nil"/>
            </w:tcBorders>
          </w:tcPr>
          <w:p w14:paraId="0301B1FD" w14:textId="77777777" w:rsidR="002539A7" w:rsidRDefault="002539A7" w:rsidP="002539A7">
            <w:pPr>
              <w:jc w:val="center"/>
              <w:rPr>
                <w:rFonts w:ascii="宋体" w:cs="宋体"/>
                <w:sz w:val="20"/>
              </w:rPr>
            </w:pPr>
            <w:r w:rsidRPr="00774B03">
              <w:rPr>
                <w:rFonts w:hint="eastAsia"/>
              </w:rPr>
              <w:t>满意度高</w:t>
            </w:r>
          </w:p>
        </w:tc>
      </w:tr>
    </w:tbl>
    <w:p w14:paraId="2CEFD112" w14:textId="77777777" w:rsidR="002539A7" w:rsidRDefault="002539A7" w:rsidP="002539A7">
      <w:pPr>
        <w:ind w:firstLineChars="200" w:firstLine="420"/>
      </w:pPr>
    </w:p>
    <w:p w14:paraId="05F54935" w14:textId="77777777" w:rsidR="00F64D76" w:rsidRDefault="00E420CE">
      <w:pPr>
        <w:adjustRightInd w:val="0"/>
        <w:snapToGrid w:val="0"/>
        <w:spacing w:line="580" w:lineRule="exact"/>
        <w:ind w:firstLineChars="200" w:firstLine="643"/>
        <w:rPr>
          <w:rFonts w:ascii="TimesNewRoman" w:eastAsia="仿宋_GB2312" w:hAnsi="TimesNewRoman" w:cs="TimesNewRoman"/>
          <w:b/>
          <w:sz w:val="32"/>
          <w:szCs w:val="32"/>
        </w:rPr>
      </w:pPr>
      <w:r>
        <w:rPr>
          <w:rFonts w:ascii="TimesNewRoman" w:eastAsia="仿宋_GB2312" w:hAnsi="TimesNewRoman" w:cs="TimesNewRoman" w:hint="eastAsia"/>
          <w:b/>
          <w:sz w:val="32"/>
          <w:szCs w:val="32"/>
        </w:rPr>
        <w:t>（二）机关运行经费。</w:t>
      </w:r>
    </w:p>
    <w:p w14:paraId="4AF1698A" w14:textId="1AB8131C" w:rsidR="00F64D76" w:rsidRDefault="002539A7">
      <w:pPr>
        <w:ind w:firstLineChars="200" w:firstLine="640"/>
        <w:rPr>
          <w:rFonts w:ascii="TimesNewRoman" w:eastAsia="仿宋_GB2312" w:hAnsi="TimesNewRoman" w:cs="TimesNewRoman"/>
          <w:kern w:val="0"/>
          <w:sz w:val="32"/>
          <w:szCs w:val="32"/>
        </w:rPr>
      </w:pPr>
      <w:r w:rsidRPr="00827C16">
        <w:rPr>
          <w:rFonts w:ascii="仿宋" w:eastAsia="仿宋" w:hAnsi="仿宋" w:cs="TimesNewRoman" w:hint="eastAsia"/>
          <w:kern w:val="0"/>
          <w:sz w:val="32"/>
          <w:szCs w:val="32"/>
        </w:rPr>
        <w:t>淮北</w:t>
      </w:r>
      <w:proofErr w:type="gramStart"/>
      <w:r w:rsidRPr="00827C16">
        <w:rPr>
          <w:rFonts w:ascii="仿宋" w:eastAsia="仿宋" w:hAnsi="仿宋" w:cs="TimesNewRoman" w:hint="eastAsia"/>
          <w:kern w:val="0"/>
          <w:sz w:val="32"/>
          <w:szCs w:val="32"/>
        </w:rPr>
        <w:t>市烈山区烈</w:t>
      </w:r>
      <w:proofErr w:type="gramEnd"/>
      <w:r w:rsidRPr="00827C16">
        <w:rPr>
          <w:rFonts w:ascii="仿宋" w:eastAsia="仿宋" w:hAnsi="仿宋" w:cs="TimesNewRoman" w:hint="eastAsia"/>
          <w:kern w:val="0"/>
          <w:sz w:val="32"/>
          <w:szCs w:val="32"/>
        </w:rPr>
        <w:t>山中心学校2026</w:t>
      </w:r>
      <w:r w:rsidR="00E420CE">
        <w:rPr>
          <w:rFonts w:ascii="TimesNewRoman" w:eastAsia="仿宋_GB2312" w:hAnsi="TimesNewRoman" w:cs="TimesNewRoman" w:hint="eastAsia"/>
          <w:kern w:val="0"/>
          <w:sz w:val="32"/>
          <w:szCs w:val="32"/>
        </w:rPr>
        <w:t>年</w:t>
      </w:r>
      <w:proofErr w:type="gramStart"/>
      <w:r>
        <w:rPr>
          <w:rFonts w:ascii="TimesNewRoman" w:eastAsia="仿宋_GB2312" w:hAnsi="TimesNewRoman" w:cs="TimesNewRoman" w:hint="eastAsia"/>
          <w:kern w:val="0"/>
          <w:sz w:val="32"/>
          <w:szCs w:val="32"/>
        </w:rPr>
        <w:t>无机关</w:t>
      </w:r>
      <w:proofErr w:type="gramEnd"/>
      <w:r>
        <w:rPr>
          <w:rFonts w:ascii="TimesNewRoman" w:eastAsia="仿宋_GB2312" w:hAnsi="TimesNewRoman" w:cs="TimesNewRoman" w:hint="eastAsia"/>
          <w:kern w:val="0"/>
          <w:sz w:val="32"/>
          <w:szCs w:val="32"/>
        </w:rPr>
        <w:t>运行经费财政拨款预算</w:t>
      </w:r>
      <w:r w:rsidR="00E420CE">
        <w:rPr>
          <w:rFonts w:ascii="TimesNewRoman" w:eastAsia="仿宋_GB2312" w:hAnsi="TimesNewRoman" w:cs="TimesNewRoman" w:hint="eastAsia"/>
          <w:kern w:val="0"/>
          <w:sz w:val="32"/>
          <w:szCs w:val="32"/>
        </w:rPr>
        <w:t>。</w:t>
      </w:r>
    </w:p>
    <w:p w14:paraId="6EA71072" w14:textId="77777777" w:rsidR="00F64D76" w:rsidRDefault="00E420CE">
      <w:pPr>
        <w:adjustRightInd w:val="0"/>
        <w:snapToGrid w:val="0"/>
        <w:spacing w:line="580" w:lineRule="exact"/>
        <w:ind w:firstLineChars="200" w:firstLine="643"/>
        <w:rPr>
          <w:rFonts w:ascii="TimesNewRoman" w:eastAsia="仿宋_GB2312" w:hAnsi="TimesNewRoman" w:cs="TimesNewRoman"/>
          <w:b/>
          <w:sz w:val="32"/>
          <w:szCs w:val="32"/>
        </w:rPr>
      </w:pPr>
      <w:r>
        <w:rPr>
          <w:rFonts w:ascii="TimesNewRoman" w:eastAsia="仿宋_GB2312" w:hAnsi="TimesNewRoman" w:cs="TimesNewRoman" w:hint="eastAsia"/>
          <w:b/>
          <w:sz w:val="32"/>
          <w:szCs w:val="32"/>
        </w:rPr>
        <w:t>（三）政府采购情况。</w:t>
      </w:r>
    </w:p>
    <w:p w14:paraId="7E49FD64" w14:textId="32F64CE4" w:rsidR="00C10064" w:rsidRDefault="00C10064" w:rsidP="00C10064">
      <w:pPr>
        <w:ind w:firstLineChars="200" w:firstLine="640"/>
        <w:rPr>
          <w:rFonts w:ascii="TimesNewRoman" w:eastAsia="仿宋_GB2312" w:hAnsi="TimesNewRoman" w:cs="TimesNewRoman" w:hint="eastAsia"/>
          <w:kern w:val="0"/>
          <w:sz w:val="32"/>
          <w:szCs w:val="32"/>
        </w:rPr>
      </w:pPr>
      <w:r w:rsidRPr="00827C16">
        <w:rPr>
          <w:rFonts w:ascii="仿宋" w:eastAsia="仿宋" w:hAnsi="仿宋" w:cs="TimesNewRoman" w:hint="eastAsia"/>
          <w:kern w:val="0"/>
          <w:sz w:val="32"/>
          <w:szCs w:val="32"/>
        </w:rPr>
        <w:t>淮北</w:t>
      </w:r>
      <w:proofErr w:type="gramStart"/>
      <w:r w:rsidRPr="00827C16">
        <w:rPr>
          <w:rFonts w:ascii="仿宋" w:eastAsia="仿宋" w:hAnsi="仿宋" w:cs="TimesNewRoman" w:hint="eastAsia"/>
          <w:kern w:val="0"/>
          <w:sz w:val="32"/>
          <w:szCs w:val="32"/>
        </w:rPr>
        <w:t>市烈山区烈</w:t>
      </w:r>
      <w:proofErr w:type="gramEnd"/>
      <w:r w:rsidRPr="00827C16">
        <w:rPr>
          <w:rFonts w:ascii="仿宋" w:eastAsia="仿宋" w:hAnsi="仿宋" w:cs="TimesNewRoman" w:hint="eastAsia"/>
          <w:kern w:val="0"/>
          <w:sz w:val="32"/>
          <w:szCs w:val="32"/>
        </w:rPr>
        <w:t>山中心学校2026</w:t>
      </w:r>
      <w:r>
        <w:rPr>
          <w:rFonts w:ascii="TimesNewRoman" w:eastAsia="仿宋_GB2312" w:hAnsi="TimesNewRoman" w:cs="TimesNewRoman" w:hint="eastAsia"/>
          <w:kern w:val="0"/>
          <w:sz w:val="32"/>
          <w:szCs w:val="32"/>
        </w:rPr>
        <w:t>年无</w:t>
      </w:r>
      <w:r>
        <w:rPr>
          <w:rFonts w:ascii="TimesNewRoman" w:eastAsia="仿宋_GB2312" w:hAnsi="TimesNewRoman" w:cs="TimesNewRoman" w:hint="eastAsia"/>
          <w:kern w:val="0"/>
          <w:sz w:val="32"/>
          <w:szCs w:val="32"/>
        </w:rPr>
        <w:t>政府采购预算的支出</w:t>
      </w:r>
      <w:r>
        <w:rPr>
          <w:rFonts w:ascii="TimesNewRoman" w:eastAsia="仿宋_GB2312" w:hAnsi="TimesNewRoman" w:cs="TimesNewRoman" w:hint="eastAsia"/>
          <w:kern w:val="0"/>
          <w:sz w:val="32"/>
          <w:szCs w:val="32"/>
        </w:rPr>
        <w:t>。</w:t>
      </w:r>
    </w:p>
    <w:p w14:paraId="08BF91DC" w14:textId="77777777" w:rsidR="00F64D76" w:rsidRDefault="00E420CE">
      <w:pPr>
        <w:adjustRightInd w:val="0"/>
        <w:snapToGrid w:val="0"/>
        <w:spacing w:line="580" w:lineRule="exact"/>
        <w:ind w:firstLineChars="200" w:firstLine="643"/>
        <w:rPr>
          <w:rFonts w:ascii="TimesNewRoman" w:eastAsia="仿宋_GB2312" w:hAnsi="TimesNewRoman" w:cs="TimesNewRoman"/>
          <w:b/>
          <w:sz w:val="32"/>
          <w:szCs w:val="32"/>
        </w:rPr>
      </w:pPr>
      <w:r>
        <w:rPr>
          <w:rFonts w:ascii="TimesNewRoman" w:eastAsia="仿宋_GB2312" w:hAnsi="TimesNewRoman" w:cs="TimesNewRoman" w:hint="eastAsia"/>
          <w:b/>
          <w:sz w:val="32"/>
          <w:szCs w:val="32"/>
        </w:rPr>
        <w:t>（四）国有资产占有使用情况。</w:t>
      </w:r>
    </w:p>
    <w:p w14:paraId="47E93E04" w14:textId="6A8387CA" w:rsidR="00F64D76" w:rsidRPr="00C10064" w:rsidRDefault="00E420CE">
      <w:pPr>
        <w:ind w:firstLineChars="200" w:firstLine="640"/>
        <w:rPr>
          <w:rFonts w:ascii="仿宋" w:eastAsia="仿宋" w:hAnsi="仿宋" w:cs="TimesNewRoman"/>
          <w:kern w:val="0"/>
          <w:sz w:val="32"/>
          <w:szCs w:val="32"/>
        </w:rPr>
      </w:pPr>
      <w:r w:rsidRPr="00C10064">
        <w:rPr>
          <w:rFonts w:ascii="仿宋" w:eastAsia="仿宋" w:hAnsi="仿宋" w:cs="TimesNewRoman" w:hint="eastAsia"/>
          <w:kern w:val="0"/>
          <w:sz w:val="32"/>
          <w:szCs w:val="32"/>
        </w:rPr>
        <w:t>截至2025年12月31日，</w:t>
      </w:r>
      <w:proofErr w:type="gramStart"/>
      <w:r w:rsidRPr="00C10064">
        <w:rPr>
          <w:rFonts w:ascii="仿宋" w:eastAsia="仿宋" w:hAnsi="仿宋" w:cs="TimesNewRoman" w:hint="eastAsia"/>
          <w:kern w:val="0"/>
          <w:sz w:val="32"/>
          <w:szCs w:val="32"/>
        </w:rPr>
        <w:t>淮北市</w:t>
      </w:r>
      <w:r w:rsidR="006563AC">
        <w:rPr>
          <w:rFonts w:ascii="仿宋" w:eastAsia="仿宋" w:hAnsi="仿宋" w:cs="TimesNewRoman" w:hint="eastAsia"/>
          <w:kern w:val="0"/>
          <w:sz w:val="32"/>
          <w:szCs w:val="32"/>
        </w:rPr>
        <w:t>烈山</w:t>
      </w:r>
      <w:proofErr w:type="gramEnd"/>
      <w:r w:rsidR="006563AC">
        <w:rPr>
          <w:rFonts w:ascii="仿宋" w:eastAsia="仿宋" w:hAnsi="仿宋" w:cs="TimesNewRoman" w:hint="eastAsia"/>
          <w:kern w:val="0"/>
          <w:sz w:val="32"/>
          <w:szCs w:val="32"/>
        </w:rPr>
        <w:t>中心学校使用固定资产7070.49万元</w:t>
      </w:r>
      <w:r w:rsidRPr="00C10064">
        <w:rPr>
          <w:rFonts w:ascii="仿宋" w:eastAsia="仿宋" w:hAnsi="仿宋" w:cs="TimesNewRoman" w:hint="eastAsia"/>
          <w:kern w:val="0"/>
          <w:sz w:val="32"/>
          <w:szCs w:val="32"/>
        </w:rPr>
        <w:t>，</w:t>
      </w:r>
      <w:r w:rsidR="006563AC" w:rsidRPr="006563AC">
        <w:rPr>
          <w:rFonts w:ascii="仿宋" w:eastAsia="仿宋" w:hAnsi="仿宋" w:cs="TimesNewRoman" w:hint="eastAsia"/>
          <w:kern w:val="0"/>
          <w:sz w:val="32"/>
          <w:szCs w:val="32"/>
        </w:rPr>
        <w:t>共有车辆0辆，单价50万元以上的通用设备0台（套），单价100万元以上专用设备0台（套）。2025年</w:t>
      </w:r>
      <w:proofErr w:type="gramStart"/>
      <w:r w:rsidR="006563AC" w:rsidRPr="006563AC">
        <w:rPr>
          <w:rFonts w:ascii="仿宋" w:eastAsia="仿宋" w:hAnsi="仿宋" w:cs="TimesNewRoman" w:hint="eastAsia"/>
          <w:kern w:val="0"/>
          <w:sz w:val="32"/>
          <w:szCs w:val="32"/>
        </w:rPr>
        <w:t>烈山区宋疃</w:t>
      </w:r>
      <w:proofErr w:type="gramEnd"/>
      <w:r w:rsidR="006563AC" w:rsidRPr="006563AC">
        <w:rPr>
          <w:rFonts w:ascii="仿宋" w:eastAsia="仿宋" w:hAnsi="仿宋" w:cs="TimesNewRoman" w:hint="eastAsia"/>
          <w:kern w:val="0"/>
          <w:sz w:val="32"/>
          <w:szCs w:val="32"/>
        </w:rPr>
        <w:t>中心学校预算安排购置公务用车0辆，购置费0万元；安排购置单价50万元以上的通用设备0台（套），购置费0万元；安排购置单价100万元以上专用设备0台（套），购置费0万元。</w:t>
      </w:r>
      <w:r w:rsidRPr="00C10064">
        <w:rPr>
          <w:rFonts w:ascii="仿宋" w:eastAsia="仿宋" w:hAnsi="仿宋" w:cs="TimesNewRoman" w:hint="eastAsia"/>
          <w:kern w:val="0"/>
          <w:sz w:val="32"/>
          <w:szCs w:val="32"/>
        </w:rPr>
        <w:t>。</w:t>
      </w:r>
    </w:p>
    <w:p w14:paraId="5D8C7C06" w14:textId="77777777" w:rsidR="00F64D76" w:rsidRDefault="00E420CE">
      <w:pPr>
        <w:adjustRightInd w:val="0"/>
        <w:snapToGrid w:val="0"/>
        <w:spacing w:line="580" w:lineRule="exact"/>
        <w:ind w:firstLineChars="200" w:firstLine="643"/>
        <w:rPr>
          <w:rFonts w:ascii="TimesNewRoman" w:eastAsia="仿宋_GB2312" w:hAnsi="TimesNewRoman" w:cs="TimesNewRoman"/>
          <w:b/>
          <w:sz w:val="32"/>
          <w:szCs w:val="32"/>
        </w:rPr>
      </w:pPr>
      <w:r>
        <w:rPr>
          <w:rFonts w:ascii="TimesNewRoman" w:eastAsia="仿宋_GB2312" w:hAnsi="TimesNewRoman" w:cs="TimesNewRoman" w:hint="eastAsia"/>
          <w:b/>
          <w:sz w:val="32"/>
          <w:szCs w:val="32"/>
        </w:rPr>
        <w:t>（五）绩效目标设置情况。</w:t>
      </w:r>
    </w:p>
    <w:p w14:paraId="5C586666" w14:textId="52DFA1CF" w:rsidR="00F64D76" w:rsidRPr="006563AC" w:rsidRDefault="00E420CE">
      <w:pPr>
        <w:ind w:firstLineChars="200" w:firstLine="640"/>
        <w:rPr>
          <w:rFonts w:ascii="仿宋" w:eastAsia="仿宋" w:hAnsi="仿宋" w:cs="TimesNewRoman"/>
          <w:kern w:val="0"/>
          <w:sz w:val="32"/>
          <w:szCs w:val="32"/>
        </w:rPr>
      </w:pPr>
      <w:r w:rsidRPr="006563AC">
        <w:rPr>
          <w:rFonts w:ascii="仿宋" w:eastAsia="仿宋" w:hAnsi="仿宋" w:cs="TimesNewRoman" w:hint="eastAsia"/>
          <w:kern w:val="0"/>
          <w:sz w:val="32"/>
          <w:szCs w:val="32"/>
        </w:rPr>
        <w:t>2026年，淮北</w:t>
      </w:r>
      <w:proofErr w:type="gramStart"/>
      <w:r w:rsidRPr="006563AC">
        <w:rPr>
          <w:rFonts w:ascii="仿宋" w:eastAsia="仿宋" w:hAnsi="仿宋" w:cs="TimesNewRoman" w:hint="eastAsia"/>
          <w:kern w:val="0"/>
          <w:sz w:val="32"/>
          <w:szCs w:val="32"/>
        </w:rPr>
        <w:t>市</w:t>
      </w:r>
      <w:r w:rsidR="006563AC" w:rsidRPr="006563AC">
        <w:rPr>
          <w:rFonts w:ascii="仿宋" w:eastAsia="仿宋" w:hAnsi="仿宋" w:cs="TimesNewRoman" w:hint="eastAsia"/>
          <w:kern w:val="0"/>
          <w:sz w:val="32"/>
          <w:szCs w:val="32"/>
        </w:rPr>
        <w:t>烈山区烈</w:t>
      </w:r>
      <w:proofErr w:type="gramEnd"/>
      <w:r w:rsidR="006563AC" w:rsidRPr="006563AC">
        <w:rPr>
          <w:rFonts w:ascii="仿宋" w:eastAsia="仿宋" w:hAnsi="仿宋" w:cs="TimesNewRoman" w:hint="eastAsia"/>
          <w:kern w:val="0"/>
          <w:sz w:val="32"/>
          <w:szCs w:val="32"/>
        </w:rPr>
        <w:t>山中心学校4</w:t>
      </w:r>
      <w:r w:rsidRPr="006563AC">
        <w:rPr>
          <w:rFonts w:ascii="仿宋" w:eastAsia="仿宋" w:hAnsi="仿宋" w:cs="TimesNewRoman" w:hint="eastAsia"/>
          <w:kern w:val="0"/>
          <w:sz w:val="32"/>
          <w:szCs w:val="32"/>
        </w:rPr>
        <w:t>个项目实行了绩效目标管理，涉及一般公共预算当年财政拨款</w:t>
      </w:r>
      <w:r w:rsidR="006563AC">
        <w:rPr>
          <w:rFonts w:ascii="仿宋" w:eastAsia="仿宋" w:hAnsi="仿宋" w:cs="TimesNewRoman" w:hint="eastAsia"/>
          <w:kern w:val="0"/>
          <w:sz w:val="32"/>
          <w:szCs w:val="32"/>
        </w:rPr>
        <w:t>63.95</w:t>
      </w:r>
      <w:r w:rsidRPr="006563AC">
        <w:rPr>
          <w:rFonts w:ascii="仿宋" w:eastAsia="仿宋" w:hAnsi="仿宋" w:cs="TimesNewRoman" w:hint="eastAsia"/>
          <w:kern w:val="0"/>
          <w:sz w:val="32"/>
          <w:szCs w:val="32"/>
        </w:rPr>
        <w:t>万元、政府性基金预算当年财政拨款</w:t>
      </w:r>
      <w:r w:rsidR="006563AC">
        <w:rPr>
          <w:rFonts w:ascii="仿宋" w:eastAsia="仿宋" w:hAnsi="仿宋" w:cs="TimesNewRoman" w:hint="eastAsia"/>
          <w:kern w:val="0"/>
          <w:sz w:val="32"/>
          <w:szCs w:val="32"/>
        </w:rPr>
        <w:t>0</w:t>
      </w:r>
      <w:r w:rsidRPr="006563AC">
        <w:rPr>
          <w:rFonts w:ascii="仿宋" w:eastAsia="仿宋" w:hAnsi="仿宋" w:cs="TimesNewRoman" w:hint="eastAsia"/>
          <w:kern w:val="0"/>
          <w:sz w:val="32"/>
          <w:szCs w:val="32"/>
        </w:rPr>
        <w:t>万元、财政专户管理资金当年安排</w:t>
      </w:r>
      <w:r w:rsidR="006563AC">
        <w:rPr>
          <w:rFonts w:ascii="仿宋" w:eastAsia="仿宋" w:hAnsi="仿宋" w:cs="TimesNewRoman" w:hint="eastAsia"/>
          <w:kern w:val="0"/>
          <w:sz w:val="32"/>
          <w:szCs w:val="32"/>
        </w:rPr>
        <w:t>0</w:t>
      </w:r>
      <w:r w:rsidRPr="006563AC">
        <w:rPr>
          <w:rFonts w:ascii="仿宋" w:eastAsia="仿宋" w:hAnsi="仿宋" w:cs="TimesNewRoman" w:hint="eastAsia"/>
          <w:kern w:val="0"/>
          <w:sz w:val="32"/>
          <w:szCs w:val="32"/>
        </w:rPr>
        <w:t>万元。</w:t>
      </w:r>
    </w:p>
    <w:p w14:paraId="66134785" w14:textId="77777777" w:rsidR="00F64D76" w:rsidRDefault="00F64D76">
      <w:pPr>
        <w:pStyle w:val="a5"/>
        <w:adjustRightInd w:val="0"/>
        <w:snapToGrid w:val="0"/>
        <w:spacing w:line="560" w:lineRule="exact"/>
        <w:jc w:val="center"/>
        <w:rPr>
          <w:rFonts w:ascii="TimesNewRoman" w:eastAsia="黑体" w:hAnsi="TimesNewRoman" w:cs="TimesNewRoman"/>
          <w:bCs/>
          <w:sz w:val="36"/>
          <w:szCs w:val="36"/>
        </w:rPr>
      </w:pPr>
    </w:p>
    <w:p w14:paraId="2D1D0CF8" w14:textId="77777777" w:rsidR="00F64D76" w:rsidRDefault="00E420CE">
      <w:pPr>
        <w:pStyle w:val="a5"/>
        <w:adjustRightInd w:val="0"/>
        <w:snapToGrid w:val="0"/>
        <w:spacing w:line="560" w:lineRule="exact"/>
        <w:jc w:val="center"/>
        <w:rPr>
          <w:rFonts w:ascii="TimesNewRoman" w:eastAsia="黑体" w:hAnsi="TimesNewRoman" w:cs="TimesNewRoman"/>
          <w:bCs/>
          <w:sz w:val="36"/>
          <w:szCs w:val="36"/>
        </w:rPr>
      </w:pPr>
      <w:r>
        <w:rPr>
          <w:rFonts w:ascii="TimesNewRoman" w:eastAsia="黑体" w:hAnsi="TimesNewRoman" w:cs="TimesNewRoman" w:hint="eastAsia"/>
          <w:bCs/>
          <w:sz w:val="36"/>
          <w:szCs w:val="36"/>
        </w:rPr>
        <w:t>第四部分</w:t>
      </w:r>
      <w:r>
        <w:rPr>
          <w:rFonts w:ascii="TimesNewRoman" w:eastAsia="黑体" w:hAnsi="TimesNewRoman" w:cs="TimesNewRoman" w:hint="eastAsia"/>
          <w:bCs/>
          <w:sz w:val="36"/>
          <w:szCs w:val="36"/>
        </w:rPr>
        <w:t xml:space="preserve"> </w:t>
      </w:r>
      <w:r>
        <w:rPr>
          <w:rFonts w:ascii="TimesNewRoman" w:eastAsia="黑体" w:hAnsi="TimesNewRoman" w:cs="TimesNewRoman" w:hint="eastAsia"/>
          <w:bCs/>
          <w:sz w:val="36"/>
          <w:szCs w:val="36"/>
        </w:rPr>
        <w:t>名词解释</w:t>
      </w:r>
    </w:p>
    <w:p w14:paraId="22AEA0B1" w14:textId="77777777" w:rsidR="00F64D76" w:rsidRDefault="00F64D76"/>
    <w:p w14:paraId="3728C047" w14:textId="77777777" w:rsidR="00F64D76" w:rsidRDefault="00E420CE">
      <w:pPr>
        <w:pStyle w:val="a5"/>
        <w:adjustRightInd w:val="0"/>
        <w:snapToGrid w:val="0"/>
        <w:spacing w:line="560" w:lineRule="exact"/>
        <w:ind w:firstLineChars="196" w:firstLine="630"/>
        <w:rPr>
          <w:rFonts w:ascii="TimesNewRoman" w:eastAsia="仿宋_GB2312" w:hAnsi="TimesNewRoman" w:cs="TimesNewRoman"/>
          <w:sz w:val="32"/>
          <w:szCs w:val="32"/>
        </w:rPr>
      </w:pPr>
      <w:r>
        <w:rPr>
          <w:rFonts w:ascii="TimesNewRoman" w:eastAsia="仿宋_GB2312" w:hAnsi="TimesNewRoman" w:cs="TimesNewRoman" w:hint="eastAsia"/>
          <w:b/>
          <w:sz w:val="32"/>
          <w:szCs w:val="32"/>
        </w:rPr>
        <w:t>一、财政拨款收入：</w:t>
      </w:r>
      <w:r>
        <w:rPr>
          <w:rFonts w:ascii="TimesNewRoman" w:eastAsia="仿宋_GB2312" w:hAnsi="TimesNewRoman" w:cs="TimesNewRoman" w:hint="eastAsia"/>
          <w:sz w:val="32"/>
          <w:szCs w:val="32"/>
        </w:rPr>
        <w:t>指部门或单位从同级财政部门取得的财政预算资金。</w:t>
      </w:r>
      <w:bookmarkStart w:id="0" w:name="_GoBack"/>
      <w:bookmarkEnd w:id="0"/>
    </w:p>
    <w:p w14:paraId="6BCA9239" w14:textId="77777777" w:rsidR="00F64D76" w:rsidRDefault="00E420CE">
      <w:pPr>
        <w:pStyle w:val="a5"/>
        <w:adjustRightInd w:val="0"/>
        <w:snapToGrid w:val="0"/>
        <w:spacing w:line="560" w:lineRule="exact"/>
        <w:ind w:firstLineChars="196" w:firstLine="630"/>
        <w:rPr>
          <w:rFonts w:ascii="TimesNewRoman" w:eastAsia="仿宋_GB2312" w:hAnsi="TimesNewRoman" w:cs="TimesNewRoman"/>
          <w:sz w:val="32"/>
          <w:szCs w:val="32"/>
        </w:rPr>
      </w:pPr>
      <w:r>
        <w:rPr>
          <w:rFonts w:ascii="TimesNewRoman" w:eastAsia="仿宋_GB2312" w:hAnsi="TimesNewRoman" w:cs="TimesNewRoman" w:hint="eastAsia"/>
          <w:b/>
          <w:sz w:val="32"/>
          <w:szCs w:val="32"/>
        </w:rPr>
        <w:t>二、事业收入：</w:t>
      </w:r>
      <w:r>
        <w:rPr>
          <w:rFonts w:ascii="TimesNewRoman" w:eastAsia="仿宋_GB2312" w:hAnsi="TimesNewRoman" w:cs="TimesNewRoman" w:hint="eastAsia"/>
          <w:sz w:val="32"/>
          <w:szCs w:val="32"/>
        </w:rPr>
        <w:t>指事业单位开展专业业务活动及辅助活动所取得的收入。</w:t>
      </w:r>
    </w:p>
    <w:p w14:paraId="5200ECCA" w14:textId="77777777" w:rsidR="00F64D76" w:rsidRDefault="00E420CE">
      <w:pPr>
        <w:pStyle w:val="a5"/>
        <w:adjustRightInd w:val="0"/>
        <w:snapToGrid w:val="0"/>
        <w:spacing w:line="560" w:lineRule="exact"/>
        <w:ind w:firstLineChars="196" w:firstLine="630"/>
        <w:rPr>
          <w:rFonts w:ascii="TimesNewRoman" w:eastAsia="仿宋_GB2312" w:hAnsi="TimesNewRoman" w:cs="TimesNewRoman"/>
          <w:sz w:val="32"/>
          <w:szCs w:val="32"/>
        </w:rPr>
      </w:pPr>
      <w:r>
        <w:rPr>
          <w:rFonts w:ascii="TimesNewRoman" w:eastAsia="仿宋_GB2312" w:hAnsi="TimesNewRoman" w:cs="TimesNewRoman" w:hint="eastAsia"/>
          <w:b/>
          <w:sz w:val="32"/>
          <w:szCs w:val="32"/>
        </w:rPr>
        <w:t>三、财政专户管理资金：</w:t>
      </w:r>
      <w:r>
        <w:rPr>
          <w:rFonts w:ascii="TimesNewRoman" w:eastAsia="仿宋_GB2312" w:hAnsi="TimesNewRoman" w:cs="TimesNewRoman" w:hint="eastAsia"/>
          <w:sz w:val="32"/>
          <w:szCs w:val="32"/>
        </w:rPr>
        <w:t>指按照非税收入管理相关规定，纳入财政专户管理的教育收费等。</w:t>
      </w:r>
    </w:p>
    <w:p w14:paraId="223F2C0F" w14:textId="77777777" w:rsidR="00F64D76" w:rsidRDefault="00E420CE">
      <w:pPr>
        <w:pStyle w:val="a5"/>
        <w:adjustRightInd w:val="0"/>
        <w:snapToGrid w:val="0"/>
        <w:spacing w:line="560" w:lineRule="exact"/>
        <w:ind w:firstLineChars="196" w:firstLine="630"/>
        <w:rPr>
          <w:rFonts w:ascii="TimesNewRoman" w:eastAsia="仿宋_GB2312" w:hAnsi="TimesNewRoman" w:cs="TimesNewRoman"/>
          <w:sz w:val="32"/>
          <w:szCs w:val="32"/>
        </w:rPr>
      </w:pPr>
      <w:r>
        <w:rPr>
          <w:rFonts w:ascii="TimesNewRoman" w:eastAsia="仿宋_GB2312" w:hAnsi="TimesNewRoman" w:cs="TimesNewRoman" w:hint="eastAsia"/>
          <w:b/>
          <w:sz w:val="32"/>
          <w:szCs w:val="32"/>
        </w:rPr>
        <w:t>四、事业单位经营收入：</w:t>
      </w:r>
      <w:r>
        <w:rPr>
          <w:rFonts w:ascii="TimesNewRoman" w:eastAsia="仿宋_GB2312" w:hAnsi="TimesNewRoman" w:cs="TimesNewRoman" w:hint="eastAsia"/>
          <w:sz w:val="32"/>
          <w:szCs w:val="32"/>
        </w:rPr>
        <w:t>指事业单位在专业业务活动及其辅助活动之外开展非独立核算经营活动取得的收入。</w:t>
      </w:r>
    </w:p>
    <w:p w14:paraId="5211D9AB" w14:textId="77777777" w:rsidR="00F64D76" w:rsidRDefault="00E420CE">
      <w:pPr>
        <w:pStyle w:val="a5"/>
        <w:adjustRightInd w:val="0"/>
        <w:snapToGrid w:val="0"/>
        <w:spacing w:line="560" w:lineRule="exact"/>
        <w:ind w:firstLineChars="196" w:firstLine="630"/>
        <w:rPr>
          <w:rFonts w:ascii="TimesNewRoman" w:eastAsia="仿宋_GB2312" w:hAnsi="TimesNewRoman" w:cs="TimesNewRoman"/>
          <w:sz w:val="32"/>
          <w:szCs w:val="32"/>
        </w:rPr>
      </w:pPr>
      <w:r>
        <w:rPr>
          <w:rFonts w:ascii="TimesNewRoman" w:eastAsia="仿宋_GB2312" w:hAnsi="TimesNewRoman" w:cs="TimesNewRoman" w:hint="eastAsia"/>
          <w:b/>
          <w:sz w:val="32"/>
          <w:szCs w:val="32"/>
        </w:rPr>
        <w:t>五、附属单位上缴收入：</w:t>
      </w:r>
      <w:r>
        <w:rPr>
          <w:rFonts w:ascii="TimesNewRoman" w:eastAsia="仿宋_GB2312" w:hAnsi="TimesNewRoman" w:cs="TimesNewRoman" w:hint="eastAsia"/>
          <w:sz w:val="32"/>
          <w:szCs w:val="32"/>
        </w:rPr>
        <w:t>本单位所属下级单位上缴给本单位的全部收入。</w:t>
      </w:r>
    </w:p>
    <w:p w14:paraId="1A685093" w14:textId="77777777" w:rsidR="00F64D76" w:rsidRDefault="00E420CE">
      <w:pPr>
        <w:pStyle w:val="a5"/>
        <w:adjustRightInd w:val="0"/>
        <w:snapToGrid w:val="0"/>
        <w:spacing w:line="560" w:lineRule="exact"/>
        <w:ind w:firstLineChars="196" w:firstLine="630"/>
        <w:rPr>
          <w:rFonts w:ascii="TimesNewRoman" w:eastAsia="仿宋_GB2312" w:hAnsi="TimesNewRoman" w:cs="TimesNewRoman"/>
          <w:sz w:val="32"/>
          <w:szCs w:val="32"/>
        </w:rPr>
      </w:pPr>
      <w:r>
        <w:rPr>
          <w:rFonts w:ascii="TimesNewRoman" w:eastAsia="仿宋_GB2312" w:hAnsi="TimesNewRoman" w:cs="TimesNewRoman" w:hint="eastAsia"/>
          <w:b/>
          <w:sz w:val="32"/>
          <w:szCs w:val="32"/>
        </w:rPr>
        <w:t>六、上年结转：</w:t>
      </w:r>
      <w:r>
        <w:rPr>
          <w:rFonts w:ascii="TimesNewRoman" w:eastAsia="仿宋_GB2312" w:hAnsi="TimesNewRoman" w:cs="TimesNewRoman" w:hint="eastAsia"/>
          <w:sz w:val="32"/>
          <w:szCs w:val="32"/>
        </w:rPr>
        <w:t>指以前年度安排、结转到本年仍按原用途继续使用的资金。</w:t>
      </w:r>
    </w:p>
    <w:p w14:paraId="6C83B292" w14:textId="77777777" w:rsidR="00F64D76" w:rsidRDefault="00E420CE">
      <w:pPr>
        <w:pStyle w:val="a5"/>
        <w:adjustRightInd w:val="0"/>
        <w:snapToGrid w:val="0"/>
        <w:spacing w:line="560" w:lineRule="exact"/>
        <w:ind w:firstLineChars="196" w:firstLine="630"/>
        <w:rPr>
          <w:rFonts w:ascii="TimesNewRoman" w:eastAsia="仿宋_GB2312" w:hAnsi="TimesNewRoman" w:cs="TimesNewRoman"/>
          <w:sz w:val="32"/>
          <w:szCs w:val="32"/>
        </w:rPr>
      </w:pPr>
      <w:r>
        <w:rPr>
          <w:rFonts w:ascii="TimesNewRoman" w:eastAsia="仿宋_GB2312" w:hAnsi="TimesNewRoman" w:cs="TimesNewRoman" w:hint="eastAsia"/>
          <w:b/>
          <w:sz w:val="32"/>
          <w:szCs w:val="32"/>
        </w:rPr>
        <w:t>七、结转下年：</w:t>
      </w:r>
      <w:r>
        <w:rPr>
          <w:rFonts w:ascii="TimesNewRoman" w:eastAsia="仿宋_GB2312" w:hAnsi="TimesNewRoman" w:cs="TimesNewRoman" w:hint="eastAsia"/>
          <w:sz w:val="32"/>
          <w:szCs w:val="32"/>
        </w:rPr>
        <w:t>指以前年度预算安排、因客观条件发生变化无法按原计划实施，</w:t>
      </w:r>
      <w:proofErr w:type="gramStart"/>
      <w:r>
        <w:rPr>
          <w:rFonts w:ascii="TimesNewRoman" w:eastAsia="仿宋_GB2312" w:hAnsi="TimesNewRoman" w:cs="TimesNewRoman" w:hint="eastAsia"/>
          <w:sz w:val="32"/>
          <w:szCs w:val="32"/>
        </w:rPr>
        <w:t>需以后</w:t>
      </w:r>
      <w:proofErr w:type="gramEnd"/>
      <w:r>
        <w:rPr>
          <w:rFonts w:ascii="TimesNewRoman" w:eastAsia="仿宋_GB2312" w:hAnsi="TimesNewRoman" w:cs="TimesNewRoman" w:hint="eastAsia"/>
          <w:sz w:val="32"/>
          <w:szCs w:val="32"/>
        </w:rPr>
        <w:t>年度按原用途继续使用的资金。</w:t>
      </w:r>
    </w:p>
    <w:p w14:paraId="4BB977BE" w14:textId="77777777" w:rsidR="00F64D76" w:rsidRDefault="00E420CE">
      <w:pPr>
        <w:pStyle w:val="a5"/>
        <w:adjustRightInd w:val="0"/>
        <w:snapToGrid w:val="0"/>
        <w:spacing w:line="560" w:lineRule="exact"/>
        <w:ind w:firstLineChars="196" w:firstLine="630"/>
        <w:rPr>
          <w:rFonts w:ascii="TimesNewRoman" w:eastAsia="仿宋_GB2312" w:hAnsi="TimesNewRoman" w:cs="TimesNewRoman"/>
          <w:sz w:val="32"/>
          <w:szCs w:val="32"/>
        </w:rPr>
      </w:pPr>
      <w:r>
        <w:rPr>
          <w:rFonts w:ascii="TimesNewRoman" w:eastAsia="仿宋_GB2312" w:hAnsi="TimesNewRoman" w:cs="TimesNewRoman" w:hint="eastAsia"/>
          <w:b/>
          <w:sz w:val="32"/>
          <w:szCs w:val="32"/>
        </w:rPr>
        <w:t>八、基本支出：</w:t>
      </w:r>
      <w:r>
        <w:rPr>
          <w:rFonts w:ascii="TimesNewRoman" w:eastAsia="仿宋_GB2312" w:hAnsi="TimesNewRoman" w:cs="TimesNewRoman" w:hint="eastAsia"/>
          <w:sz w:val="32"/>
          <w:szCs w:val="32"/>
        </w:rPr>
        <w:t>指为保障机构正常运转、完成日常工作任务而发生的人员支出和公用支出。</w:t>
      </w:r>
    </w:p>
    <w:p w14:paraId="67E9138D" w14:textId="77777777" w:rsidR="00F64D76" w:rsidRDefault="00E420CE">
      <w:pPr>
        <w:pStyle w:val="a5"/>
        <w:adjustRightInd w:val="0"/>
        <w:snapToGrid w:val="0"/>
        <w:spacing w:line="560" w:lineRule="exact"/>
        <w:ind w:firstLineChars="196" w:firstLine="630"/>
        <w:rPr>
          <w:rFonts w:ascii="TimesNewRoman" w:eastAsia="仿宋_GB2312" w:hAnsi="TimesNewRoman" w:cs="TimesNewRoman"/>
          <w:sz w:val="32"/>
          <w:szCs w:val="32"/>
        </w:rPr>
      </w:pPr>
      <w:r>
        <w:rPr>
          <w:rFonts w:ascii="TimesNewRoman" w:eastAsia="仿宋_GB2312" w:hAnsi="TimesNewRoman" w:cs="TimesNewRoman" w:hint="eastAsia"/>
          <w:b/>
          <w:sz w:val="32"/>
          <w:szCs w:val="32"/>
        </w:rPr>
        <w:lastRenderedPageBreak/>
        <w:t>九、项目支出：</w:t>
      </w:r>
      <w:r>
        <w:rPr>
          <w:rFonts w:ascii="TimesNewRoman" w:eastAsia="仿宋_GB2312" w:hAnsi="TimesNewRoman" w:cs="TimesNewRoman" w:hint="eastAsia"/>
          <w:sz w:val="32"/>
          <w:szCs w:val="32"/>
        </w:rPr>
        <w:t>指在除基本支出之外的支出，主要用于完成特定的工作任务和事业发展目标。</w:t>
      </w:r>
    </w:p>
    <w:p w14:paraId="68E93077" w14:textId="77777777" w:rsidR="00F64D76" w:rsidRDefault="00E420CE">
      <w:pPr>
        <w:pStyle w:val="a5"/>
        <w:adjustRightInd w:val="0"/>
        <w:snapToGrid w:val="0"/>
        <w:spacing w:line="560" w:lineRule="exact"/>
        <w:ind w:firstLineChars="196" w:firstLine="630"/>
        <w:rPr>
          <w:rFonts w:ascii="TimesNewRoman" w:eastAsia="仿宋_GB2312" w:hAnsi="TimesNewRoman" w:cs="TimesNewRoman"/>
          <w:sz w:val="32"/>
          <w:szCs w:val="32"/>
        </w:rPr>
      </w:pPr>
      <w:r>
        <w:rPr>
          <w:rFonts w:ascii="TimesNewRoman" w:eastAsia="仿宋_GB2312" w:hAnsi="TimesNewRoman" w:cs="TimesNewRoman" w:hint="eastAsia"/>
          <w:b/>
          <w:sz w:val="32"/>
          <w:szCs w:val="32"/>
        </w:rPr>
        <w:t>十、机关运行经费</w:t>
      </w:r>
      <w:r>
        <w:rPr>
          <w:rFonts w:ascii="TimesNewRoman" w:eastAsia="仿宋_GB2312" w:hAnsi="TimesNewRoman" w:cs="TimesNewRoman" w:hint="eastAsia"/>
          <w:b/>
          <w:sz w:val="32"/>
          <w:szCs w:val="32"/>
        </w:rPr>
        <w:t xml:space="preserve">: </w:t>
      </w:r>
      <w:r>
        <w:rPr>
          <w:rFonts w:ascii="TimesNewRoman" w:eastAsia="仿宋_GB2312" w:hAnsi="TimesNewRoman" w:cs="TimesNewRoman" w:hint="eastAsia"/>
          <w:sz w:val="32"/>
          <w:szCs w:val="32"/>
        </w:rPr>
        <w:t>为保障行政单位（包括参照公务员法管理的事业单位）运行用于购买货物和服务的各项资金，包括办公及印刷费、邮电费、差旅费、会议费、福利费、日常维修费、一般设备购置费、办公用房水电费、办公用房取暖费、办公用房物业管理费、公务用车运行维护费以及其他费用。</w:t>
      </w:r>
    </w:p>
    <w:p w14:paraId="32F94510" w14:textId="77777777" w:rsidR="00F64D76" w:rsidRDefault="00F64D76"/>
    <w:p w14:paraId="41413573" w14:textId="77777777" w:rsidR="00F64D76" w:rsidRDefault="00F64D76"/>
    <w:p w14:paraId="1350273F" w14:textId="77777777" w:rsidR="00F64D76" w:rsidRDefault="00F64D76"/>
    <w:p w14:paraId="4A5DCC18" w14:textId="77777777" w:rsidR="00F64D76" w:rsidRDefault="00F64D76"/>
    <w:p w14:paraId="077E160D" w14:textId="77777777" w:rsidR="00F64D76" w:rsidRDefault="00F64D76"/>
    <w:sectPr w:rsidR="00F64D76" w:rsidSect="00C93EA8">
      <w:pgSz w:w="11906" w:h="16838" w:code="9"/>
      <w:pgMar w:top="1304" w:right="1134" w:bottom="1304" w:left="124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NewRoman">
    <w:altName w:val="Segoe Print"/>
    <w:charset w:val="00"/>
    <w:family w:val="auto"/>
    <w:pitch w:val="default"/>
    <w:sig w:usb0="00000000" w:usb1="00000000" w:usb2="00000029" w:usb3="00000000" w:csb0="600001FF" w:csb1="FFFF0000"/>
  </w:font>
  <w:font w:name="华文中宋">
    <w:altName w:val="宋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7C4"/>
    <w:rsid w:val="00013237"/>
    <w:rsid w:val="000E28EE"/>
    <w:rsid w:val="00131B94"/>
    <w:rsid w:val="001527E1"/>
    <w:rsid w:val="0015621F"/>
    <w:rsid w:val="001A68BE"/>
    <w:rsid w:val="001E1F25"/>
    <w:rsid w:val="001E3454"/>
    <w:rsid w:val="001F3EC5"/>
    <w:rsid w:val="002539A7"/>
    <w:rsid w:val="00267E33"/>
    <w:rsid w:val="00290E63"/>
    <w:rsid w:val="003C0E35"/>
    <w:rsid w:val="004060FC"/>
    <w:rsid w:val="00416E08"/>
    <w:rsid w:val="00450A70"/>
    <w:rsid w:val="004A0129"/>
    <w:rsid w:val="004A4DC6"/>
    <w:rsid w:val="005472E7"/>
    <w:rsid w:val="005737AA"/>
    <w:rsid w:val="0057562B"/>
    <w:rsid w:val="006546AF"/>
    <w:rsid w:val="006563AC"/>
    <w:rsid w:val="00726D96"/>
    <w:rsid w:val="00783FE5"/>
    <w:rsid w:val="007B1F05"/>
    <w:rsid w:val="00827C16"/>
    <w:rsid w:val="008476A1"/>
    <w:rsid w:val="008A4E78"/>
    <w:rsid w:val="008F6D1A"/>
    <w:rsid w:val="009851D6"/>
    <w:rsid w:val="009A3CA3"/>
    <w:rsid w:val="00A33E19"/>
    <w:rsid w:val="00A46F1D"/>
    <w:rsid w:val="00AE3242"/>
    <w:rsid w:val="00B6331B"/>
    <w:rsid w:val="00BC58EA"/>
    <w:rsid w:val="00BD640A"/>
    <w:rsid w:val="00C10064"/>
    <w:rsid w:val="00C93EA8"/>
    <w:rsid w:val="00D01078"/>
    <w:rsid w:val="00D75ABF"/>
    <w:rsid w:val="00D918F2"/>
    <w:rsid w:val="00DB2A5C"/>
    <w:rsid w:val="00E420CE"/>
    <w:rsid w:val="00E907C4"/>
    <w:rsid w:val="00EB2E8A"/>
    <w:rsid w:val="00EC7755"/>
    <w:rsid w:val="00F17FD3"/>
    <w:rsid w:val="00F45600"/>
    <w:rsid w:val="00F64D76"/>
    <w:rsid w:val="00F974AD"/>
    <w:rsid w:val="00FA31C3"/>
    <w:rsid w:val="1C56155A"/>
    <w:rsid w:val="7C561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 w:type="paragraph" w:styleId="a6">
    <w:name w:val="Revision"/>
    <w:hidden/>
    <w:uiPriority w:val="99"/>
    <w:unhideWhenUsed/>
    <w:rsid w:val="00E420CE"/>
    <w:rPr>
      <w:kern w:val="2"/>
      <w:sz w:val="21"/>
      <w:szCs w:val="22"/>
    </w:rPr>
  </w:style>
  <w:style w:type="paragraph" w:styleId="a7">
    <w:name w:val="Balloon Text"/>
    <w:basedOn w:val="a"/>
    <w:link w:val="Char1"/>
    <w:uiPriority w:val="99"/>
    <w:semiHidden/>
    <w:unhideWhenUsed/>
    <w:rsid w:val="00E420CE"/>
    <w:rPr>
      <w:sz w:val="18"/>
      <w:szCs w:val="18"/>
    </w:rPr>
  </w:style>
  <w:style w:type="character" w:customStyle="1" w:styleId="Char1">
    <w:name w:val="批注框文本 Char"/>
    <w:basedOn w:val="a0"/>
    <w:link w:val="a7"/>
    <w:uiPriority w:val="99"/>
    <w:semiHidden/>
    <w:rsid w:val="00E420CE"/>
    <w:rPr>
      <w:kern w:val="2"/>
      <w:sz w:val="18"/>
      <w:szCs w:val="18"/>
    </w:rPr>
  </w:style>
  <w:style w:type="paragraph" w:styleId="a8">
    <w:name w:val="List Paragraph"/>
    <w:basedOn w:val="a"/>
    <w:uiPriority w:val="99"/>
    <w:unhideWhenUsed/>
    <w:rsid w:val="008476A1"/>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 w:type="paragraph" w:styleId="a6">
    <w:name w:val="Revision"/>
    <w:hidden/>
    <w:uiPriority w:val="99"/>
    <w:unhideWhenUsed/>
    <w:rsid w:val="00E420CE"/>
    <w:rPr>
      <w:kern w:val="2"/>
      <w:sz w:val="21"/>
      <w:szCs w:val="22"/>
    </w:rPr>
  </w:style>
  <w:style w:type="paragraph" w:styleId="a7">
    <w:name w:val="Balloon Text"/>
    <w:basedOn w:val="a"/>
    <w:link w:val="Char1"/>
    <w:uiPriority w:val="99"/>
    <w:semiHidden/>
    <w:unhideWhenUsed/>
    <w:rsid w:val="00E420CE"/>
    <w:rPr>
      <w:sz w:val="18"/>
      <w:szCs w:val="18"/>
    </w:rPr>
  </w:style>
  <w:style w:type="character" w:customStyle="1" w:styleId="Char1">
    <w:name w:val="批注框文本 Char"/>
    <w:basedOn w:val="a0"/>
    <w:link w:val="a7"/>
    <w:uiPriority w:val="99"/>
    <w:semiHidden/>
    <w:rsid w:val="00E420CE"/>
    <w:rPr>
      <w:kern w:val="2"/>
      <w:sz w:val="18"/>
      <w:szCs w:val="18"/>
    </w:rPr>
  </w:style>
  <w:style w:type="paragraph" w:styleId="a8">
    <w:name w:val="List Paragraph"/>
    <w:basedOn w:val="a"/>
    <w:uiPriority w:val="99"/>
    <w:unhideWhenUsed/>
    <w:rsid w:val="008476A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49327">
      <w:bodyDiv w:val="1"/>
      <w:marLeft w:val="0"/>
      <w:marRight w:val="0"/>
      <w:marTop w:val="0"/>
      <w:marBottom w:val="0"/>
      <w:divBdr>
        <w:top w:val="none" w:sz="0" w:space="0" w:color="auto"/>
        <w:left w:val="none" w:sz="0" w:space="0" w:color="auto"/>
        <w:bottom w:val="none" w:sz="0" w:space="0" w:color="auto"/>
        <w:right w:val="none" w:sz="0" w:space="0" w:color="auto"/>
      </w:divBdr>
    </w:div>
    <w:div w:id="201796088">
      <w:bodyDiv w:val="1"/>
      <w:marLeft w:val="0"/>
      <w:marRight w:val="0"/>
      <w:marTop w:val="0"/>
      <w:marBottom w:val="0"/>
      <w:divBdr>
        <w:top w:val="none" w:sz="0" w:space="0" w:color="auto"/>
        <w:left w:val="none" w:sz="0" w:space="0" w:color="auto"/>
        <w:bottom w:val="none" w:sz="0" w:space="0" w:color="auto"/>
        <w:right w:val="none" w:sz="0" w:space="0" w:color="auto"/>
      </w:divBdr>
    </w:div>
    <w:div w:id="460802974">
      <w:bodyDiv w:val="1"/>
      <w:marLeft w:val="0"/>
      <w:marRight w:val="0"/>
      <w:marTop w:val="0"/>
      <w:marBottom w:val="0"/>
      <w:divBdr>
        <w:top w:val="none" w:sz="0" w:space="0" w:color="auto"/>
        <w:left w:val="none" w:sz="0" w:space="0" w:color="auto"/>
        <w:bottom w:val="none" w:sz="0" w:space="0" w:color="auto"/>
        <w:right w:val="none" w:sz="0" w:space="0" w:color="auto"/>
      </w:divBdr>
    </w:div>
    <w:div w:id="483199521">
      <w:bodyDiv w:val="1"/>
      <w:marLeft w:val="0"/>
      <w:marRight w:val="0"/>
      <w:marTop w:val="0"/>
      <w:marBottom w:val="0"/>
      <w:divBdr>
        <w:top w:val="none" w:sz="0" w:space="0" w:color="auto"/>
        <w:left w:val="none" w:sz="0" w:space="0" w:color="auto"/>
        <w:bottom w:val="none" w:sz="0" w:space="0" w:color="auto"/>
        <w:right w:val="none" w:sz="0" w:space="0" w:color="auto"/>
      </w:divBdr>
    </w:div>
    <w:div w:id="641691764">
      <w:bodyDiv w:val="1"/>
      <w:marLeft w:val="0"/>
      <w:marRight w:val="0"/>
      <w:marTop w:val="0"/>
      <w:marBottom w:val="0"/>
      <w:divBdr>
        <w:top w:val="none" w:sz="0" w:space="0" w:color="auto"/>
        <w:left w:val="none" w:sz="0" w:space="0" w:color="auto"/>
        <w:bottom w:val="none" w:sz="0" w:space="0" w:color="auto"/>
        <w:right w:val="none" w:sz="0" w:space="0" w:color="auto"/>
      </w:divBdr>
    </w:div>
    <w:div w:id="767192852">
      <w:bodyDiv w:val="1"/>
      <w:marLeft w:val="0"/>
      <w:marRight w:val="0"/>
      <w:marTop w:val="0"/>
      <w:marBottom w:val="0"/>
      <w:divBdr>
        <w:top w:val="none" w:sz="0" w:space="0" w:color="auto"/>
        <w:left w:val="none" w:sz="0" w:space="0" w:color="auto"/>
        <w:bottom w:val="none" w:sz="0" w:space="0" w:color="auto"/>
        <w:right w:val="none" w:sz="0" w:space="0" w:color="auto"/>
      </w:divBdr>
    </w:div>
    <w:div w:id="915474839">
      <w:bodyDiv w:val="1"/>
      <w:marLeft w:val="0"/>
      <w:marRight w:val="0"/>
      <w:marTop w:val="0"/>
      <w:marBottom w:val="0"/>
      <w:divBdr>
        <w:top w:val="none" w:sz="0" w:space="0" w:color="auto"/>
        <w:left w:val="none" w:sz="0" w:space="0" w:color="auto"/>
        <w:bottom w:val="none" w:sz="0" w:space="0" w:color="auto"/>
        <w:right w:val="none" w:sz="0" w:space="0" w:color="auto"/>
      </w:divBdr>
    </w:div>
    <w:div w:id="1286497130">
      <w:bodyDiv w:val="1"/>
      <w:marLeft w:val="0"/>
      <w:marRight w:val="0"/>
      <w:marTop w:val="0"/>
      <w:marBottom w:val="0"/>
      <w:divBdr>
        <w:top w:val="none" w:sz="0" w:space="0" w:color="auto"/>
        <w:left w:val="none" w:sz="0" w:space="0" w:color="auto"/>
        <w:bottom w:val="none" w:sz="0" w:space="0" w:color="auto"/>
        <w:right w:val="none" w:sz="0" w:space="0" w:color="auto"/>
      </w:divBdr>
    </w:div>
    <w:div w:id="1880627558">
      <w:bodyDiv w:val="1"/>
      <w:marLeft w:val="0"/>
      <w:marRight w:val="0"/>
      <w:marTop w:val="0"/>
      <w:marBottom w:val="0"/>
      <w:divBdr>
        <w:top w:val="none" w:sz="0" w:space="0" w:color="auto"/>
        <w:left w:val="none" w:sz="0" w:space="0" w:color="auto"/>
        <w:bottom w:val="none" w:sz="0" w:space="0" w:color="auto"/>
        <w:right w:val="none" w:sz="0" w:space="0" w:color="auto"/>
      </w:divBdr>
    </w:div>
    <w:div w:id="1998265411">
      <w:bodyDiv w:val="1"/>
      <w:marLeft w:val="0"/>
      <w:marRight w:val="0"/>
      <w:marTop w:val="0"/>
      <w:marBottom w:val="0"/>
      <w:divBdr>
        <w:top w:val="none" w:sz="0" w:space="0" w:color="auto"/>
        <w:left w:val="none" w:sz="0" w:space="0" w:color="auto"/>
        <w:bottom w:val="none" w:sz="0" w:space="0" w:color="auto"/>
        <w:right w:val="none" w:sz="0" w:space="0" w:color="auto"/>
      </w:divBdr>
    </w:div>
    <w:div w:id="2145417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46835-E238-4CF0-B063-7FCB336D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19</Pages>
  <Words>1441</Words>
  <Characters>8219</Characters>
  <Application>Microsoft Office Word</Application>
  <DocSecurity>0</DocSecurity>
  <Lines>68</Lines>
  <Paragraphs>19</Paragraphs>
  <ScaleCrop>false</ScaleCrop>
  <Company>微软中国</Company>
  <LinksUpToDate>false</LinksUpToDate>
  <CharactersWithSpaces>9641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微软用户</cp:lastModifiedBy>
  <cp:revision>4</cp:revision>
  <dcterms:created xsi:type="dcterms:W3CDTF">2026-02-08T02:43:00Z</dcterms:created>
  <dcterms:modified xsi:type="dcterms:W3CDTF">2026-02-09T08:08:00Z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eyJoZGlkIjoiMWNiMGZiNzMxZGUwYThmN2IxN2UyMjdkYmNmOTdhYTQiLCJ1c2VySWQiOiIzMDI2NTU4MjEifQ==</vt:lpwstr>
  </property>
  <property fmtid="{D5CDD505-2E9C-101B-9397-08002B2CF9AE}" pid="3" name="KSOProductBuildVer">
    <vt:lpwstr>2052-12.1.0.24657</vt:lpwstr>
  </property>
  <property fmtid="{D5CDD505-2E9C-101B-9397-08002B2CF9AE}" pid="4" name="ICV">
    <vt:lpwstr>92DBA82AFAC345F6B011932C965340A3_12</vt:lpwstr>
  </property>
</Properties>
</file>