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D8BA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附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件</w:t>
      </w:r>
    </w:p>
    <w:p w14:paraId="3DFD20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>淮北市烈山区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</w:rPr>
        <w:t>2026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</w:rPr>
        <w:t>年新增无主废弃矿山认定结果统计表</w:t>
      </w:r>
    </w:p>
    <w:tbl>
      <w:tblPr>
        <w:tblStyle w:val="2"/>
        <w:tblW w:w="142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4"/>
        <w:gridCol w:w="2925"/>
        <w:gridCol w:w="3030"/>
        <w:gridCol w:w="4612"/>
        <w:gridCol w:w="1521"/>
        <w:gridCol w:w="795"/>
      </w:tblGrid>
      <w:tr w14:paraId="26709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57D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宋体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9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920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宋体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采矿损毁土地编号</w:t>
            </w:r>
          </w:p>
        </w:tc>
        <w:tc>
          <w:tcPr>
            <w:tcW w:w="30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47C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宋体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历史遗留图斑编号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C68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宋体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矿山位置</w:t>
            </w:r>
          </w:p>
        </w:tc>
        <w:tc>
          <w:tcPr>
            <w:tcW w:w="152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316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宋体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图斑面积（平方米）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312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宋体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2FB6E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2B2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9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61F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WS3406041002210001</w:t>
            </w:r>
          </w:p>
        </w:tc>
        <w:tc>
          <w:tcPr>
            <w:tcW w:w="30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13F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ZJ3406042026007001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3CD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烈山镇华家湖村</w:t>
            </w:r>
          </w:p>
        </w:tc>
        <w:tc>
          <w:tcPr>
            <w:tcW w:w="152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4A0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12285.23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CBDD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6EA3C8E"/>
    <w:p w14:paraId="1DE6646C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474371"/>
    <w:rsid w:val="3347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2026-08-21T01:38:00Z</dcterms:created>
  <dc:creator>简</dc:creator>
  <cp:lastModifiedBy>简</cp:lastModifiedBy>
  <dcterms:modified xsi:type="dcterms:W3CDTF">2026-08-21T01:39:13Z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9F0B7A77FA334F7698773925A7A2CB56_11</vt:lpwstr>
  </property>
  <property fmtid="{D5CDD505-2E9C-101B-9397-08002B2CF9AE}" pid="4" name="KSOTemplateDocerSaveRecord">
    <vt:lpwstr>eyJoZGlkIjoiNmJiOTQ4ZWJkN2NjZTEwOWU2MzY4ZWFjMWFlNzg1YTgiLCJ1c2VySWQiOiI0MzcxMTM2NzcifQ==</vt:lpwstr>
  </property>
</Properties>
</file>